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36E" w:rsidRPr="00186007" w:rsidRDefault="001B036E" w:rsidP="00620347">
      <w:pPr>
        <w:rPr>
          <w:rFonts w:cs="Tahoma"/>
          <w:lang w:val="mk-MK"/>
        </w:rPr>
      </w:pPr>
    </w:p>
    <w:p w:rsidR="000A02E6" w:rsidRPr="00186007" w:rsidRDefault="000A02E6" w:rsidP="00620347">
      <w:pPr>
        <w:rPr>
          <w:rFonts w:cs="Tahoma"/>
          <w:b/>
          <w:lang w:val="mk-MK"/>
        </w:rPr>
        <w:sectPr w:rsidR="000A02E6" w:rsidRPr="00186007" w:rsidSect="008476D5">
          <w:headerReference w:type="even" r:id="rId9"/>
          <w:headerReference w:type="default" r:id="rId10"/>
          <w:footerReference w:type="even" r:id="rId11"/>
          <w:footerReference w:type="default" r:id="rId12"/>
          <w:type w:val="continuous"/>
          <w:pgSz w:w="12240" w:h="15840" w:code="1"/>
          <w:pgMar w:top="1440" w:right="1440" w:bottom="1440" w:left="1440" w:header="720" w:footer="720" w:gutter="0"/>
          <w:cols w:space="720"/>
          <w:titlePg/>
          <w:docGrid w:linePitch="360"/>
        </w:sectPr>
      </w:pPr>
    </w:p>
    <w:p w:rsidR="00F731B3" w:rsidRPr="00186007" w:rsidRDefault="00F731B3" w:rsidP="00620347">
      <w:pPr>
        <w:jc w:val="center"/>
        <w:rPr>
          <w:rFonts w:cs="Tahoma"/>
          <w:b/>
          <w:sz w:val="28"/>
          <w:szCs w:val="28"/>
          <w:lang w:val="mk-MK"/>
        </w:rPr>
      </w:pPr>
      <w:r w:rsidRPr="00186007">
        <w:rPr>
          <w:rFonts w:cs="Tahoma"/>
          <w:b/>
          <w:sz w:val="28"/>
          <w:szCs w:val="28"/>
          <w:lang w:val="mk-MK"/>
        </w:rPr>
        <w:lastRenderedPageBreak/>
        <w:t>Народна банка на Република Македонија</w:t>
      </w:r>
    </w:p>
    <w:p w:rsidR="00F731B3" w:rsidRPr="00186007" w:rsidRDefault="00F731B3" w:rsidP="00620347">
      <w:pPr>
        <w:jc w:val="center"/>
        <w:rPr>
          <w:rFonts w:cs="Tahoma"/>
          <w:lang w:val="mk-MK"/>
        </w:rPr>
      </w:pPr>
      <w:r w:rsidRPr="00186007">
        <w:rPr>
          <w:rFonts w:cs="Tahoma"/>
          <w:lang w:val="mk-MK"/>
        </w:rPr>
        <w:t>Сектор за супервизија, банкарска регулатива и финансиска стабилност</w:t>
      </w:r>
    </w:p>
    <w:p w:rsidR="00F731B3" w:rsidRPr="00186007" w:rsidRDefault="00F731B3" w:rsidP="00620347">
      <w:pPr>
        <w:jc w:val="center"/>
        <w:rPr>
          <w:rFonts w:cs="Tahoma"/>
          <w:lang w:val="mk-MK"/>
        </w:rPr>
      </w:pPr>
      <w:r w:rsidRPr="00186007">
        <w:rPr>
          <w:rFonts w:cs="Tahoma"/>
          <w:lang w:val="mk-MK"/>
        </w:rPr>
        <w:t>Дир</w:t>
      </w:r>
      <w:r w:rsidR="005B6D1F" w:rsidRPr="00186007">
        <w:rPr>
          <w:rFonts w:cs="Tahoma"/>
          <w:lang w:val="mk-MK"/>
        </w:rPr>
        <w:t>екција за финансиска стабилност и</w:t>
      </w:r>
      <w:r w:rsidRPr="00186007">
        <w:rPr>
          <w:rFonts w:cs="Tahoma"/>
          <w:lang w:val="mk-MK"/>
        </w:rPr>
        <w:t xml:space="preserve"> банкарска регулатива</w:t>
      </w: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jc w:val="center"/>
        <w:rPr>
          <w:rFonts w:cs="Tahoma"/>
          <w:lang w:val="mk-MK"/>
        </w:rPr>
      </w:pPr>
      <w:r w:rsidRPr="00186007">
        <w:rPr>
          <w:rFonts w:cs="Tahoma"/>
          <w:noProof/>
        </w:rPr>
        <w:drawing>
          <wp:inline distT="0" distB="0" distL="0" distR="0">
            <wp:extent cx="1772920" cy="19481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5464" t="9386" r="26363" b="20032"/>
                    <a:stretch>
                      <a:fillRect/>
                    </a:stretch>
                  </pic:blipFill>
                  <pic:spPr bwMode="auto">
                    <a:xfrm>
                      <a:off x="0" y="0"/>
                      <a:ext cx="1772920" cy="1948180"/>
                    </a:xfrm>
                    <a:prstGeom prst="rect">
                      <a:avLst/>
                    </a:prstGeom>
                    <a:noFill/>
                    <a:ln w="9525">
                      <a:noFill/>
                      <a:miter lim="800000"/>
                      <a:headEnd/>
                      <a:tailEnd/>
                    </a:ln>
                  </pic:spPr>
                </pic:pic>
              </a:graphicData>
            </a:graphic>
          </wp:inline>
        </w:drawing>
      </w:r>
    </w:p>
    <w:p w:rsidR="00F731B3" w:rsidRPr="00186007" w:rsidRDefault="00F731B3" w:rsidP="00620347">
      <w:pPr>
        <w:jc w:val="center"/>
        <w:rPr>
          <w:rFonts w:cs="Tahoma"/>
          <w:b/>
          <w:i/>
          <w:lang w:val="mk-MK"/>
        </w:rPr>
      </w:pPr>
    </w:p>
    <w:p w:rsidR="00F731B3" w:rsidRPr="00186007" w:rsidRDefault="00F731B3" w:rsidP="00620347">
      <w:pPr>
        <w:jc w:val="center"/>
        <w:rPr>
          <w:rFonts w:cs="Tahoma"/>
          <w:b/>
          <w:i/>
          <w:sz w:val="36"/>
          <w:szCs w:val="36"/>
          <w:lang w:val="mk-MK"/>
        </w:rPr>
      </w:pPr>
      <w:r w:rsidRPr="00186007">
        <w:rPr>
          <w:rFonts w:cs="Tahoma"/>
          <w:b/>
          <w:i/>
          <w:sz w:val="36"/>
          <w:szCs w:val="36"/>
          <w:lang w:val="mk-MK"/>
        </w:rPr>
        <w:t xml:space="preserve">ИЗВЕШТАЈ ЗА </w:t>
      </w:r>
      <w:r w:rsidR="00BC2DB4" w:rsidRPr="00186007">
        <w:rPr>
          <w:rFonts w:cs="Tahoma"/>
          <w:b/>
          <w:i/>
          <w:sz w:val="36"/>
          <w:szCs w:val="36"/>
          <w:lang w:val="mk-MK"/>
        </w:rPr>
        <w:t xml:space="preserve">РИЗИЦИТЕ ВО </w:t>
      </w:r>
      <w:r w:rsidRPr="00186007">
        <w:rPr>
          <w:rFonts w:cs="Tahoma"/>
          <w:b/>
          <w:i/>
          <w:sz w:val="36"/>
          <w:szCs w:val="36"/>
          <w:lang w:val="mk-MK"/>
        </w:rPr>
        <w:t xml:space="preserve">БАНКАРСКИОТ СИСТЕМ НА РЕПУБЛИКА МАКЕДОНИЈА ВО </w:t>
      </w:r>
      <w:r w:rsidR="00E84600" w:rsidRPr="00186007">
        <w:rPr>
          <w:rFonts w:cs="Tahoma"/>
          <w:b/>
          <w:i/>
          <w:sz w:val="36"/>
          <w:szCs w:val="36"/>
          <w:lang w:val="mk-MK"/>
        </w:rPr>
        <w:t>ТРЕТИОТ</w:t>
      </w:r>
      <w:r w:rsidR="00050ECB" w:rsidRPr="00186007">
        <w:rPr>
          <w:rFonts w:cs="Tahoma"/>
          <w:b/>
          <w:i/>
          <w:sz w:val="36"/>
          <w:szCs w:val="36"/>
          <w:lang w:val="mk-MK"/>
        </w:rPr>
        <w:t xml:space="preserve"> </w:t>
      </w:r>
      <w:r w:rsidRPr="00186007">
        <w:rPr>
          <w:rFonts w:cs="Tahoma"/>
          <w:b/>
          <w:i/>
          <w:sz w:val="36"/>
          <w:szCs w:val="36"/>
          <w:lang w:val="mk-MK"/>
        </w:rPr>
        <w:t xml:space="preserve">КВАРТАЛ ОД </w:t>
      </w:r>
      <w:r w:rsidR="00F51242" w:rsidRPr="00186007">
        <w:rPr>
          <w:rFonts w:cs="Tahoma"/>
          <w:b/>
          <w:i/>
          <w:sz w:val="36"/>
          <w:szCs w:val="36"/>
          <w:lang w:val="mk-MK"/>
        </w:rPr>
        <w:t>201</w:t>
      </w:r>
      <w:r w:rsidR="00D22DB7" w:rsidRPr="00186007">
        <w:rPr>
          <w:rFonts w:cs="Tahoma"/>
          <w:b/>
          <w:i/>
          <w:sz w:val="36"/>
          <w:szCs w:val="36"/>
          <w:lang w:val="mk-MK"/>
        </w:rPr>
        <w:t>3</w:t>
      </w:r>
      <w:r w:rsidR="00FB2929" w:rsidRPr="00186007">
        <w:rPr>
          <w:rFonts w:cs="Tahoma"/>
          <w:b/>
          <w:i/>
          <w:sz w:val="36"/>
          <w:szCs w:val="36"/>
          <w:lang w:val="mk-MK"/>
        </w:rPr>
        <w:t xml:space="preserve"> </w:t>
      </w:r>
      <w:r w:rsidRPr="00186007">
        <w:rPr>
          <w:rFonts w:cs="Tahoma"/>
          <w:b/>
          <w:i/>
          <w:sz w:val="36"/>
          <w:szCs w:val="36"/>
          <w:lang w:val="mk-MK"/>
        </w:rPr>
        <w:t>ГОДИНА</w:t>
      </w: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E84600" w:rsidP="007562D9">
      <w:pPr>
        <w:jc w:val="center"/>
        <w:rPr>
          <w:rFonts w:cs="Tahoma"/>
          <w:lang w:val="mk-MK"/>
        </w:rPr>
      </w:pPr>
      <w:r w:rsidRPr="00186007">
        <w:rPr>
          <w:rFonts w:cs="Tahoma"/>
          <w:lang w:val="mk-MK"/>
        </w:rPr>
        <w:t>декември</w:t>
      </w:r>
      <w:r w:rsidR="00C515A4" w:rsidRPr="00186007">
        <w:rPr>
          <w:rFonts w:cs="Tahoma"/>
          <w:lang w:val="mk-MK"/>
        </w:rPr>
        <w:t xml:space="preserve"> 2013</w:t>
      </w:r>
      <w:r w:rsidR="00DD679A" w:rsidRPr="00186007">
        <w:rPr>
          <w:rFonts w:cs="Tahoma"/>
          <w:lang w:val="mk-MK"/>
        </w:rPr>
        <w:t xml:space="preserve"> година</w:t>
      </w:r>
    </w:p>
    <w:p w:rsidR="00F731B3" w:rsidRPr="00186007" w:rsidRDefault="00F731B3" w:rsidP="00620347">
      <w:pPr>
        <w:rPr>
          <w:rFonts w:cs="Tahoma"/>
          <w:lang w:val="mk-MK"/>
        </w:rPr>
      </w:pPr>
    </w:p>
    <w:p w:rsidR="00F731B3" w:rsidRPr="00186007" w:rsidRDefault="00F731B3" w:rsidP="00620347">
      <w:pPr>
        <w:rPr>
          <w:rFonts w:cs="Tahoma"/>
          <w:lang w:val="mk-MK"/>
        </w:rPr>
      </w:pPr>
    </w:p>
    <w:p w:rsidR="00F731B3" w:rsidRPr="00186007" w:rsidRDefault="00F731B3" w:rsidP="00620347">
      <w:pPr>
        <w:rPr>
          <w:rFonts w:cs="Tahoma"/>
          <w:b/>
          <w:lang w:val="mk-MK"/>
        </w:rPr>
        <w:sectPr w:rsidR="00F731B3" w:rsidRPr="00186007" w:rsidSect="008476D5">
          <w:type w:val="continuous"/>
          <w:pgSz w:w="12240" w:h="15840" w:code="1"/>
          <w:pgMar w:top="1440" w:right="1440" w:bottom="1440" w:left="1440" w:header="720" w:footer="720" w:gutter="0"/>
          <w:cols w:space="720"/>
          <w:docGrid w:linePitch="360"/>
        </w:sectPr>
      </w:pPr>
    </w:p>
    <w:p w:rsidR="00F041E7" w:rsidRPr="00186007" w:rsidRDefault="00F041E7" w:rsidP="007562D9">
      <w:pPr>
        <w:pStyle w:val="TOC1"/>
        <w:rPr>
          <w:lang w:val="mk-MK"/>
        </w:rPr>
      </w:pPr>
      <w:r w:rsidRPr="00186007">
        <w:rPr>
          <w:lang w:val="mk-MK"/>
        </w:rPr>
        <w:lastRenderedPageBreak/>
        <w:t>СОДРЖИНА</w:t>
      </w:r>
    </w:p>
    <w:p w:rsidR="00F041E7" w:rsidRPr="00186007" w:rsidRDefault="00F041E7" w:rsidP="00F041E7">
      <w:pPr>
        <w:rPr>
          <w:lang w:val="mk-MK"/>
        </w:rPr>
      </w:pPr>
    </w:p>
    <w:bookmarkStart w:id="0" w:name="_Toc307562528"/>
    <w:p w:rsidR="008C6797" w:rsidRPr="00186007" w:rsidRDefault="004129EA">
      <w:pPr>
        <w:pStyle w:val="TOC1"/>
        <w:rPr>
          <w:rFonts w:asciiTheme="minorHAnsi" w:eastAsiaTheme="minorEastAsia" w:hAnsiTheme="minorHAnsi" w:cstheme="minorBidi"/>
          <w:b w:val="0"/>
          <w:noProof/>
          <w:lang w:val="mk-MK"/>
        </w:rPr>
      </w:pPr>
      <w:r w:rsidRPr="00186007">
        <w:rPr>
          <w:rFonts w:cs="Tahoma"/>
          <w:b w:val="0"/>
          <w:lang w:val="mk-MK"/>
        </w:rPr>
        <w:fldChar w:fldCharType="begin"/>
      </w:r>
      <w:r w:rsidR="00BD2F10" w:rsidRPr="00186007">
        <w:rPr>
          <w:rFonts w:cs="Tahoma"/>
          <w:b w:val="0"/>
          <w:lang w:val="mk-MK"/>
        </w:rPr>
        <w:instrText xml:space="preserve"> TOC \o "1-7" \h \z \u </w:instrText>
      </w:r>
      <w:r w:rsidRPr="00186007">
        <w:rPr>
          <w:rFonts w:cs="Tahoma"/>
          <w:b w:val="0"/>
          <w:lang w:val="mk-MK"/>
        </w:rPr>
        <w:fldChar w:fldCharType="separate"/>
      </w:r>
      <w:hyperlink w:anchor="_Toc375046557" w:history="1">
        <w:r w:rsidR="008C6797" w:rsidRPr="00186007">
          <w:rPr>
            <w:rStyle w:val="Hyperlink"/>
            <w:noProof/>
            <w:lang w:val="mk-MK"/>
          </w:rPr>
          <w:t>Резиме</w:t>
        </w:r>
        <w:r w:rsidR="008C6797" w:rsidRPr="00186007">
          <w:rPr>
            <w:noProof/>
            <w:webHidden/>
            <w:lang w:val="mk-MK"/>
          </w:rPr>
          <w:tab/>
        </w:r>
        <w:r w:rsidRPr="00186007">
          <w:rPr>
            <w:noProof/>
            <w:webHidden/>
            <w:lang w:val="mk-MK"/>
          </w:rPr>
          <w:fldChar w:fldCharType="begin"/>
        </w:r>
        <w:r w:rsidR="008C6797" w:rsidRPr="00186007">
          <w:rPr>
            <w:noProof/>
            <w:webHidden/>
            <w:lang w:val="mk-MK"/>
          </w:rPr>
          <w:instrText xml:space="preserve"> PAGEREF _Toc375046557 \h </w:instrText>
        </w:r>
        <w:r w:rsidRPr="00186007">
          <w:rPr>
            <w:noProof/>
            <w:webHidden/>
            <w:lang w:val="mk-MK"/>
          </w:rPr>
        </w:r>
        <w:r w:rsidRPr="00186007">
          <w:rPr>
            <w:noProof/>
            <w:webHidden/>
            <w:lang w:val="mk-MK"/>
          </w:rPr>
          <w:fldChar w:fldCharType="separate"/>
        </w:r>
        <w:r w:rsidR="001F03EF">
          <w:rPr>
            <w:noProof/>
            <w:webHidden/>
            <w:lang w:val="mk-MK"/>
          </w:rPr>
          <w:t>3</w:t>
        </w:r>
        <w:r w:rsidRPr="00186007">
          <w:rPr>
            <w:noProof/>
            <w:webHidden/>
            <w:lang w:val="mk-MK"/>
          </w:rPr>
          <w:fldChar w:fldCharType="end"/>
        </w:r>
      </w:hyperlink>
    </w:p>
    <w:p w:rsidR="008C6797" w:rsidRPr="00186007" w:rsidRDefault="00761BB8">
      <w:pPr>
        <w:pStyle w:val="TOC1"/>
        <w:rPr>
          <w:rFonts w:asciiTheme="minorHAnsi" w:eastAsiaTheme="minorEastAsia" w:hAnsiTheme="minorHAnsi" w:cstheme="minorBidi"/>
          <w:b w:val="0"/>
          <w:noProof/>
          <w:lang w:val="mk-MK"/>
        </w:rPr>
      </w:pPr>
      <w:hyperlink w:anchor="_Toc375046558" w:history="1">
        <w:r w:rsidR="008C6797" w:rsidRPr="00186007">
          <w:rPr>
            <w:rStyle w:val="Hyperlink"/>
            <w:noProof/>
            <w:lang w:val="mk-MK"/>
          </w:rPr>
          <w:t>I.</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Структура на банкарскиот систем</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_Toc375046558 \h </w:instrText>
        </w:r>
        <w:r w:rsidR="004129EA" w:rsidRPr="00186007">
          <w:rPr>
            <w:noProof/>
            <w:webHidden/>
            <w:lang w:val="mk-MK"/>
          </w:rPr>
        </w:r>
        <w:r w:rsidR="004129EA" w:rsidRPr="00186007">
          <w:rPr>
            <w:noProof/>
            <w:webHidden/>
            <w:lang w:val="mk-MK"/>
          </w:rPr>
          <w:fldChar w:fldCharType="separate"/>
        </w:r>
        <w:r w:rsidR="001F03EF">
          <w:rPr>
            <w:noProof/>
            <w:webHidden/>
            <w:lang w:val="mk-MK"/>
          </w:rPr>
          <w:t>5</w:t>
        </w:r>
        <w:r w:rsidR="004129EA" w:rsidRPr="00186007">
          <w:rPr>
            <w:noProof/>
            <w:webHidden/>
            <w:lang w:val="mk-MK"/>
          </w:rPr>
          <w:fldChar w:fldCharType="end"/>
        </w:r>
      </w:hyperlink>
    </w:p>
    <w:p w:rsidR="008C6797" w:rsidRPr="00186007" w:rsidRDefault="00761BB8">
      <w:pPr>
        <w:pStyle w:val="TOC2"/>
        <w:rPr>
          <w:rFonts w:asciiTheme="minorHAnsi" w:eastAsiaTheme="minorEastAsia" w:hAnsiTheme="minorHAnsi" w:cstheme="minorBidi"/>
          <w:b w:val="0"/>
          <w:noProof/>
          <w:lang w:val="mk-MK"/>
        </w:rPr>
      </w:pPr>
      <w:hyperlink w:anchor="_Toc375046559" w:history="1">
        <w:r w:rsidR="008C6797" w:rsidRPr="00186007">
          <w:rPr>
            <w:rStyle w:val="Hyperlink"/>
            <w:noProof/>
            <w:lang w:val="mk-MK"/>
          </w:rPr>
          <w:t>1.</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Број на банки и сопственичка структура на банкарскиот систем</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_Toc375046559 \h </w:instrText>
        </w:r>
        <w:r w:rsidR="004129EA" w:rsidRPr="00186007">
          <w:rPr>
            <w:noProof/>
            <w:webHidden/>
            <w:lang w:val="mk-MK"/>
          </w:rPr>
        </w:r>
        <w:r w:rsidR="004129EA" w:rsidRPr="00186007">
          <w:rPr>
            <w:noProof/>
            <w:webHidden/>
            <w:lang w:val="mk-MK"/>
          </w:rPr>
          <w:fldChar w:fldCharType="separate"/>
        </w:r>
        <w:r w:rsidR="001F03EF">
          <w:rPr>
            <w:noProof/>
            <w:webHidden/>
            <w:lang w:val="mk-MK"/>
          </w:rPr>
          <w:t>5</w:t>
        </w:r>
        <w:r w:rsidR="004129EA" w:rsidRPr="00186007">
          <w:rPr>
            <w:noProof/>
            <w:webHidden/>
            <w:lang w:val="mk-MK"/>
          </w:rPr>
          <w:fldChar w:fldCharType="end"/>
        </w:r>
      </w:hyperlink>
    </w:p>
    <w:p w:rsidR="008C6797" w:rsidRPr="00186007" w:rsidRDefault="00761BB8">
      <w:pPr>
        <w:pStyle w:val="TOC1"/>
        <w:rPr>
          <w:rFonts w:asciiTheme="minorHAnsi" w:eastAsiaTheme="minorEastAsia" w:hAnsiTheme="minorHAnsi" w:cstheme="minorBidi"/>
          <w:b w:val="0"/>
          <w:noProof/>
          <w:lang w:val="mk-MK"/>
        </w:rPr>
      </w:pPr>
      <w:hyperlink w:anchor="_Toc375046560" w:history="1">
        <w:r w:rsidR="008C6797" w:rsidRPr="00186007">
          <w:rPr>
            <w:rStyle w:val="Hyperlink"/>
            <w:noProof/>
            <w:lang w:val="mk-MK"/>
          </w:rPr>
          <w:t>II.</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Активности на банките</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_Toc375046560 \h </w:instrText>
        </w:r>
        <w:r w:rsidR="004129EA" w:rsidRPr="00186007">
          <w:rPr>
            <w:noProof/>
            <w:webHidden/>
            <w:lang w:val="mk-MK"/>
          </w:rPr>
        </w:r>
        <w:r w:rsidR="004129EA" w:rsidRPr="00186007">
          <w:rPr>
            <w:noProof/>
            <w:webHidden/>
            <w:lang w:val="mk-MK"/>
          </w:rPr>
          <w:fldChar w:fldCharType="separate"/>
        </w:r>
        <w:r w:rsidR="001F03EF">
          <w:rPr>
            <w:noProof/>
            <w:webHidden/>
            <w:lang w:val="mk-MK"/>
          </w:rPr>
          <w:t>7</w:t>
        </w:r>
        <w:r w:rsidR="004129EA" w:rsidRPr="00186007">
          <w:rPr>
            <w:noProof/>
            <w:webHidden/>
            <w:lang w:val="mk-MK"/>
          </w:rPr>
          <w:fldChar w:fldCharType="end"/>
        </w:r>
      </w:hyperlink>
    </w:p>
    <w:p w:rsidR="008C6797" w:rsidRPr="00186007" w:rsidRDefault="00761BB8">
      <w:pPr>
        <w:pStyle w:val="TOC1"/>
        <w:rPr>
          <w:rFonts w:asciiTheme="minorHAnsi" w:eastAsiaTheme="minorEastAsia" w:hAnsiTheme="minorHAnsi" w:cstheme="minorBidi"/>
          <w:b w:val="0"/>
          <w:noProof/>
          <w:lang w:val="mk-MK"/>
        </w:rPr>
      </w:pPr>
      <w:hyperlink w:anchor="_Toc375046561" w:history="1">
        <w:r w:rsidR="008C6797" w:rsidRPr="00186007">
          <w:rPr>
            <w:rStyle w:val="Hyperlink"/>
            <w:noProof/>
            <w:lang w:val="mk-MK"/>
          </w:rPr>
          <w:t>III.</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Ризици во банкарското работење</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_Toc375046561 \h </w:instrText>
        </w:r>
        <w:r w:rsidR="004129EA" w:rsidRPr="00186007">
          <w:rPr>
            <w:noProof/>
            <w:webHidden/>
            <w:lang w:val="mk-MK"/>
          </w:rPr>
        </w:r>
        <w:r w:rsidR="004129EA" w:rsidRPr="00186007">
          <w:rPr>
            <w:noProof/>
            <w:webHidden/>
            <w:lang w:val="mk-MK"/>
          </w:rPr>
          <w:fldChar w:fldCharType="separate"/>
        </w:r>
        <w:r w:rsidR="001F03EF">
          <w:rPr>
            <w:noProof/>
            <w:webHidden/>
            <w:lang w:val="mk-MK"/>
          </w:rPr>
          <w:t>16</w:t>
        </w:r>
        <w:r w:rsidR="004129EA" w:rsidRPr="00186007">
          <w:rPr>
            <w:noProof/>
            <w:webHidden/>
            <w:lang w:val="mk-MK"/>
          </w:rPr>
          <w:fldChar w:fldCharType="end"/>
        </w:r>
      </w:hyperlink>
    </w:p>
    <w:p w:rsidR="008C6797" w:rsidRPr="00186007" w:rsidRDefault="00761BB8">
      <w:pPr>
        <w:pStyle w:val="TOC2"/>
        <w:rPr>
          <w:rFonts w:asciiTheme="minorHAnsi" w:eastAsiaTheme="minorEastAsia" w:hAnsiTheme="minorHAnsi" w:cstheme="minorBidi"/>
          <w:b w:val="0"/>
          <w:noProof/>
          <w:lang w:val="mk-MK"/>
        </w:rPr>
      </w:pPr>
      <w:hyperlink w:anchor="_Toc375046562" w:history="1">
        <w:r w:rsidR="008C6797" w:rsidRPr="00186007">
          <w:rPr>
            <w:rStyle w:val="Hyperlink"/>
            <w:noProof/>
            <w:lang w:val="mk-MK"/>
          </w:rPr>
          <w:t>1.</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Кредитен ризик</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_Toc375046562 \h </w:instrText>
        </w:r>
        <w:r w:rsidR="004129EA" w:rsidRPr="00186007">
          <w:rPr>
            <w:noProof/>
            <w:webHidden/>
            <w:lang w:val="mk-MK"/>
          </w:rPr>
        </w:r>
        <w:r w:rsidR="004129EA" w:rsidRPr="00186007">
          <w:rPr>
            <w:noProof/>
            <w:webHidden/>
            <w:lang w:val="mk-MK"/>
          </w:rPr>
          <w:fldChar w:fldCharType="separate"/>
        </w:r>
        <w:r w:rsidR="001F03EF">
          <w:rPr>
            <w:noProof/>
            <w:webHidden/>
            <w:lang w:val="mk-MK"/>
          </w:rPr>
          <w:t>16</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63" w:history="1">
        <w:r w:rsidR="008C6797" w:rsidRPr="00186007">
          <w:rPr>
            <w:rStyle w:val="Hyperlink"/>
            <w:noProof/>
            <w:lang w:val="mk-MK"/>
          </w:rPr>
          <w:t>1.1.</w:t>
        </w:r>
        <w:r w:rsidR="008C6797" w:rsidRPr="00186007">
          <w:rPr>
            <w:rFonts w:asciiTheme="minorHAnsi" w:eastAsiaTheme="minorEastAsia" w:hAnsiTheme="minorHAnsi" w:cstheme="minorBidi"/>
            <w:noProof/>
            <w:lang w:val="mk-MK"/>
          </w:rPr>
          <w:tab/>
        </w:r>
        <w:r w:rsidR="008C6797" w:rsidRPr="00186007">
          <w:rPr>
            <w:rStyle w:val="Hyperlink"/>
            <w:noProof/>
            <w:lang w:val="mk-MK"/>
          </w:rPr>
          <w:t>Квалитет на кредитното портфолио на банкарскиот систем</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_Toc375046563 \h </w:instrText>
        </w:r>
        <w:r w:rsidR="004129EA" w:rsidRPr="00186007">
          <w:rPr>
            <w:noProof/>
            <w:webHidden/>
            <w:lang w:val="mk-MK"/>
          </w:rPr>
        </w:r>
        <w:r w:rsidR="004129EA" w:rsidRPr="00186007">
          <w:rPr>
            <w:noProof/>
            <w:webHidden/>
            <w:lang w:val="mk-MK"/>
          </w:rPr>
          <w:fldChar w:fldCharType="separate"/>
        </w:r>
        <w:r w:rsidR="001F03EF">
          <w:rPr>
            <w:noProof/>
            <w:webHidden/>
            <w:lang w:val="mk-MK"/>
          </w:rPr>
          <w:t>16</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64" w:history="1">
        <w:r w:rsidR="008C6797" w:rsidRPr="00186007">
          <w:rPr>
            <w:rStyle w:val="Hyperlink"/>
            <w:noProof/>
            <w:lang w:val="mk-MK"/>
          </w:rPr>
          <w:t>1.2.</w:t>
        </w:r>
        <w:r w:rsidR="008C6797" w:rsidRPr="00186007">
          <w:rPr>
            <w:rFonts w:asciiTheme="minorHAnsi" w:eastAsiaTheme="minorEastAsia" w:hAnsiTheme="minorHAnsi" w:cstheme="minorBidi"/>
            <w:noProof/>
            <w:lang w:val="mk-MK"/>
          </w:rPr>
          <w:tab/>
        </w:r>
        <w:r w:rsidR="008C6797" w:rsidRPr="00186007">
          <w:rPr>
            <w:rStyle w:val="Hyperlink"/>
            <w:noProof/>
            <w:lang w:val="mk-MK"/>
          </w:rPr>
          <w:t>Стрес-тест симулација за чувствителноста на банкарскиот систем на зголемување на кредитниот ризик</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_Toc375046564 \h </w:instrText>
        </w:r>
        <w:r w:rsidR="004129EA" w:rsidRPr="00186007">
          <w:rPr>
            <w:noProof/>
            <w:webHidden/>
            <w:lang w:val="mk-MK"/>
          </w:rPr>
        </w:r>
        <w:r w:rsidR="004129EA" w:rsidRPr="00186007">
          <w:rPr>
            <w:noProof/>
            <w:webHidden/>
            <w:lang w:val="mk-MK"/>
          </w:rPr>
          <w:fldChar w:fldCharType="separate"/>
        </w:r>
        <w:r w:rsidR="001F03EF">
          <w:rPr>
            <w:noProof/>
            <w:webHidden/>
            <w:lang w:val="mk-MK"/>
          </w:rPr>
          <w:t>26</w:t>
        </w:r>
        <w:r w:rsidR="004129EA" w:rsidRPr="00186007">
          <w:rPr>
            <w:noProof/>
            <w:webHidden/>
            <w:lang w:val="mk-MK"/>
          </w:rPr>
          <w:fldChar w:fldCharType="end"/>
        </w:r>
      </w:hyperlink>
    </w:p>
    <w:p w:rsidR="008C6797" w:rsidRPr="00186007" w:rsidRDefault="00761BB8">
      <w:pPr>
        <w:pStyle w:val="TOC2"/>
        <w:rPr>
          <w:rFonts w:asciiTheme="minorHAnsi" w:eastAsiaTheme="minorEastAsia" w:hAnsiTheme="minorHAnsi" w:cstheme="minorBidi"/>
          <w:b w:val="0"/>
          <w:noProof/>
          <w:lang w:val="mk-MK"/>
        </w:rPr>
      </w:pPr>
      <w:hyperlink w:anchor="_Toc375046565" w:history="1">
        <w:r w:rsidR="008C6797" w:rsidRPr="00186007">
          <w:rPr>
            <w:rStyle w:val="Hyperlink"/>
            <w:noProof/>
            <w:lang w:val="mk-MK"/>
          </w:rPr>
          <w:t>2.</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Ликвидносен ризик</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_Toc375046565 \h </w:instrText>
        </w:r>
        <w:r w:rsidR="004129EA" w:rsidRPr="00186007">
          <w:rPr>
            <w:noProof/>
            <w:webHidden/>
            <w:lang w:val="mk-MK"/>
          </w:rPr>
        </w:r>
        <w:r w:rsidR="004129EA" w:rsidRPr="00186007">
          <w:rPr>
            <w:noProof/>
            <w:webHidden/>
            <w:lang w:val="mk-MK"/>
          </w:rPr>
          <w:fldChar w:fldCharType="separate"/>
        </w:r>
        <w:r w:rsidR="001F03EF">
          <w:rPr>
            <w:noProof/>
            <w:webHidden/>
            <w:lang w:val="mk-MK"/>
          </w:rPr>
          <w:t>27</w:t>
        </w:r>
        <w:r w:rsidR="004129EA" w:rsidRPr="00186007">
          <w:rPr>
            <w:noProof/>
            <w:webHidden/>
            <w:lang w:val="mk-MK"/>
          </w:rPr>
          <w:fldChar w:fldCharType="end"/>
        </w:r>
      </w:hyperlink>
    </w:p>
    <w:p w:rsidR="008C6797" w:rsidRPr="00186007" w:rsidRDefault="00761BB8">
      <w:pPr>
        <w:pStyle w:val="TOC2"/>
        <w:rPr>
          <w:rFonts w:asciiTheme="minorHAnsi" w:eastAsiaTheme="minorEastAsia" w:hAnsiTheme="minorHAnsi" w:cstheme="minorBidi"/>
          <w:b w:val="0"/>
          <w:noProof/>
          <w:lang w:val="mk-MK"/>
        </w:rPr>
      </w:pPr>
      <w:hyperlink w:anchor="_Toc375046566" w:history="1">
        <w:r w:rsidR="008C6797" w:rsidRPr="00186007">
          <w:rPr>
            <w:rStyle w:val="Hyperlink"/>
            <w:noProof/>
            <w:lang w:val="mk-MK"/>
          </w:rPr>
          <w:t>3.</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Валутен ризик</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_Toc375046566 \h </w:instrText>
        </w:r>
        <w:r w:rsidR="004129EA" w:rsidRPr="00186007">
          <w:rPr>
            <w:noProof/>
            <w:webHidden/>
            <w:lang w:val="mk-MK"/>
          </w:rPr>
        </w:r>
        <w:r w:rsidR="004129EA" w:rsidRPr="00186007">
          <w:rPr>
            <w:noProof/>
            <w:webHidden/>
            <w:lang w:val="mk-MK"/>
          </w:rPr>
          <w:fldChar w:fldCharType="separate"/>
        </w:r>
        <w:r w:rsidR="001F03EF">
          <w:rPr>
            <w:noProof/>
            <w:webHidden/>
            <w:lang w:val="mk-MK"/>
          </w:rPr>
          <w:t>37</w:t>
        </w:r>
        <w:r w:rsidR="004129EA" w:rsidRPr="00186007">
          <w:rPr>
            <w:noProof/>
            <w:webHidden/>
            <w:lang w:val="mk-MK"/>
          </w:rPr>
          <w:fldChar w:fldCharType="end"/>
        </w:r>
      </w:hyperlink>
    </w:p>
    <w:p w:rsidR="008C6797" w:rsidRPr="00186007" w:rsidRDefault="00761BB8">
      <w:pPr>
        <w:pStyle w:val="TOC2"/>
        <w:rPr>
          <w:rFonts w:asciiTheme="minorHAnsi" w:eastAsiaTheme="minorEastAsia" w:hAnsiTheme="minorHAnsi" w:cstheme="minorBidi"/>
          <w:b w:val="0"/>
          <w:noProof/>
          <w:lang w:val="mk-MK"/>
        </w:rPr>
      </w:pPr>
      <w:hyperlink w:anchor="_Toc375046567" w:history="1">
        <w:r w:rsidR="008C6797" w:rsidRPr="00186007">
          <w:rPr>
            <w:rStyle w:val="Hyperlink"/>
            <w:noProof/>
            <w:lang w:val="mk-MK"/>
          </w:rPr>
          <w:t>4.</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Ризик од промена на каматните стапки во портфолиото на банкарски активности</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_Toc375046567 \h </w:instrText>
        </w:r>
        <w:r w:rsidR="004129EA" w:rsidRPr="00186007">
          <w:rPr>
            <w:noProof/>
            <w:webHidden/>
            <w:lang w:val="mk-MK"/>
          </w:rPr>
        </w:r>
        <w:r w:rsidR="004129EA" w:rsidRPr="00186007">
          <w:rPr>
            <w:noProof/>
            <w:webHidden/>
            <w:lang w:val="mk-MK"/>
          </w:rPr>
          <w:fldChar w:fldCharType="separate"/>
        </w:r>
        <w:r w:rsidR="001F03EF">
          <w:rPr>
            <w:noProof/>
            <w:webHidden/>
            <w:lang w:val="mk-MK"/>
          </w:rPr>
          <w:t>40</w:t>
        </w:r>
        <w:r w:rsidR="004129EA" w:rsidRPr="00186007">
          <w:rPr>
            <w:noProof/>
            <w:webHidden/>
            <w:lang w:val="mk-MK"/>
          </w:rPr>
          <w:fldChar w:fldCharType="end"/>
        </w:r>
      </w:hyperlink>
    </w:p>
    <w:p w:rsidR="008C6797" w:rsidRPr="00186007" w:rsidRDefault="00761BB8">
      <w:pPr>
        <w:pStyle w:val="TOC2"/>
        <w:rPr>
          <w:rFonts w:asciiTheme="minorHAnsi" w:eastAsiaTheme="minorEastAsia" w:hAnsiTheme="minorHAnsi" w:cstheme="minorBidi"/>
          <w:b w:val="0"/>
          <w:noProof/>
          <w:lang w:val="mk-MK"/>
        </w:rPr>
      </w:pPr>
      <w:hyperlink w:anchor="_Toc375046568" w:history="1">
        <w:r w:rsidR="008C6797" w:rsidRPr="00186007">
          <w:rPr>
            <w:rStyle w:val="Hyperlink"/>
            <w:noProof/>
            <w:lang w:val="mk-MK"/>
          </w:rPr>
          <w:t>5.</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Ризик од несолвентност</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_Toc375046568 \h </w:instrText>
        </w:r>
        <w:r w:rsidR="004129EA" w:rsidRPr="00186007">
          <w:rPr>
            <w:noProof/>
            <w:webHidden/>
            <w:lang w:val="mk-MK"/>
          </w:rPr>
        </w:r>
        <w:r w:rsidR="004129EA" w:rsidRPr="00186007">
          <w:rPr>
            <w:noProof/>
            <w:webHidden/>
            <w:lang w:val="mk-MK"/>
          </w:rPr>
          <w:fldChar w:fldCharType="separate"/>
        </w:r>
        <w:r w:rsidR="001F03EF">
          <w:rPr>
            <w:noProof/>
            <w:webHidden/>
            <w:lang w:val="mk-MK"/>
          </w:rPr>
          <w:t>43</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69" w:history="1">
        <w:r w:rsidR="008C6797" w:rsidRPr="00186007">
          <w:rPr>
            <w:rStyle w:val="Hyperlink"/>
            <w:noProof/>
            <w:lang w:val="mk-MK"/>
          </w:rPr>
          <w:t>5.1.</w:t>
        </w:r>
        <w:r w:rsidR="008C6797" w:rsidRPr="00186007">
          <w:rPr>
            <w:rFonts w:asciiTheme="minorHAnsi" w:eastAsiaTheme="minorEastAsia" w:hAnsiTheme="minorHAnsi" w:cstheme="minorBidi"/>
            <w:noProof/>
            <w:lang w:val="mk-MK"/>
          </w:rPr>
          <w:tab/>
        </w:r>
        <w:r w:rsidR="008C6797" w:rsidRPr="00186007">
          <w:rPr>
            <w:rStyle w:val="Hyperlink"/>
            <w:noProof/>
            <w:lang w:val="mk-MK"/>
          </w:rPr>
          <w:t>Показатели за солвентноста и капитализираноста на банкарскиот систем</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_Toc375046569 \h </w:instrText>
        </w:r>
        <w:r w:rsidR="004129EA" w:rsidRPr="00186007">
          <w:rPr>
            <w:noProof/>
            <w:webHidden/>
            <w:lang w:val="mk-MK"/>
          </w:rPr>
        </w:r>
        <w:r w:rsidR="004129EA" w:rsidRPr="00186007">
          <w:rPr>
            <w:noProof/>
            <w:webHidden/>
            <w:lang w:val="mk-MK"/>
          </w:rPr>
          <w:fldChar w:fldCharType="separate"/>
        </w:r>
        <w:r w:rsidR="001F03EF">
          <w:rPr>
            <w:noProof/>
            <w:webHidden/>
            <w:lang w:val="mk-MK"/>
          </w:rPr>
          <w:t>43</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70" w:history="1">
        <w:r w:rsidR="008C6797" w:rsidRPr="00186007">
          <w:rPr>
            <w:rStyle w:val="Hyperlink"/>
            <w:noProof/>
            <w:lang w:val="mk-MK"/>
          </w:rPr>
          <w:t>5.2.</w:t>
        </w:r>
        <w:r w:rsidR="008C6797" w:rsidRPr="00186007">
          <w:rPr>
            <w:rFonts w:asciiTheme="minorHAnsi" w:eastAsiaTheme="minorEastAsia" w:hAnsiTheme="minorHAnsi" w:cstheme="minorBidi"/>
            <w:noProof/>
            <w:lang w:val="mk-MK"/>
          </w:rPr>
          <w:tab/>
        </w:r>
        <w:r w:rsidR="008C6797" w:rsidRPr="00186007">
          <w:rPr>
            <w:rStyle w:val="Hyperlink"/>
            <w:noProof/>
            <w:lang w:val="mk-MK"/>
          </w:rPr>
          <w:t>Движења и квалитет на сопствените средства на банкарскиот систем</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_Toc375046570 \h </w:instrText>
        </w:r>
        <w:r w:rsidR="004129EA" w:rsidRPr="00186007">
          <w:rPr>
            <w:noProof/>
            <w:webHidden/>
            <w:lang w:val="mk-MK"/>
          </w:rPr>
        </w:r>
        <w:r w:rsidR="004129EA" w:rsidRPr="00186007">
          <w:rPr>
            <w:noProof/>
            <w:webHidden/>
            <w:lang w:val="mk-MK"/>
          </w:rPr>
          <w:fldChar w:fldCharType="separate"/>
        </w:r>
        <w:r w:rsidR="001F03EF">
          <w:rPr>
            <w:noProof/>
            <w:webHidden/>
            <w:lang w:val="mk-MK"/>
          </w:rPr>
          <w:t>45</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71" w:history="1">
        <w:r w:rsidR="008C6797" w:rsidRPr="00186007">
          <w:rPr>
            <w:rStyle w:val="Hyperlink"/>
            <w:noProof/>
            <w:lang w:val="mk-MK"/>
          </w:rPr>
          <w:t>5.3.</w:t>
        </w:r>
        <w:r w:rsidR="008C6797" w:rsidRPr="00186007">
          <w:rPr>
            <w:rFonts w:asciiTheme="minorHAnsi" w:eastAsiaTheme="minorEastAsia" w:hAnsiTheme="minorHAnsi" w:cstheme="minorBidi"/>
            <w:noProof/>
            <w:lang w:val="mk-MK"/>
          </w:rPr>
          <w:tab/>
        </w:r>
        <w:r w:rsidR="008C6797" w:rsidRPr="00186007">
          <w:rPr>
            <w:rStyle w:val="Hyperlink"/>
            <w:noProof/>
            <w:lang w:val="mk-MK"/>
          </w:rPr>
          <w:t>Движења и структура на капиталните барања и слободниот капитал на банкарскиот систем</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_Toc375046571 \h </w:instrText>
        </w:r>
        <w:r w:rsidR="004129EA" w:rsidRPr="00186007">
          <w:rPr>
            <w:noProof/>
            <w:webHidden/>
            <w:lang w:val="mk-MK"/>
          </w:rPr>
        </w:r>
        <w:r w:rsidR="004129EA" w:rsidRPr="00186007">
          <w:rPr>
            <w:noProof/>
            <w:webHidden/>
            <w:lang w:val="mk-MK"/>
          </w:rPr>
          <w:fldChar w:fldCharType="separate"/>
        </w:r>
        <w:r w:rsidR="001F03EF">
          <w:rPr>
            <w:noProof/>
            <w:webHidden/>
            <w:lang w:val="mk-MK"/>
          </w:rPr>
          <w:t>46</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72" w:history="1">
        <w:r w:rsidR="008C6797" w:rsidRPr="00186007">
          <w:rPr>
            <w:rStyle w:val="Hyperlink"/>
            <w:noProof/>
            <w:lang w:val="mk-MK"/>
          </w:rPr>
          <w:t>5.4.</w:t>
        </w:r>
        <w:r w:rsidR="008C6797" w:rsidRPr="00186007">
          <w:rPr>
            <w:rFonts w:asciiTheme="minorHAnsi" w:eastAsiaTheme="minorEastAsia" w:hAnsiTheme="minorHAnsi" w:cstheme="minorBidi"/>
            <w:noProof/>
            <w:lang w:val="mk-MK"/>
          </w:rPr>
          <w:tab/>
        </w:r>
        <w:r w:rsidR="008C6797" w:rsidRPr="00186007">
          <w:rPr>
            <w:rStyle w:val="Hyperlink"/>
            <w:noProof/>
            <w:lang w:val="mk-MK"/>
          </w:rPr>
          <w:t>Стрес-тестирање на отпорноста на банкарскиот систем на хипотетички шокови</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_Toc375046572 \h </w:instrText>
        </w:r>
        <w:r w:rsidR="004129EA" w:rsidRPr="00186007">
          <w:rPr>
            <w:noProof/>
            <w:webHidden/>
            <w:lang w:val="mk-MK"/>
          </w:rPr>
        </w:r>
        <w:r w:rsidR="004129EA" w:rsidRPr="00186007">
          <w:rPr>
            <w:noProof/>
            <w:webHidden/>
            <w:lang w:val="mk-MK"/>
          </w:rPr>
          <w:fldChar w:fldCharType="separate"/>
        </w:r>
        <w:r w:rsidR="001F03EF">
          <w:rPr>
            <w:noProof/>
            <w:webHidden/>
            <w:lang w:val="mk-MK"/>
          </w:rPr>
          <w:t>47</w:t>
        </w:r>
        <w:r w:rsidR="004129EA" w:rsidRPr="00186007">
          <w:rPr>
            <w:noProof/>
            <w:webHidden/>
            <w:lang w:val="mk-MK"/>
          </w:rPr>
          <w:fldChar w:fldCharType="end"/>
        </w:r>
      </w:hyperlink>
    </w:p>
    <w:p w:rsidR="008C6797" w:rsidRPr="00186007" w:rsidRDefault="00761BB8">
      <w:pPr>
        <w:pStyle w:val="TOC2"/>
        <w:rPr>
          <w:rFonts w:asciiTheme="minorHAnsi" w:eastAsiaTheme="minorEastAsia" w:hAnsiTheme="minorHAnsi" w:cstheme="minorBidi"/>
          <w:b w:val="0"/>
          <w:noProof/>
          <w:lang w:val="mk-MK"/>
        </w:rPr>
      </w:pPr>
      <w:hyperlink w:anchor="_Toc375046573" w:history="1">
        <w:r w:rsidR="008C6797" w:rsidRPr="00186007">
          <w:rPr>
            <w:rStyle w:val="Hyperlink"/>
            <w:noProof/>
            <w:lang w:val="mk-MK"/>
          </w:rPr>
          <w:t>6.</w:t>
        </w:r>
        <w:r w:rsidR="008C6797" w:rsidRPr="00186007">
          <w:rPr>
            <w:rFonts w:asciiTheme="minorHAnsi" w:eastAsiaTheme="minorEastAsia" w:hAnsiTheme="minorHAnsi" w:cstheme="minorBidi"/>
            <w:b w:val="0"/>
            <w:noProof/>
            <w:lang w:val="mk-MK"/>
          </w:rPr>
          <w:tab/>
        </w:r>
        <w:r w:rsidR="008C6797" w:rsidRPr="00186007">
          <w:rPr>
            <w:rStyle w:val="Hyperlink"/>
            <w:noProof/>
            <w:lang w:val="mk-MK"/>
          </w:rPr>
          <w:t>Профитабилност</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_Toc375046573 \h </w:instrText>
        </w:r>
        <w:r w:rsidR="004129EA" w:rsidRPr="00186007">
          <w:rPr>
            <w:noProof/>
            <w:webHidden/>
            <w:lang w:val="mk-MK"/>
          </w:rPr>
        </w:r>
        <w:r w:rsidR="004129EA" w:rsidRPr="00186007">
          <w:rPr>
            <w:noProof/>
            <w:webHidden/>
            <w:lang w:val="mk-MK"/>
          </w:rPr>
          <w:fldChar w:fldCharType="separate"/>
        </w:r>
        <w:r w:rsidR="001F03EF">
          <w:rPr>
            <w:noProof/>
            <w:webHidden/>
            <w:lang w:val="mk-MK"/>
          </w:rPr>
          <w:t>51</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75" w:history="1">
        <w:r w:rsidR="008C6797" w:rsidRPr="00186007">
          <w:rPr>
            <w:rStyle w:val="Hyperlink"/>
            <w:noProof/>
            <w:lang w:val="mk-MK"/>
          </w:rPr>
          <w:t>6.1.</w:t>
        </w:r>
        <w:r w:rsidR="008C6797" w:rsidRPr="00186007">
          <w:rPr>
            <w:rFonts w:asciiTheme="minorHAnsi" w:eastAsiaTheme="minorEastAsia" w:hAnsiTheme="minorHAnsi" w:cstheme="minorBidi"/>
            <w:noProof/>
            <w:lang w:val="mk-MK"/>
          </w:rPr>
          <w:tab/>
        </w:r>
        <w:r w:rsidR="008C6797" w:rsidRPr="00186007">
          <w:rPr>
            <w:rStyle w:val="Hyperlink"/>
            <w:noProof/>
            <w:lang w:val="mk-MK"/>
          </w:rPr>
          <w:t>Движење и структура на приходите и расходите на банкарскиот систем и показатели за профитабилноста и ефикасноста</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_Toc375046575 \h </w:instrText>
        </w:r>
        <w:r w:rsidR="004129EA" w:rsidRPr="00186007">
          <w:rPr>
            <w:noProof/>
            <w:webHidden/>
            <w:lang w:val="mk-MK"/>
          </w:rPr>
        </w:r>
        <w:r w:rsidR="004129EA" w:rsidRPr="00186007">
          <w:rPr>
            <w:noProof/>
            <w:webHidden/>
            <w:lang w:val="mk-MK"/>
          </w:rPr>
          <w:fldChar w:fldCharType="separate"/>
        </w:r>
        <w:r w:rsidR="001F03EF">
          <w:rPr>
            <w:noProof/>
            <w:webHidden/>
            <w:lang w:val="mk-MK"/>
          </w:rPr>
          <w:t>52</w:t>
        </w:r>
        <w:r w:rsidR="004129EA" w:rsidRPr="00186007">
          <w:rPr>
            <w:noProof/>
            <w:webHidden/>
            <w:lang w:val="mk-MK"/>
          </w:rPr>
          <w:fldChar w:fldCharType="end"/>
        </w:r>
      </w:hyperlink>
    </w:p>
    <w:p w:rsidR="008C6797" w:rsidRPr="00186007" w:rsidRDefault="00761BB8">
      <w:pPr>
        <w:pStyle w:val="TOC3"/>
        <w:rPr>
          <w:rFonts w:asciiTheme="minorHAnsi" w:eastAsiaTheme="minorEastAsia" w:hAnsiTheme="minorHAnsi" w:cstheme="minorBidi"/>
          <w:noProof/>
          <w:lang w:val="mk-MK"/>
        </w:rPr>
      </w:pPr>
      <w:hyperlink w:anchor="_Toc375046576" w:history="1">
        <w:r w:rsidR="008C6797" w:rsidRPr="00186007">
          <w:rPr>
            <w:rStyle w:val="Hyperlink"/>
            <w:noProof/>
            <w:lang w:val="mk-MK"/>
          </w:rPr>
          <w:t>6.2.</w:t>
        </w:r>
        <w:r w:rsidR="008C6797" w:rsidRPr="00186007">
          <w:rPr>
            <w:rFonts w:asciiTheme="minorHAnsi" w:eastAsiaTheme="minorEastAsia" w:hAnsiTheme="minorHAnsi" w:cstheme="minorBidi"/>
            <w:noProof/>
            <w:lang w:val="mk-MK"/>
          </w:rPr>
          <w:tab/>
        </w:r>
        <w:r w:rsidR="008C6797" w:rsidRPr="00186007">
          <w:rPr>
            <w:rStyle w:val="Hyperlink"/>
            <w:noProof/>
            <w:lang w:val="mk-MK"/>
          </w:rPr>
          <w:t>Движење на каматните стапки и каматниот распон</w:t>
        </w:r>
        <w:r w:rsidR="008C6797" w:rsidRPr="00186007">
          <w:rPr>
            <w:noProof/>
            <w:webHidden/>
            <w:lang w:val="mk-MK"/>
          </w:rPr>
          <w:tab/>
        </w:r>
        <w:r w:rsidR="004129EA" w:rsidRPr="00186007">
          <w:rPr>
            <w:noProof/>
            <w:webHidden/>
            <w:lang w:val="mk-MK"/>
          </w:rPr>
          <w:fldChar w:fldCharType="begin"/>
        </w:r>
        <w:r w:rsidR="008C6797" w:rsidRPr="00186007">
          <w:rPr>
            <w:noProof/>
            <w:webHidden/>
            <w:lang w:val="mk-MK"/>
          </w:rPr>
          <w:instrText xml:space="preserve"> PAGEREF _Toc375046576 \h </w:instrText>
        </w:r>
        <w:r w:rsidR="004129EA" w:rsidRPr="00186007">
          <w:rPr>
            <w:noProof/>
            <w:webHidden/>
            <w:lang w:val="mk-MK"/>
          </w:rPr>
        </w:r>
        <w:r w:rsidR="004129EA" w:rsidRPr="00186007">
          <w:rPr>
            <w:noProof/>
            <w:webHidden/>
            <w:lang w:val="mk-MK"/>
          </w:rPr>
          <w:fldChar w:fldCharType="separate"/>
        </w:r>
        <w:r w:rsidR="001F03EF">
          <w:rPr>
            <w:noProof/>
            <w:webHidden/>
            <w:lang w:val="mk-MK"/>
          </w:rPr>
          <w:t>58</w:t>
        </w:r>
        <w:r w:rsidR="004129EA" w:rsidRPr="00186007">
          <w:rPr>
            <w:noProof/>
            <w:webHidden/>
            <w:lang w:val="mk-MK"/>
          </w:rPr>
          <w:fldChar w:fldCharType="end"/>
        </w:r>
      </w:hyperlink>
    </w:p>
    <w:p w:rsidR="008C6797" w:rsidRPr="00186007" w:rsidRDefault="00761BB8">
      <w:pPr>
        <w:pStyle w:val="TOC7"/>
        <w:rPr>
          <w:rFonts w:asciiTheme="minorHAnsi" w:eastAsiaTheme="minorEastAsia" w:hAnsiTheme="minorHAnsi" w:cstheme="minorBidi"/>
          <w:b w:val="0"/>
          <w:lang w:val="mk-MK"/>
        </w:rPr>
      </w:pPr>
      <w:hyperlink w:anchor="_Toc375046577" w:history="1">
        <w:r w:rsidR="008C6797" w:rsidRPr="00186007">
          <w:rPr>
            <w:rStyle w:val="Hyperlink"/>
            <w:lang w:val="mk-MK"/>
          </w:rPr>
          <w:t>АНЕКСИ</w:t>
        </w:r>
        <w:r w:rsidR="008C6797" w:rsidRPr="00186007">
          <w:rPr>
            <w:webHidden/>
            <w:lang w:val="mk-MK"/>
          </w:rPr>
          <w:tab/>
        </w:r>
        <w:r w:rsidR="004129EA" w:rsidRPr="00186007">
          <w:rPr>
            <w:webHidden/>
            <w:lang w:val="mk-MK"/>
          </w:rPr>
          <w:fldChar w:fldCharType="begin"/>
        </w:r>
        <w:r w:rsidR="008C6797" w:rsidRPr="00186007">
          <w:rPr>
            <w:webHidden/>
            <w:lang w:val="mk-MK"/>
          </w:rPr>
          <w:instrText xml:space="preserve"> PAGEREF _Toc375046577 \h </w:instrText>
        </w:r>
        <w:r w:rsidR="004129EA" w:rsidRPr="00186007">
          <w:rPr>
            <w:webHidden/>
            <w:lang w:val="mk-MK"/>
          </w:rPr>
        </w:r>
        <w:r w:rsidR="004129EA" w:rsidRPr="00186007">
          <w:rPr>
            <w:webHidden/>
            <w:lang w:val="mk-MK"/>
          </w:rPr>
          <w:fldChar w:fldCharType="separate"/>
        </w:r>
        <w:r w:rsidR="001F03EF">
          <w:rPr>
            <w:webHidden/>
            <w:lang w:val="mk-MK"/>
          </w:rPr>
          <w:t>59</w:t>
        </w:r>
        <w:r w:rsidR="004129EA" w:rsidRPr="00186007">
          <w:rPr>
            <w:webHidden/>
            <w:lang w:val="mk-MK"/>
          </w:rPr>
          <w:fldChar w:fldCharType="end"/>
        </w:r>
      </w:hyperlink>
    </w:p>
    <w:p w:rsidR="00C515A4" w:rsidRPr="00186007" w:rsidRDefault="004129EA" w:rsidP="00C515A4">
      <w:pPr>
        <w:jc w:val="left"/>
        <w:rPr>
          <w:rFonts w:cs="Tahoma"/>
          <w:lang w:val="mk-MK"/>
        </w:rPr>
      </w:pPr>
      <w:r w:rsidRPr="00186007">
        <w:rPr>
          <w:rFonts w:cs="Tahoma"/>
          <w:b/>
          <w:lang w:val="mk-MK"/>
        </w:rPr>
        <w:fldChar w:fldCharType="end"/>
      </w:r>
    </w:p>
    <w:p w:rsidR="00C515A4" w:rsidRPr="00186007" w:rsidRDefault="00C515A4">
      <w:pPr>
        <w:rPr>
          <w:rFonts w:cs="Tahoma"/>
          <w:lang w:val="mk-MK"/>
        </w:rPr>
      </w:pPr>
      <w:r w:rsidRPr="00186007">
        <w:rPr>
          <w:rFonts w:cs="Tahoma"/>
          <w:lang w:val="mk-MK"/>
        </w:rPr>
        <w:br w:type="page"/>
      </w:r>
    </w:p>
    <w:p w:rsidR="00EA17A4" w:rsidRPr="00186007" w:rsidRDefault="00C515A4" w:rsidP="008E6D94">
      <w:pPr>
        <w:pStyle w:val="Heading1"/>
        <w:numPr>
          <w:ilvl w:val="0"/>
          <w:numId w:val="0"/>
        </w:numPr>
        <w:ind w:left="-4111"/>
      </w:pPr>
      <w:bookmarkStart w:id="1" w:name="_Toc375046557"/>
      <w:r w:rsidRPr="00186007">
        <w:lastRenderedPageBreak/>
        <w:t>Р</w:t>
      </w:r>
      <w:r w:rsidR="00EA17A4" w:rsidRPr="00186007">
        <w:t>езиме</w:t>
      </w:r>
      <w:bookmarkEnd w:id="0"/>
      <w:bookmarkEnd w:id="1"/>
      <w:r w:rsidR="00EA17A4" w:rsidRPr="00186007">
        <w:t xml:space="preserve"> </w:t>
      </w:r>
    </w:p>
    <w:p w:rsidR="00497517" w:rsidRPr="00186007" w:rsidRDefault="00497517" w:rsidP="00497517">
      <w:pPr>
        <w:ind w:left="-4536" w:firstLine="708"/>
        <w:rPr>
          <w:bCs/>
          <w:lang w:val="mk-MK"/>
        </w:rPr>
      </w:pPr>
    </w:p>
    <w:p w:rsidR="00E84600" w:rsidRPr="00186007" w:rsidRDefault="00B87AC1" w:rsidP="00E84600">
      <w:pPr>
        <w:shd w:val="clear" w:color="auto" w:fill="FFFFFF"/>
        <w:ind w:left="-4536" w:firstLine="720"/>
        <w:rPr>
          <w:rFonts w:eastAsia="Times New Roman" w:cs="Tahoma"/>
          <w:color w:val="000000"/>
          <w:lang w:val="mk-MK"/>
        </w:rPr>
      </w:pPr>
      <w:r w:rsidRPr="00186007">
        <w:rPr>
          <w:rFonts w:eastAsia="Times New Roman" w:cs="Tahoma"/>
          <w:color w:val="000000"/>
          <w:lang w:val="mk-MK"/>
        </w:rPr>
        <w:t xml:space="preserve">Заживувањето </w:t>
      </w:r>
      <w:r w:rsidR="00E84600" w:rsidRPr="00186007">
        <w:rPr>
          <w:rFonts w:eastAsia="Times New Roman" w:cs="Tahoma"/>
          <w:color w:val="000000"/>
          <w:lang w:val="mk-MK"/>
        </w:rPr>
        <w:t>на реалниот сектор во 2013 година има</w:t>
      </w:r>
      <w:r w:rsidRPr="00186007">
        <w:rPr>
          <w:rFonts w:eastAsia="Times New Roman" w:cs="Tahoma"/>
          <w:color w:val="000000"/>
          <w:lang w:val="mk-MK"/>
        </w:rPr>
        <w:t>ше</w:t>
      </w:r>
      <w:r w:rsidR="00E84600" w:rsidRPr="00186007">
        <w:rPr>
          <w:rFonts w:eastAsia="Times New Roman" w:cs="Tahoma"/>
          <w:color w:val="000000"/>
          <w:lang w:val="mk-MK"/>
        </w:rPr>
        <w:t xml:space="preserve"> позитивно влијание врз </w:t>
      </w:r>
      <w:r w:rsidRPr="00186007">
        <w:rPr>
          <w:rFonts w:eastAsia="Times New Roman" w:cs="Tahoma"/>
          <w:color w:val="000000"/>
          <w:lang w:val="mk-MK"/>
        </w:rPr>
        <w:t xml:space="preserve">растот на </w:t>
      </w:r>
      <w:r w:rsidR="00E84600" w:rsidRPr="00186007">
        <w:rPr>
          <w:rFonts w:eastAsia="Times New Roman" w:cs="Tahoma"/>
          <w:color w:val="000000"/>
          <w:lang w:val="mk-MK"/>
        </w:rPr>
        <w:t>актив</w:t>
      </w:r>
      <w:r w:rsidRPr="00186007">
        <w:rPr>
          <w:rFonts w:eastAsia="Times New Roman" w:cs="Tahoma"/>
          <w:color w:val="000000"/>
          <w:lang w:val="mk-MK"/>
        </w:rPr>
        <w:t>ата</w:t>
      </w:r>
      <w:r w:rsidR="00E84600" w:rsidRPr="00186007">
        <w:rPr>
          <w:rFonts w:eastAsia="Times New Roman" w:cs="Tahoma"/>
          <w:color w:val="000000"/>
          <w:lang w:val="mk-MK"/>
        </w:rPr>
        <w:t>,</w:t>
      </w:r>
      <w:r w:rsidRPr="00186007">
        <w:rPr>
          <w:rFonts w:eastAsia="Times New Roman" w:cs="Tahoma"/>
          <w:color w:val="000000"/>
          <w:lang w:val="mk-MK"/>
        </w:rPr>
        <w:t xml:space="preserve"> а</w:t>
      </w:r>
      <w:r w:rsidR="00E84600" w:rsidRPr="00186007">
        <w:rPr>
          <w:rFonts w:eastAsia="Times New Roman" w:cs="Tahoma"/>
          <w:color w:val="000000"/>
          <w:lang w:val="mk-MK"/>
        </w:rPr>
        <w:t xml:space="preserve"> особено врз растот на депозитното јадро</w:t>
      </w:r>
      <w:r w:rsidRPr="00186007">
        <w:rPr>
          <w:rFonts w:eastAsia="Times New Roman" w:cs="Tahoma"/>
          <w:color w:val="000000"/>
          <w:lang w:val="mk-MK"/>
        </w:rPr>
        <w:t xml:space="preserve"> на банките</w:t>
      </w:r>
      <w:r w:rsidR="00E84600" w:rsidRPr="00186007">
        <w:rPr>
          <w:rFonts w:eastAsia="Times New Roman" w:cs="Tahoma"/>
          <w:color w:val="000000"/>
          <w:lang w:val="mk-MK"/>
        </w:rPr>
        <w:t xml:space="preserve">. За разлика од претходните квартали кога растот на депозитите во најголема мера </w:t>
      </w:r>
      <w:r w:rsidR="00186007">
        <w:rPr>
          <w:rFonts w:eastAsia="Times New Roman" w:cs="Tahoma"/>
          <w:color w:val="000000"/>
          <w:lang w:val="mk-MK"/>
        </w:rPr>
        <w:t xml:space="preserve">произлезе </w:t>
      </w:r>
      <w:r w:rsidR="00E84600" w:rsidRPr="00186007">
        <w:rPr>
          <w:rFonts w:eastAsia="Times New Roman" w:cs="Tahoma"/>
          <w:color w:val="000000"/>
          <w:lang w:val="mk-MK"/>
        </w:rPr>
        <w:t xml:space="preserve">од растот на депозитите на населението, во третиот </w:t>
      </w:r>
      <w:r w:rsidR="00186007" w:rsidRPr="00186007">
        <w:rPr>
          <w:rFonts w:eastAsia="Times New Roman" w:cs="Tahoma"/>
          <w:color w:val="000000"/>
          <w:lang w:val="mk-MK"/>
        </w:rPr>
        <w:t>квартал</w:t>
      </w:r>
      <w:r w:rsidR="00E84600" w:rsidRPr="00186007">
        <w:rPr>
          <w:rFonts w:eastAsia="Times New Roman" w:cs="Tahoma"/>
          <w:color w:val="000000"/>
          <w:lang w:val="mk-MK"/>
        </w:rPr>
        <w:t xml:space="preserve"> од годината носител</w:t>
      </w:r>
      <w:r w:rsidR="00186007">
        <w:rPr>
          <w:rFonts w:eastAsia="Times New Roman" w:cs="Tahoma"/>
          <w:color w:val="000000"/>
          <w:lang w:val="mk-MK"/>
        </w:rPr>
        <w:t>и</w:t>
      </w:r>
      <w:r w:rsidR="00E84600" w:rsidRPr="00186007">
        <w:rPr>
          <w:rFonts w:eastAsia="Times New Roman" w:cs="Tahoma"/>
          <w:color w:val="000000"/>
          <w:lang w:val="mk-MK"/>
        </w:rPr>
        <w:t xml:space="preserve"> на растот беа депозитите на корпоративниот сектор. Сепак, </w:t>
      </w:r>
      <w:r w:rsidR="00186007">
        <w:rPr>
          <w:rFonts w:eastAsia="Times New Roman" w:cs="Tahoma"/>
          <w:color w:val="000000"/>
          <w:lang w:val="mk-MK"/>
        </w:rPr>
        <w:t xml:space="preserve">поради </w:t>
      </w:r>
      <w:r w:rsidR="00E84600" w:rsidRPr="00186007">
        <w:rPr>
          <w:rFonts w:eastAsia="Times New Roman" w:cs="Tahoma"/>
          <w:color w:val="000000"/>
          <w:lang w:val="mk-MK"/>
        </w:rPr>
        <w:t>ризиците кои</w:t>
      </w:r>
      <w:r w:rsidR="00186007">
        <w:rPr>
          <w:rFonts w:eastAsia="Times New Roman" w:cs="Tahoma"/>
          <w:color w:val="000000"/>
          <w:lang w:val="mk-MK"/>
        </w:rPr>
        <w:t>што</w:t>
      </w:r>
      <w:r w:rsidR="00E84600" w:rsidRPr="00186007">
        <w:rPr>
          <w:rFonts w:eastAsia="Times New Roman" w:cs="Tahoma"/>
          <w:color w:val="000000"/>
          <w:lang w:val="mk-MK"/>
        </w:rPr>
        <w:t xml:space="preserve"> доаѓаат од корпоративниот сектор, како и стратеги</w:t>
      </w:r>
      <w:r w:rsidR="00186007">
        <w:rPr>
          <w:rFonts w:eastAsia="Times New Roman" w:cs="Tahoma"/>
          <w:color w:val="000000"/>
          <w:lang w:val="mk-MK"/>
        </w:rPr>
        <w:t>јата на воздржаност од кредитирање</w:t>
      </w:r>
      <w:r w:rsidR="00E84600" w:rsidRPr="00186007">
        <w:rPr>
          <w:rFonts w:eastAsia="Times New Roman" w:cs="Tahoma"/>
          <w:color w:val="000000"/>
          <w:lang w:val="mk-MK"/>
        </w:rPr>
        <w:t xml:space="preserve"> </w:t>
      </w:r>
      <w:r w:rsidR="00186007">
        <w:rPr>
          <w:rFonts w:eastAsia="Times New Roman" w:cs="Tahoma"/>
          <w:color w:val="000000"/>
          <w:lang w:val="mk-MK"/>
        </w:rPr>
        <w:t>којашто ја применуваат</w:t>
      </w:r>
      <w:r w:rsidR="00186007" w:rsidRPr="00186007">
        <w:rPr>
          <w:rFonts w:eastAsia="Times New Roman" w:cs="Tahoma"/>
          <w:color w:val="000000"/>
          <w:lang w:val="mk-MK"/>
        </w:rPr>
        <w:t xml:space="preserve"> </w:t>
      </w:r>
      <w:r w:rsidR="00E84600" w:rsidRPr="00186007">
        <w:rPr>
          <w:rFonts w:eastAsia="Times New Roman" w:cs="Tahoma"/>
          <w:color w:val="000000"/>
          <w:lang w:val="mk-MK"/>
        </w:rPr>
        <w:t xml:space="preserve">некои од банкарските групации присутни на македонскиот пазар, растот на депозитниот потенцијал </w:t>
      </w:r>
      <w:r w:rsidR="00186007">
        <w:rPr>
          <w:rFonts w:eastAsia="Times New Roman" w:cs="Tahoma"/>
          <w:color w:val="000000"/>
          <w:lang w:val="mk-MK"/>
        </w:rPr>
        <w:t>не</w:t>
      </w:r>
      <w:r w:rsidR="00186007" w:rsidRPr="00186007">
        <w:rPr>
          <w:rFonts w:eastAsia="Times New Roman" w:cs="Tahoma"/>
          <w:color w:val="000000"/>
          <w:lang w:val="mk-MK"/>
        </w:rPr>
        <w:t xml:space="preserve"> </w:t>
      </w:r>
      <w:r w:rsidR="00186007">
        <w:rPr>
          <w:rFonts w:eastAsia="Times New Roman" w:cs="Tahoma"/>
          <w:color w:val="000000"/>
          <w:lang w:val="mk-MK"/>
        </w:rPr>
        <w:t>се</w:t>
      </w:r>
      <w:r w:rsidR="00186007" w:rsidRPr="00186007">
        <w:rPr>
          <w:rFonts w:eastAsia="Times New Roman" w:cs="Tahoma"/>
          <w:color w:val="000000"/>
          <w:lang w:val="mk-MK"/>
        </w:rPr>
        <w:t xml:space="preserve"> преточ</w:t>
      </w:r>
      <w:r w:rsidR="00186007">
        <w:rPr>
          <w:rFonts w:eastAsia="Times New Roman" w:cs="Tahoma"/>
          <w:color w:val="000000"/>
          <w:lang w:val="mk-MK"/>
        </w:rPr>
        <w:t>и</w:t>
      </w:r>
      <w:r w:rsidR="00186007" w:rsidRPr="00186007">
        <w:rPr>
          <w:rFonts w:eastAsia="Times New Roman" w:cs="Tahoma"/>
          <w:color w:val="000000"/>
          <w:lang w:val="mk-MK"/>
        </w:rPr>
        <w:t xml:space="preserve"> </w:t>
      </w:r>
      <w:r w:rsidR="00E84600" w:rsidRPr="00186007">
        <w:rPr>
          <w:rFonts w:eastAsia="Times New Roman" w:cs="Tahoma"/>
          <w:color w:val="000000"/>
          <w:lang w:val="mk-MK"/>
        </w:rPr>
        <w:t>и во соодветен кредитен раст. Растот на кредитирањето и во овој квартал е целосно условен од растот на кредитирањето на населението, додека кредитите на корпоративниот сектор бележат намалување. Треба да се очекува дека натамошното економско закрепнување</w:t>
      </w:r>
      <w:r w:rsidR="00186007">
        <w:rPr>
          <w:rFonts w:eastAsia="Times New Roman" w:cs="Tahoma"/>
          <w:color w:val="000000"/>
          <w:lang w:val="mk-MK"/>
        </w:rPr>
        <w:t>,</w:t>
      </w:r>
      <w:r w:rsidR="00E84600" w:rsidRPr="00186007">
        <w:rPr>
          <w:rFonts w:eastAsia="Times New Roman" w:cs="Tahoma"/>
          <w:color w:val="000000"/>
          <w:lang w:val="mk-MK"/>
        </w:rPr>
        <w:t xml:space="preserve"> пред </w:t>
      </w:r>
      <w:proofErr w:type="spellStart"/>
      <w:r w:rsidR="00E84600" w:rsidRPr="00186007">
        <w:rPr>
          <w:rFonts w:eastAsia="Times New Roman" w:cs="Tahoma"/>
          <w:color w:val="000000"/>
          <w:lang w:val="mk-MK"/>
        </w:rPr>
        <w:t>сѐ</w:t>
      </w:r>
      <w:proofErr w:type="spellEnd"/>
      <w:r w:rsidR="00E84600" w:rsidRPr="00186007">
        <w:rPr>
          <w:rFonts w:eastAsia="Times New Roman" w:cs="Tahoma"/>
          <w:color w:val="000000"/>
          <w:lang w:val="mk-MK"/>
        </w:rPr>
        <w:t xml:space="preserve"> на домашната економија</w:t>
      </w:r>
      <w:r w:rsidR="00186007">
        <w:rPr>
          <w:rFonts w:eastAsia="Times New Roman" w:cs="Tahoma"/>
          <w:color w:val="000000"/>
          <w:lang w:val="mk-MK"/>
        </w:rPr>
        <w:t>,</w:t>
      </w:r>
      <w:r w:rsidR="00E84600" w:rsidRPr="00186007">
        <w:rPr>
          <w:rFonts w:eastAsia="Times New Roman" w:cs="Tahoma"/>
          <w:color w:val="000000"/>
          <w:lang w:val="mk-MK"/>
        </w:rPr>
        <w:t xml:space="preserve"> ќе </w:t>
      </w:r>
      <w:r w:rsidR="00186007">
        <w:rPr>
          <w:rFonts w:eastAsia="Times New Roman" w:cs="Tahoma"/>
          <w:color w:val="000000"/>
          <w:lang w:val="mk-MK"/>
        </w:rPr>
        <w:t>придонесе за</w:t>
      </w:r>
      <w:r w:rsidR="00E84600" w:rsidRPr="00186007">
        <w:rPr>
          <w:rFonts w:eastAsia="Times New Roman" w:cs="Tahoma"/>
          <w:color w:val="000000"/>
          <w:lang w:val="mk-MK"/>
        </w:rPr>
        <w:t xml:space="preserve"> подобрени согледувања на банките за ризиците, што ќе </w:t>
      </w:r>
      <w:r w:rsidR="00186007">
        <w:rPr>
          <w:rFonts w:eastAsia="Times New Roman" w:cs="Tahoma"/>
          <w:color w:val="000000"/>
          <w:lang w:val="mk-MK"/>
        </w:rPr>
        <w:t>услови</w:t>
      </w:r>
      <w:r w:rsidR="00E84600" w:rsidRPr="00186007">
        <w:rPr>
          <w:rFonts w:eastAsia="Times New Roman" w:cs="Tahoma"/>
          <w:color w:val="000000"/>
          <w:lang w:val="mk-MK"/>
        </w:rPr>
        <w:t xml:space="preserve"> постепено јакнење на кредитната активност на банките во земјата. Во таа насока се и мерките на </w:t>
      </w:r>
      <w:r w:rsidR="00CE0A6B" w:rsidRPr="00186007">
        <w:rPr>
          <w:rFonts w:eastAsia="Times New Roman" w:cs="Tahoma"/>
          <w:color w:val="000000"/>
          <w:lang w:val="mk-MK"/>
        </w:rPr>
        <w:t>монетарната политика преземени во претходниот период, кои</w:t>
      </w:r>
      <w:r w:rsidR="00186007">
        <w:rPr>
          <w:rFonts w:eastAsia="Times New Roman" w:cs="Tahoma"/>
          <w:color w:val="000000"/>
          <w:lang w:val="mk-MK"/>
        </w:rPr>
        <w:t>што</w:t>
      </w:r>
      <w:r w:rsidR="00CE0A6B" w:rsidRPr="00186007">
        <w:rPr>
          <w:rFonts w:eastAsia="Times New Roman" w:cs="Tahoma"/>
          <w:color w:val="000000"/>
          <w:lang w:val="mk-MK"/>
        </w:rPr>
        <w:t xml:space="preserve"> беа насочени кон </w:t>
      </w:r>
      <w:r w:rsidR="00CE0A6B" w:rsidRPr="00186007">
        <w:rPr>
          <w:rFonts w:cs="Tahoma"/>
          <w:lang w:val="mk-MK"/>
        </w:rPr>
        <w:t>поттикнување на кредитната активност, кон создавање услови за поактивно управување со ликвидноста од страна на банките, како и кон развој на пазарите на пари и капитал</w:t>
      </w:r>
      <w:r w:rsidR="00E84600" w:rsidRPr="00186007">
        <w:rPr>
          <w:rFonts w:eastAsia="Times New Roman" w:cs="Tahoma"/>
          <w:color w:val="000000"/>
          <w:lang w:val="mk-MK"/>
        </w:rPr>
        <w:t xml:space="preserve">. Покрај </w:t>
      </w:r>
      <w:r w:rsidR="00CE0A6B" w:rsidRPr="00186007">
        <w:rPr>
          <w:rFonts w:eastAsia="Times New Roman" w:cs="Tahoma"/>
          <w:color w:val="000000"/>
          <w:lang w:val="mk-MK"/>
        </w:rPr>
        <w:t>овие</w:t>
      </w:r>
      <w:r w:rsidR="00E84600" w:rsidRPr="00186007">
        <w:rPr>
          <w:rFonts w:eastAsia="Times New Roman" w:cs="Tahoma"/>
          <w:color w:val="000000"/>
          <w:lang w:val="mk-MK"/>
        </w:rPr>
        <w:t xml:space="preserve"> мерки, во октомври 2013 година, Народната банка презеде дополнителна мерка </w:t>
      </w:r>
      <w:r w:rsidR="00CE0A6B" w:rsidRPr="00186007">
        <w:rPr>
          <w:rFonts w:eastAsia="Times New Roman" w:cs="Tahoma"/>
          <w:color w:val="000000"/>
          <w:lang w:val="mk-MK"/>
        </w:rPr>
        <w:t>за</w:t>
      </w:r>
      <w:r w:rsidR="00E84600" w:rsidRPr="00186007">
        <w:rPr>
          <w:rFonts w:eastAsia="Times New Roman" w:cs="Tahoma"/>
          <w:color w:val="000000"/>
          <w:lang w:val="mk-MK"/>
        </w:rPr>
        <w:t xml:space="preserve"> поттикнување на </w:t>
      </w:r>
      <w:r w:rsidR="003D3F34" w:rsidRPr="00186007">
        <w:rPr>
          <w:rFonts w:eastAsia="Times New Roman" w:cs="Tahoma"/>
          <w:color w:val="000000"/>
          <w:lang w:val="mk-MK"/>
        </w:rPr>
        <w:t xml:space="preserve">долгорочната </w:t>
      </w:r>
      <w:r w:rsidR="00E84600" w:rsidRPr="00186007">
        <w:rPr>
          <w:rFonts w:eastAsia="Times New Roman" w:cs="Tahoma"/>
          <w:color w:val="000000"/>
          <w:lang w:val="mk-MK"/>
        </w:rPr>
        <w:t xml:space="preserve">кредитна поддршка на реалниот сектор, преку одредено олеснување во </w:t>
      </w:r>
      <w:proofErr w:type="spellStart"/>
      <w:r w:rsidR="00CE0A6B" w:rsidRPr="00C060B7">
        <w:rPr>
          <w:rFonts w:eastAsia="Times New Roman" w:cs="Tahoma"/>
          <w:color w:val="000000"/>
          <w:lang w:val="mk-MK"/>
        </w:rPr>
        <w:t>прудентната</w:t>
      </w:r>
      <w:proofErr w:type="spellEnd"/>
      <w:r w:rsidR="00CE0A6B" w:rsidRPr="00C060B7">
        <w:rPr>
          <w:rFonts w:eastAsia="Times New Roman" w:cs="Tahoma"/>
          <w:color w:val="000000"/>
          <w:lang w:val="mk-MK"/>
        </w:rPr>
        <w:t xml:space="preserve"> </w:t>
      </w:r>
      <w:r w:rsidR="00E84600" w:rsidRPr="00C060B7">
        <w:rPr>
          <w:rFonts w:eastAsia="Times New Roman" w:cs="Tahoma"/>
          <w:color w:val="000000"/>
          <w:lang w:val="mk-MK"/>
        </w:rPr>
        <w:t>регулатива</w:t>
      </w:r>
      <w:r w:rsidR="00E84600" w:rsidRPr="00186007">
        <w:rPr>
          <w:rFonts w:eastAsia="Times New Roman" w:cs="Tahoma"/>
          <w:color w:val="000000"/>
          <w:lang w:val="mk-MK"/>
        </w:rPr>
        <w:t xml:space="preserve"> за управување со </w:t>
      </w:r>
      <w:proofErr w:type="spellStart"/>
      <w:r w:rsidR="00E84600" w:rsidRPr="00186007">
        <w:rPr>
          <w:rFonts w:eastAsia="Times New Roman" w:cs="Tahoma"/>
          <w:color w:val="000000"/>
          <w:lang w:val="mk-MK"/>
        </w:rPr>
        <w:t>ликвидносниот</w:t>
      </w:r>
      <w:proofErr w:type="spellEnd"/>
      <w:r w:rsidR="00E84600" w:rsidRPr="00186007">
        <w:rPr>
          <w:rFonts w:eastAsia="Times New Roman" w:cs="Tahoma"/>
          <w:color w:val="000000"/>
          <w:lang w:val="mk-MK"/>
        </w:rPr>
        <w:t xml:space="preserve"> ризик. </w:t>
      </w:r>
    </w:p>
    <w:p w:rsidR="0064439A" w:rsidRPr="00186007" w:rsidRDefault="0064439A">
      <w:pPr>
        <w:rPr>
          <w:rFonts w:eastAsia="Times New Roman" w:cs="Tahoma"/>
          <w:color w:val="000000"/>
          <w:lang w:val="mk-MK"/>
        </w:rPr>
      </w:pPr>
    </w:p>
    <w:p w:rsidR="00E84600" w:rsidRPr="00186007" w:rsidRDefault="00E84600" w:rsidP="00E84600">
      <w:pPr>
        <w:ind w:left="-4536" w:firstLine="720"/>
        <w:rPr>
          <w:rFonts w:eastAsia="Times New Roman" w:cs="Tahoma"/>
          <w:color w:val="000000"/>
          <w:lang w:val="mk-MK"/>
        </w:rPr>
      </w:pPr>
      <w:r w:rsidRPr="00186007">
        <w:rPr>
          <w:rFonts w:eastAsia="Times New Roman" w:cs="Tahoma"/>
          <w:color w:val="000000"/>
          <w:lang w:val="mk-MK"/>
        </w:rPr>
        <w:t xml:space="preserve">Постепеното закрепнување на домашната економија имаше одредено значење и за подобрување на квалитетот на кредитното портфолио на банкарскиот систем во третиот квартал од 2013 година. Квартално, нефункционалните кредитите се намалија, што овозможи видно </w:t>
      </w:r>
      <w:r w:rsidR="00186007">
        <w:rPr>
          <w:rFonts w:eastAsia="Times New Roman" w:cs="Tahoma"/>
          <w:color w:val="000000"/>
          <w:lang w:val="mk-MK"/>
        </w:rPr>
        <w:t>забавување</w:t>
      </w:r>
      <w:r w:rsidRPr="00186007">
        <w:rPr>
          <w:rFonts w:eastAsia="Times New Roman" w:cs="Tahoma"/>
          <w:color w:val="000000"/>
          <w:lang w:val="mk-MK"/>
        </w:rPr>
        <w:t xml:space="preserve"> на нивниот годишен раст. Одредени позитивни ефекти имаа и  напорите на  банките за приспособување на условите за враќање на кредитите на некои од корпоративните клиенти преку </w:t>
      </w:r>
      <w:proofErr w:type="spellStart"/>
      <w:r w:rsidRPr="00186007">
        <w:rPr>
          <w:rFonts w:eastAsia="Times New Roman" w:cs="Tahoma"/>
          <w:color w:val="000000"/>
          <w:lang w:val="mk-MK"/>
        </w:rPr>
        <w:t>реструктурирање</w:t>
      </w:r>
      <w:proofErr w:type="spellEnd"/>
      <w:r w:rsidRPr="00186007">
        <w:rPr>
          <w:rFonts w:eastAsia="Times New Roman" w:cs="Tahoma"/>
          <w:color w:val="000000"/>
          <w:lang w:val="mk-MK"/>
        </w:rPr>
        <w:t xml:space="preserve"> на побарувањата во согласност со нивните тековни </w:t>
      </w:r>
      <w:r w:rsidR="00A71A50">
        <w:rPr>
          <w:rFonts w:eastAsia="Times New Roman" w:cs="Tahoma"/>
          <w:color w:val="000000"/>
          <w:lang w:val="mk-MK"/>
        </w:rPr>
        <w:t>остварувања</w:t>
      </w:r>
      <w:r w:rsidRPr="00186007">
        <w:rPr>
          <w:rFonts w:eastAsia="Times New Roman" w:cs="Tahoma"/>
          <w:color w:val="000000"/>
          <w:lang w:val="mk-MK"/>
        </w:rPr>
        <w:t xml:space="preserve">. Сепак, крајниот ефект од овие мерки врз квалитетот на кредитното портфолио е неизвесен поради можноста </w:t>
      </w:r>
      <w:r w:rsidR="00A71A50">
        <w:rPr>
          <w:rFonts w:eastAsia="Times New Roman" w:cs="Tahoma"/>
          <w:color w:val="000000"/>
          <w:lang w:val="mk-MK"/>
        </w:rPr>
        <w:t xml:space="preserve">да не се оствари </w:t>
      </w:r>
      <w:r w:rsidRPr="00186007">
        <w:rPr>
          <w:rFonts w:eastAsia="Times New Roman" w:cs="Tahoma"/>
          <w:color w:val="000000"/>
          <w:lang w:val="mk-MK"/>
        </w:rPr>
        <w:t>целта за која се преземени (олеснување на кредитниот товар за клиентот да ги преброди моменталните финансиски проблеми), што би</w:t>
      </w:r>
      <w:r w:rsidR="0064439A" w:rsidRPr="00186007">
        <w:rPr>
          <w:rFonts w:eastAsia="Times New Roman" w:cs="Tahoma"/>
          <w:color w:val="000000"/>
          <w:lang w:val="mk-MK"/>
        </w:rPr>
        <w:t xml:space="preserve"> можело да</w:t>
      </w:r>
      <w:r w:rsidRPr="00186007">
        <w:rPr>
          <w:rFonts w:eastAsia="Times New Roman" w:cs="Tahoma"/>
          <w:color w:val="000000"/>
          <w:lang w:val="mk-MK"/>
        </w:rPr>
        <w:t xml:space="preserve"> знач</w:t>
      </w:r>
      <w:r w:rsidR="0064439A" w:rsidRPr="00186007">
        <w:rPr>
          <w:rFonts w:eastAsia="Times New Roman" w:cs="Tahoma"/>
          <w:color w:val="000000"/>
          <w:lang w:val="mk-MK"/>
        </w:rPr>
        <w:t>и</w:t>
      </w:r>
      <w:r w:rsidRPr="00186007">
        <w:rPr>
          <w:rFonts w:eastAsia="Times New Roman" w:cs="Tahoma"/>
          <w:color w:val="000000"/>
          <w:lang w:val="mk-MK"/>
        </w:rPr>
        <w:t xml:space="preserve"> раст на нефункционалните кредити. Нефункционалните кредити се целосно покриени со вкупната исправка на вредноста, што значи дека и при нивна целосна </w:t>
      </w:r>
      <w:proofErr w:type="spellStart"/>
      <w:r w:rsidRPr="00186007">
        <w:rPr>
          <w:rFonts w:eastAsia="Times New Roman" w:cs="Tahoma"/>
          <w:color w:val="000000"/>
          <w:lang w:val="mk-MK"/>
        </w:rPr>
        <w:t>ненаплатливост</w:t>
      </w:r>
      <w:proofErr w:type="spellEnd"/>
      <w:r w:rsidRPr="00186007">
        <w:rPr>
          <w:rFonts w:eastAsia="Times New Roman" w:cs="Tahoma"/>
          <w:color w:val="000000"/>
          <w:lang w:val="mk-MK"/>
        </w:rPr>
        <w:t xml:space="preserve">, солвентноста на банките нема да биде оштетена. </w:t>
      </w:r>
    </w:p>
    <w:p w:rsidR="00E84600" w:rsidRPr="00186007" w:rsidRDefault="00E84600" w:rsidP="00E84600">
      <w:pPr>
        <w:shd w:val="clear" w:color="auto" w:fill="FFFFFF"/>
        <w:ind w:left="-4536"/>
        <w:rPr>
          <w:rFonts w:eastAsia="Times New Roman" w:cs="Tahoma"/>
          <w:color w:val="000000"/>
          <w:lang w:val="mk-MK"/>
        </w:rPr>
      </w:pPr>
      <w:r w:rsidRPr="00186007">
        <w:rPr>
          <w:rFonts w:eastAsia="Times New Roman" w:cs="Tahoma"/>
          <w:color w:val="000000"/>
          <w:lang w:val="mk-MK"/>
        </w:rPr>
        <w:t> </w:t>
      </w:r>
    </w:p>
    <w:p w:rsidR="00E84600" w:rsidRPr="00186007" w:rsidRDefault="00E84600" w:rsidP="00E84600">
      <w:pPr>
        <w:shd w:val="clear" w:color="auto" w:fill="FFFFFF"/>
        <w:ind w:left="-4536" w:firstLine="720"/>
        <w:rPr>
          <w:rFonts w:eastAsia="Times New Roman" w:cs="Tahoma"/>
          <w:color w:val="000000"/>
          <w:lang w:val="mk-MK"/>
        </w:rPr>
      </w:pPr>
      <w:r w:rsidRPr="00186007">
        <w:rPr>
          <w:rFonts w:eastAsia="Times New Roman" w:cs="Tahoma"/>
          <w:color w:val="000000"/>
          <w:lang w:val="mk-MK"/>
        </w:rPr>
        <w:t xml:space="preserve">Банките се </w:t>
      </w:r>
      <w:proofErr w:type="spellStart"/>
      <w:r w:rsidR="00A71A50">
        <w:rPr>
          <w:rFonts w:eastAsia="Times New Roman" w:cs="Tahoma"/>
          <w:color w:val="000000"/>
          <w:lang w:val="mk-MK"/>
        </w:rPr>
        <w:t>сѐ</w:t>
      </w:r>
      <w:proofErr w:type="spellEnd"/>
      <w:r w:rsidR="00A71A50">
        <w:rPr>
          <w:rFonts w:eastAsia="Times New Roman" w:cs="Tahoma"/>
          <w:color w:val="000000"/>
          <w:lang w:val="mk-MK"/>
        </w:rPr>
        <w:t xml:space="preserve"> уште</w:t>
      </w:r>
      <w:r w:rsidRPr="00186007">
        <w:rPr>
          <w:rFonts w:eastAsia="Times New Roman" w:cs="Tahoma"/>
          <w:color w:val="000000"/>
          <w:lang w:val="mk-MK"/>
        </w:rPr>
        <w:t xml:space="preserve"> внимателни при својата кредитна активност, така што речиси половината од новите извори на средства ги насочија во ликвидни инструменти, што, пак од своја страна</w:t>
      </w:r>
      <w:r w:rsidR="00A71A50">
        <w:rPr>
          <w:rFonts w:eastAsia="Times New Roman" w:cs="Tahoma"/>
          <w:color w:val="000000"/>
          <w:lang w:val="mk-MK"/>
        </w:rPr>
        <w:t>,</w:t>
      </w:r>
      <w:r w:rsidRPr="00186007">
        <w:rPr>
          <w:rFonts w:eastAsia="Times New Roman" w:cs="Tahoma"/>
          <w:color w:val="000000"/>
          <w:lang w:val="mk-MK"/>
        </w:rPr>
        <w:t xml:space="preserve"> придонесе за натамошен раст на ликвидната актива и </w:t>
      </w:r>
      <w:r w:rsidR="00A71A50">
        <w:rPr>
          <w:rFonts w:eastAsia="Times New Roman" w:cs="Tahoma"/>
          <w:color w:val="000000"/>
          <w:lang w:val="mk-MK"/>
        </w:rPr>
        <w:t xml:space="preserve">за </w:t>
      </w:r>
      <w:r w:rsidRPr="00186007">
        <w:rPr>
          <w:rFonts w:eastAsia="Times New Roman" w:cs="Tahoma"/>
          <w:color w:val="000000"/>
          <w:lang w:val="mk-MK"/>
        </w:rPr>
        <w:t xml:space="preserve">зајакнување на </w:t>
      </w:r>
      <w:proofErr w:type="spellStart"/>
      <w:r w:rsidRPr="00186007">
        <w:rPr>
          <w:rFonts w:eastAsia="Times New Roman" w:cs="Tahoma"/>
          <w:color w:val="000000"/>
          <w:lang w:val="mk-MK"/>
        </w:rPr>
        <w:t>ликвидносната</w:t>
      </w:r>
      <w:proofErr w:type="spellEnd"/>
      <w:r w:rsidRPr="00186007">
        <w:rPr>
          <w:rFonts w:eastAsia="Times New Roman" w:cs="Tahoma"/>
          <w:color w:val="000000"/>
          <w:lang w:val="mk-MK"/>
        </w:rPr>
        <w:t xml:space="preserve"> позиција на банкарскиот систем. Јакнењето на </w:t>
      </w:r>
      <w:proofErr w:type="spellStart"/>
      <w:r w:rsidRPr="00186007">
        <w:rPr>
          <w:rFonts w:eastAsia="Times New Roman" w:cs="Tahoma"/>
          <w:color w:val="000000"/>
          <w:lang w:val="mk-MK"/>
        </w:rPr>
        <w:t>ликвидносната</w:t>
      </w:r>
      <w:proofErr w:type="spellEnd"/>
      <w:r w:rsidRPr="00186007">
        <w:rPr>
          <w:rFonts w:eastAsia="Times New Roman" w:cs="Tahoma"/>
          <w:color w:val="000000"/>
          <w:lang w:val="mk-MK"/>
        </w:rPr>
        <w:t xml:space="preserve"> позиција на домашните банки се потврдува и преку растот на покриеноста на краткорочните обврски и на депозитите на домаќинствата со ликвидната актива. </w:t>
      </w:r>
    </w:p>
    <w:p w:rsidR="00E84600" w:rsidRPr="00186007" w:rsidRDefault="00E84600" w:rsidP="00E84600">
      <w:pPr>
        <w:shd w:val="clear" w:color="auto" w:fill="FFFFFF"/>
        <w:ind w:left="-4536"/>
        <w:rPr>
          <w:rFonts w:eastAsia="Times New Roman" w:cs="Tahoma"/>
          <w:color w:val="000000"/>
          <w:lang w:val="mk-MK"/>
        </w:rPr>
      </w:pPr>
      <w:r w:rsidRPr="00186007">
        <w:rPr>
          <w:rFonts w:eastAsia="Times New Roman" w:cs="Tahoma"/>
          <w:color w:val="000000"/>
          <w:lang w:val="mk-MK"/>
        </w:rPr>
        <w:t> </w:t>
      </w:r>
    </w:p>
    <w:p w:rsidR="00E84600" w:rsidRPr="00186007" w:rsidRDefault="00E84600" w:rsidP="00E84600">
      <w:pPr>
        <w:shd w:val="clear" w:color="auto" w:fill="FFFFFF"/>
        <w:ind w:left="-4536" w:firstLine="720"/>
        <w:rPr>
          <w:rFonts w:eastAsia="Times New Roman" w:cs="Tahoma"/>
          <w:color w:val="000000"/>
          <w:lang w:val="mk-MK"/>
        </w:rPr>
      </w:pPr>
      <w:r w:rsidRPr="00186007">
        <w:rPr>
          <w:rFonts w:eastAsia="Times New Roman" w:cs="Tahoma"/>
          <w:color w:val="000000"/>
          <w:lang w:val="mk-MK"/>
        </w:rPr>
        <w:t xml:space="preserve">Солвентноста на банкарскиот систем </w:t>
      </w:r>
      <w:proofErr w:type="spellStart"/>
      <w:r w:rsidRPr="00186007">
        <w:rPr>
          <w:rFonts w:eastAsia="Times New Roman" w:cs="Tahoma"/>
          <w:color w:val="000000"/>
          <w:lang w:val="mk-MK"/>
        </w:rPr>
        <w:t>едeн</w:t>
      </w:r>
      <w:proofErr w:type="spellEnd"/>
      <w:r w:rsidRPr="00186007">
        <w:rPr>
          <w:rFonts w:eastAsia="Times New Roman" w:cs="Tahoma"/>
          <w:color w:val="000000"/>
          <w:lang w:val="mk-MK"/>
        </w:rPr>
        <w:t xml:space="preserve"> од основните столбови на неговата стабилност и сигурност. Стапката на адекватност на капиталот веќе подолг период </w:t>
      </w:r>
      <w:r w:rsidR="00A71A50">
        <w:rPr>
          <w:rFonts w:eastAsia="Times New Roman" w:cs="Tahoma"/>
          <w:color w:val="000000"/>
          <w:lang w:val="mk-MK"/>
        </w:rPr>
        <w:t>е</w:t>
      </w:r>
      <w:r w:rsidRPr="00186007">
        <w:rPr>
          <w:rFonts w:eastAsia="Times New Roman" w:cs="Tahoma"/>
          <w:color w:val="000000"/>
          <w:lang w:val="mk-MK"/>
        </w:rPr>
        <w:t xml:space="preserve"> над 17%, што е далеку над законски пропишаниот минимум. Во третиот квартал</w:t>
      </w:r>
      <w:r w:rsidR="00A71A50">
        <w:rPr>
          <w:rFonts w:eastAsia="Times New Roman" w:cs="Tahoma"/>
          <w:color w:val="000000"/>
          <w:lang w:val="mk-MK"/>
        </w:rPr>
        <w:t>,</w:t>
      </w:r>
      <w:r w:rsidRPr="00186007">
        <w:rPr>
          <w:rFonts w:eastAsia="Times New Roman" w:cs="Tahoma"/>
          <w:color w:val="000000"/>
          <w:lang w:val="mk-MK"/>
        </w:rPr>
        <w:t xml:space="preserve"> почнаа да се чувствуваат ефектите од новата регулатива за третманот на средства</w:t>
      </w:r>
      <w:r w:rsidR="00A71A50">
        <w:rPr>
          <w:rFonts w:eastAsia="Times New Roman" w:cs="Tahoma"/>
          <w:color w:val="000000"/>
          <w:lang w:val="mk-MK"/>
        </w:rPr>
        <w:t>та</w:t>
      </w:r>
      <w:r w:rsidRPr="00186007">
        <w:rPr>
          <w:rFonts w:eastAsia="Times New Roman" w:cs="Tahoma"/>
          <w:color w:val="000000"/>
          <w:lang w:val="mk-MK"/>
        </w:rPr>
        <w:t xml:space="preserve"> </w:t>
      </w:r>
      <w:r w:rsidR="00A71A50" w:rsidRPr="00186007">
        <w:rPr>
          <w:rFonts w:eastAsia="Times New Roman" w:cs="Tahoma"/>
          <w:color w:val="000000"/>
          <w:lang w:val="mk-MK"/>
        </w:rPr>
        <w:t xml:space="preserve">преземени </w:t>
      </w:r>
      <w:r w:rsidRPr="00186007">
        <w:rPr>
          <w:rFonts w:eastAsia="Times New Roman" w:cs="Tahoma"/>
          <w:color w:val="000000"/>
          <w:lang w:val="mk-MK"/>
        </w:rPr>
        <w:t xml:space="preserve">врз основа на ненаплатени побарувања, што придонесе за дополнителен раст на сопствените </w:t>
      </w:r>
      <w:r w:rsidRPr="00186007">
        <w:rPr>
          <w:rFonts w:eastAsia="Times New Roman" w:cs="Tahoma"/>
          <w:color w:val="000000"/>
          <w:lang w:val="mk-MK"/>
        </w:rPr>
        <w:lastRenderedPageBreak/>
        <w:t xml:space="preserve">средства на банките. Високиот капитален потенцијал на банкарскиот систем овозможува негова отпорност на шокови, што се потврдува и преку спроведените </w:t>
      </w:r>
      <w:proofErr w:type="spellStart"/>
      <w:r w:rsidRPr="00186007">
        <w:rPr>
          <w:rFonts w:eastAsia="Times New Roman" w:cs="Tahoma"/>
          <w:color w:val="000000"/>
          <w:lang w:val="mk-MK"/>
        </w:rPr>
        <w:t>стрес-</w:t>
      </w:r>
      <w:r w:rsidR="00A71A50" w:rsidRPr="00186007">
        <w:rPr>
          <w:rFonts w:eastAsia="Times New Roman" w:cs="Tahoma"/>
          <w:color w:val="000000"/>
          <w:lang w:val="mk-MK"/>
        </w:rPr>
        <w:t>тест</w:t>
      </w:r>
      <w:r w:rsidR="00A71A50">
        <w:rPr>
          <w:rFonts w:eastAsia="Times New Roman" w:cs="Tahoma"/>
          <w:color w:val="000000"/>
          <w:lang w:val="mk-MK"/>
        </w:rPr>
        <w:t>ирања</w:t>
      </w:r>
      <w:proofErr w:type="spellEnd"/>
      <w:r w:rsidRPr="00186007">
        <w:rPr>
          <w:rFonts w:eastAsia="Times New Roman" w:cs="Tahoma"/>
          <w:color w:val="000000"/>
          <w:lang w:val="mk-MK"/>
        </w:rPr>
        <w:t>.</w:t>
      </w:r>
    </w:p>
    <w:p w:rsidR="00E84600" w:rsidRPr="00186007" w:rsidRDefault="00E84600" w:rsidP="00E84600">
      <w:pPr>
        <w:shd w:val="clear" w:color="auto" w:fill="FFFFFF"/>
        <w:ind w:left="-4536" w:firstLine="720"/>
        <w:rPr>
          <w:rFonts w:eastAsia="Times New Roman" w:cs="Tahoma"/>
          <w:color w:val="000000"/>
          <w:lang w:val="mk-MK"/>
        </w:rPr>
      </w:pPr>
    </w:p>
    <w:p w:rsidR="00E84600" w:rsidRPr="00186007" w:rsidRDefault="00E84600" w:rsidP="00E84600">
      <w:pPr>
        <w:shd w:val="clear" w:color="auto" w:fill="FFFFFF"/>
        <w:ind w:left="-4536" w:firstLine="720"/>
        <w:rPr>
          <w:rFonts w:eastAsia="Times New Roman" w:cs="Tahoma"/>
          <w:color w:val="000000"/>
          <w:lang w:val="mk-MK"/>
        </w:rPr>
      </w:pPr>
      <w:r w:rsidRPr="00186007">
        <w:rPr>
          <w:rFonts w:eastAsia="Times New Roman" w:cs="Tahoma"/>
          <w:color w:val="000000"/>
          <w:lang w:val="mk-MK"/>
        </w:rPr>
        <w:t>Растот на нето</w:t>
      </w:r>
      <w:r w:rsidR="00A71A50">
        <w:rPr>
          <w:rFonts w:eastAsia="Times New Roman" w:cs="Tahoma"/>
          <w:color w:val="000000"/>
          <w:lang w:val="mk-MK"/>
        </w:rPr>
        <w:t xml:space="preserve"> </w:t>
      </w:r>
      <w:r w:rsidRPr="00186007">
        <w:rPr>
          <w:rFonts w:eastAsia="Times New Roman" w:cs="Tahoma"/>
          <w:color w:val="000000"/>
          <w:lang w:val="mk-MK"/>
        </w:rPr>
        <w:t>каматниот приход и падот на оперативните трошоци се причинителите за подобрувањето на профитабилноста и ефикасноста на банките. Добивката на банкарскиот систем остварена во првите девет месеци од 2013 година е речиси двојно поголема од таа остварена во истиот период од претходната година.</w:t>
      </w:r>
    </w:p>
    <w:p w:rsidR="00E84600" w:rsidRPr="00186007" w:rsidRDefault="00E84600" w:rsidP="00E84600">
      <w:pPr>
        <w:shd w:val="clear" w:color="auto" w:fill="FFFFFF"/>
        <w:ind w:left="-4536" w:firstLine="720"/>
        <w:rPr>
          <w:rFonts w:eastAsia="Times New Roman" w:cs="Tahoma"/>
          <w:color w:val="000000"/>
          <w:lang w:val="mk-MK"/>
        </w:rPr>
      </w:pPr>
    </w:p>
    <w:p w:rsidR="00E84600" w:rsidRPr="00186007" w:rsidRDefault="00E84600" w:rsidP="00E84600">
      <w:pPr>
        <w:shd w:val="clear" w:color="auto" w:fill="FFFFFF"/>
        <w:ind w:left="-4536" w:firstLine="720"/>
        <w:rPr>
          <w:rFonts w:eastAsia="Times New Roman" w:cs="Tahoma"/>
          <w:color w:val="000000"/>
          <w:lang w:val="mk-MK"/>
        </w:rPr>
      </w:pPr>
      <w:r w:rsidRPr="00186007">
        <w:rPr>
          <w:rFonts w:eastAsia="Times New Roman" w:cs="Tahoma"/>
          <w:color w:val="000000"/>
          <w:lang w:val="mk-MK"/>
        </w:rPr>
        <w:t xml:space="preserve">Во целина, банкарскиот систем </w:t>
      </w:r>
      <w:r w:rsidR="00771ECA">
        <w:rPr>
          <w:rFonts w:eastAsia="Times New Roman" w:cs="Tahoma"/>
          <w:color w:val="000000"/>
          <w:lang w:val="mk-MK"/>
        </w:rPr>
        <w:t xml:space="preserve">е </w:t>
      </w:r>
      <w:r w:rsidR="00771ECA" w:rsidRPr="00186007">
        <w:rPr>
          <w:rFonts w:eastAsia="Times New Roman" w:cs="Tahoma"/>
          <w:color w:val="000000"/>
          <w:lang w:val="mk-MK"/>
        </w:rPr>
        <w:t>стабил</w:t>
      </w:r>
      <w:r w:rsidR="00771ECA">
        <w:rPr>
          <w:rFonts w:eastAsia="Times New Roman" w:cs="Tahoma"/>
          <w:color w:val="000000"/>
          <w:lang w:val="mk-MK"/>
        </w:rPr>
        <w:t>ен</w:t>
      </w:r>
      <w:r w:rsidR="00771ECA" w:rsidRPr="00186007">
        <w:rPr>
          <w:rFonts w:eastAsia="Times New Roman" w:cs="Tahoma"/>
          <w:color w:val="000000"/>
          <w:lang w:val="mk-MK"/>
        </w:rPr>
        <w:t xml:space="preserve"> </w:t>
      </w:r>
      <w:r w:rsidRPr="00186007">
        <w:rPr>
          <w:rFonts w:eastAsia="Times New Roman" w:cs="Tahoma"/>
          <w:color w:val="000000"/>
          <w:lang w:val="mk-MK"/>
        </w:rPr>
        <w:t xml:space="preserve">и </w:t>
      </w:r>
      <w:r w:rsidR="00771ECA" w:rsidRPr="00186007">
        <w:rPr>
          <w:rFonts w:eastAsia="Times New Roman" w:cs="Tahoma"/>
          <w:color w:val="000000"/>
          <w:lang w:val="mk-MK"/>
        </w:rPr>
        <w:t>отпор</w:t>
      </w:r>
      <w:r w:rsidR="00771ECA">
        <w:rPr>
          <w:rFonts w:eastAsia="Times New Roman" w:cs="Tahoma"/>
          <w:color w:val="000000"/>
          <w:lang w:val="mk-MK"/>
        </w:rPr>
        <w:t>ен</w:t>
      </w:r>
      <w:r w:rsidR="00771ECA" w:rsidRPr="00186007">
        <w:rPr>
          <w:rFonts w:eastAsia="Times New Roman" w:cs="Tahoma"/>
          <w:color w:val="000000"/>
          <w:lang w:val="mk-MK"/>
        </w:rPr>
        <w:t xml:space="preserve"> </w:t>
      </w:r>
      <w:r w:rsidRPr="00186007">
        <w:rPr>
          <w:rFonts w:eastAsia="Times New Roman" w:cs="Tahoma"/>
          <w:color w:val="000000"/>
          <w:lang w:val="mk-MK"/>
        </w:rPr>
        <w:t>на шокови. Очекувањата за натамошните движења се оптимистички</w:t>
      </w:r>
      <w:r w:rsidR="00B87AC1" w:rsidRPr="00186007">
        <w:rPr>
          <w:rFonts w:eastAsia="Times New Roman" w:cs="Tahoma"/>
          <w:color w:val="000000"/>
          <w:lang w:val="mk-MK"/>
        </w:rPr>
        <w:t xml:space="preserve"> и се </w:t>
      </w:r>
      <w:r w:rsidRPr="00186007">
        <w:rPr>
          <w:rFonts w:eastAsia="Times New Roman" w:cs="Tahoma"/>
          <w:color w:val="000000"/>
          <w:lang w:val="mk-MK"/>
        </w:rPr>
        <w:t>поврзан</w:t>
      </w:r>
      <w:r w:rsidR="00B87AC1" w:rsidRPr="00186007">
        <w:rPr>
          <w:rFonts w:eastAsia="Times New Roman" w:cs="Tahoma"/>
          <w:color w:val="000000"/>
          <w:lang w:val="mk-MK"/>
        </w:rPr>
        <w:t>и</w:t>
      </w:r>
      <w:r w:rsidRPr="00186007">
        <w:rPr>
          <w:rFonts w:eastAsia="Times New Roman" w:cs="Tahoma"/>
          <w:color w:val="000000"/>
          <w:lang w:val="mk-MK"/>
        </w:rPr>
        <w:t xml:space="preserve"> пред </w:t>
      </w:r>
      <w:proofErr w:type="spellStart"/>
      <w:r w:rsidR="00771ECA" w:rsidRPr="00186007">
        <w:rPr>
          <w:rFonts w:eastAsia="Times New Roman" w:cs="Tahoma"/>
          <w:color w:val="000000"/>
          <w:lang w:val="mk-MK"/>
        </w:rPr>
        <w:t>с</w:t>
      </w:r>
      <w:r w:rsidR="00771ECA">
        <w:rPr>
          <w:rFonts w:eastAsia="Times New Roman" w:cs="Tahoma"/>
          <w:color w:val="000000"/>
          <w:lang w:val="mk-MK"/>
        </w:rPr>
        <w:t>ѐ</w:t>
      </w:r>
      <w:proofErr w:type="spellEnd"/>
      <w:r w:rsidR="00771ECA" w:rsidRPr="00186007">
        <w:rPr>
          <w:rFonts w:eastAsia="Times New Roman" w:cs="Tahoma"/>
          <w:color w:val="000000"/>
          <w:lang w:val="mk-MK"/>
        </w:rPr>
        <w:t xml:space="preserve"> </w:t>
      </w:r>
      <w:r w:rsidRPr="00186007">
        <w:rPr>
          <w:rFonts w:eastAsia="Times New Roman" w:cs="Tahoma"/>
          <w:color w:val="000000"/>
          <w:lang w:val="mk-MK"/>
        </w:rPr>
        <w:t xml:space="preserve">со позитивните економски придвижувања и нивниот преносен ефект врз </w:t>
      </w:r>
      <w:r w:rsidR="00771ECA">
        <w:rPr>
          <w:rFonts w:eastAsia="Times New Roman" w:cs="Tahoma"/>
          <w:color w:val="000000"/>
          <w:lang w:val="mk-MK"/>
        </w:rPr>
        <w:t>остварувањата</w:t>
      </w:r>
      <w:r w:rsidRPr="00186007">
        <w:rPr>
          <w:rFonts w:eastAsia="Times New Roman" w:cs="Tahoma"/>
          <w:color w:val="000000"/>
          <w:lang w:val="mk-MK"/>
        </w:rPr>
        <w:t xml:space="preserve"> на клиентите на банките од реалниот сектор.  </w:t>
      </w:r>
    </w:p>
    <w:p w:rsidR="006D7435" w:rsidRPr="00186007" w:rsidRDefault="006D7435" w:rsidP="00E76D76">
      <w:pPr>
        <w:ind w:left="-4536" w:firstLine="708"/>
        <w:rPr>
          <w:rFonts w:cs="Tahoma"/>
          <w:lang w:val="mk-MK"/>
        </w:rPr>
      </w:pPr>
    </w:p>
    <w:p w:rsidR="0099778D" w:rsidRPr="00186007" w:rsidRDefault="0099778D" w:rsidP="009C131C">
      <w:pPr>
        <w:ind w:left="-4536" w:firstLine="708"/>
        <w:rPr>
          <w:rFonts w:cs="Tahoma"/>
          <w:lang w:val="mk-MK"/>
        </w:rPr>
      </w:pPr>
    </w:p>
    <w:p w:rsidR="00F041E7" w:rsidRPr="00186007" w:rsidRDefault="00F041E7" w:rsidP="003257F9">
      <w:pPr>
        <w:ind w:left="-4140"/>
        <w:jc w:val="left"/>
        <w:rPr>
          <w:rFonts w:cs="Tahoma"/>
          <w:b/>
          <w:lang w:val="mk-MK"/>
        </w:rPr>
      </w:pPr>
      <w:r w:rsidRPr="00186007">
        <w:rPr>
          <w:rFonts w:cs="Tahoma"/>
          <w:lang w:val="mk-MK"/>
        </w:rPr>
        <w:br w:type="page"/>
      </w:r>
    </w:p>
    <w:p w:rsidR="00C40A00" w:rsidRPr="00186007" w:rsidRDefault="002F7E25" w:rsidP="008E6D94">
      <w:pPr>
        <w:pStyle w:val="Heading1"/>
      </w:pPr>
      <w:bookmarkStart w:id="2" w:name="_Toc375046558"/>
      <w:r w:rsidRPr="00186007">
        <w:lastRenderedPageBreak/>
        <w:t>Структура на банкарскиот систем</w:t>
      </w:r>
      <w:bookmarkEnd w:id="2"/>
    </w:p>
    <w:p w:rsidR="002F7E25" w:rsidRPr="00186007" w:rsidRDefault="002F7E25" w:rsidP="00620347">
      <w:pPr>
        <w:rPr>
          <w:rFonts w:cs="Tahoma"/>
          <w:lang w:val="mk-MK"/>
        </w:rPr>
      </w:pPr>
    </w:p>
    <w:p w:rsidR="002F7E25" w:rsidRPr="00186007" w:rsidRDefault="002F7E25" w:rsidP="003D2E71">
      <w:pPr>
        <w:pStyle w:val="Heading2"/>
      </w:pPr>
      <w:bookmarkStart w:id="3" w:name="_Toc375046559"/>
      <w:r w:rsidRPr="00186007">
        <w:t>Број на банки и сопственичка структура на банкарскиот систем</w:t>
      </w:r>
      <w:bookmarkEnd w:id="3"/>
    </w:p>
    <w:p w:rsidR="00497517" w:rsidRPr="00186007" w:rsidRDefault="00497517" w:rsidP="008C6797">
      <w:pPr>
        <w:ind w:left="-4536" w:firstLine="708"/>
        <w:rPr>
          <w:lang w:val="mk-MK"/>
        </w:rPr>
      </w:pPr>
    </w:p>
    <w:p w:rsidR="00E84600" w:rsidRPr="00186007" w:rsidRDefault="00E84600" w:rsidP="008C6797">
      <w:pPr>
        <w:ind w:left="-4536" w:firstLine="708"/>
        <w:rPr>
          <w:lang w:val="mk-MK"/>
        </w:rPr>
      </w:pPr>
      <w:r w:rsidRPr="00186007">
        <w:rPr>
          <w:b/>
          <w:lang w:val="mk-MK"/>
        </w:rPr>
        <w:t xml:space="preserve">На 30.9.2013 година, банкарскиот систем во Република Македонија го сочинуваат шеснаесет банки, од кои </w:t>
      </w:r>
      <w:r w:rsidR="00B87AC1" w:rsidRPr="00186007">
        <w:rPr>
          <w:b/>
          <w:lang w:val="mk-MK"/>
        </w:rPr>
        <w:t>еди</w:t>
      </w:r>
      <w:r w:rsidRPr="00186007">
        <w:rPr>
          <w:b/>
          <w:lang w:val="mk-MK"/>
        </w:rPr>
        <w:t>наесет се во доминантна странска сопственост.</w:t>
      </w:r>
      <w:r w:rsidRPr="00186007">
        <w:rPr>
          <w:lang w:val="mk-MK"/>
        </w:rPr>
        <w:t xml:space="preserve"> Бројот на банките </w:t>
      </w:r>
      <w:r w:rsidR="00DC5846">
        <w:rPr>
          <w:lang w:val="mk-MK"/>
        </w:rPr>
        <w:t>е</w:t>
      </w:r>
      <w:r w:rsidR="00DC5846" w:rsidRPr="00186007">
        <w:rPr>
          <w:lang w:val="mk-MK"/>
        </w:rPr>
        <w:t xml:space="preserve"> </w:t>
      </w:r>
      <w:r w:rsidRPr="00186007">
        <w:rPr>
          <w:lang w:val="mk-MK"/>
        </w:rPr>
        <w:t>непроменет во однос на претходниот квартал, при што банките кои</w:t>
      </w:r>
      <w:r w:rsidR="00DC5846">
        <w:rPr>
          <w:lang w:val="mk-MK"/>
        </w:rPr>
        <w:t>што</w:t>
      </w:r>
      <w:r w:rsidRPr="00186007">
        <w:rPr>
          <w:lang w:val="mk-MK"/>
        </w:rPr>
        <w:t xml:space="preserve"> се во доминантна странска сопственост </w:t>
      </w:r>
      <w:proofErr w:type="spellStart"/>
      <w:r w:rsidRPr="00186007">
        <w:rPr>
          <w:lang w:val="mk-MK"/>
        </w:rPr>
        <w:t>сѐ</w:t>
      </w:r>
      <w:proofErr w:type="spellEnd"/>
      <w:r w:rsidRPr="00186007">
        <w:rPr>
          <w:lang w:val="mk-MK"/>
        </w:rPr>
        <w:t xml:space="preserve"> уште имаат главна улога во поважните билансни позиции. </w:t>
      </w:r>
    </w:p>
    <w:p w:rsidR="00E84600" w:rsidRPr="00186007" w:rsidRDefault="00761BB8" w:rsidP="008C6797">
      <w:pPr>
        <w:ind w:left="-4536" w:firstLine="708"/>
        <w:rPr>
          <w:lang w:val="mk-MK"/>
        </w:rPr>
      </w:pPr>
      <w:r>
        <w:rPr>
          <w:lang w:val="mk-MK"/>
        </w:rPr>
        <w:pict>
          <v:shapetype id="_x0000_t202" coordsize="21600,21600" o:spt="202" path="m,l,21600r21600,l21600,xe">
            <v:stroke joinstyle="miter"/>
            <v:path gradientshapeok="t" o:connecttype="rect"/>
          </v:shapetype>
          <v:shape id="_x0000_s1047" type="#_x0000_t202" style="position:absolute;left:0;text-align:left;margin-left:-232.65pt;margin-top:5.55pt;width:221.6pt;height:220.1pt;z-index:251682816" stroked="f">
            <v:textbox style="mso-next-textbox:#_x0000_s1047">
              <w:txbxContent>
                <w:p w:rsidR="00740B79" w:rsidRDefault="00740B79" w:rsidP="00E84600">
                  <w:pPr>
                    <w:pStyle w:val="Caption"/>
                    <w:rPr>
                      <w:b w:val="0"/>
                      <w:sz w:val="22"/>
                      <w:lang w:val="mk-MK"/>
                    </w:rPr>
                  </w:pPr>
                  <w:proofErr w:type="spellStart"/>
                  <w:proofErr w:type="gramStart"/>
                  <w:r w:rsidRPr="00E84600">
                    <w:rPr>
                      <w:b w:val="0"/>
                      <w:sz w:val="22"/>
                    </w:rPr>
                    <w:t>Графикон</w:t>
                  </w:r>
                  <w:proofErr w:type="spellEnd"/>
                  <w:r w:rsidRPr="00E84600">
                    <w:rPr>
                      <w:b w:val="0"/>
                      <w:sz w:val="22"/>
                    </w:rPr>
                    <w:t xml:space="preserve"> </w:t>
                  </w:r>
                  <w:proofErr w:type="spellStart"/>
                  <w:r w:rsidRPr="00E84600">
                    <w:rPr>
                      <w:b w:val="0"/>
                      <w:sz w:val="22"/>
                    </w:rPr>
                    <w:t>бр</w:t>
                  </w:r>
                  <w:proofErr w:type="spellEnd"/>
                  <w:r w:rsidRPr="00E84600">
                    <w:rPr>
                      <w:b w:val="0"/>
                      <w:sz w:val="22"/>
                    </w:rPr>
                    <w:t>.</w:t>
                  </w:r>
                  <w:proofErr w:type="gramEnd"/>
                  <w:r w:rsidRPr="00E84600">
                    <w:rPr>
                      <w:b w:val="0"/>
                      <w:sz w:val="22"/>
                    </w:rPr>
                    <w:t xml:space="preserve"> </w:t>
                  </w:r>
                  <w:r w:rsidRPr="00E84600">
                    <w:rPr>
                      <w:b w:val="0"/>
                      <w:sz w:val="22"/>
                    </w:rPr>
                    <w:fldChar w:fldCharType="begin"/>
                  </w:r>
                  <w:r w:rsidRPr="00E84600">
                    <w:rPr>
                      <w:b w:val="0"/>
                      <w:sz w:val="22"/>
                    </w:rPr>
                    <w:instrText xml:space="preserve"> SEQ Графикон_бр. \* ARABIC </w:instrText>
                  </w:r>
                  <w:r w:rsidRPr="00E84600">
                    <w:rPr>
                      <w:b w:val="0"/>
                      <w:sz w:val="22"/>
                    </w:rPr>
                    <w:fldChar w:fldCharType="separate"/>
                  </w:r>
                  <w:r w:rsidR="001F03EF">
                    <w:rPr>
                      <w:b w:val="0"/>
                      <w:noProof/>
                      <w:sz w:val="22"/>
                    </w:rPr>
                    <w:t>1</w:t>
                  </w:r>
                  <w:r w:rsidRPr="00E84600">
                    <w:rPr>
                      <w:b w:val="0"/>
                      <w:sz w:val="22"/>
                    </w:rPr>
                    <w:fldChar w:fldCharType="end"/>
                  </w:r>
                  <w:r w:rsidRPr="00E84600">
                    <w:rPr>
                      <w:b w:val="0"/>
                      <w:sz w:val="22"/>
                      <w:lang w:val="mk-MK"/>
                    </w:rPr>
                    <w:t xml:space="preserve"> </w:t>
                  </w:r>
                </w:p>
                <w:p w:rsidR="00740B79" w:rsidRPr="00E84600" w:rsidRDefault="00740B79" w:rsidP="00E84600">
                  <w:pPr>
                    <w:pStyle w:val="Caption"/>
                    <w:rPr>
                      <w:b w:val="0"/>
                      <w:sz w:val="22"/>
                      <w:lang w:val="mk-MK"/>
                    </w:rPr>
                  </w:pPr>
                  <w:r w:rsidRPr="00E84600">
                    <w:rPr>
                      <w:b w:val="0"/>
                      <w:sz w:val="22"/>
                      <w:lang w:val="mk-MK"/>
                    </w:rPr>
                    <w:t>Подружници на странски банки, број и учество во вкупната актива</w:t>
                  </w:r>
                </w:p>
                <w:p w:rsidR="00740B79" w:rsidRPr="00DC0F90" w:rsidRDefault="00740B79" w:rsidP="00E84600">
                  <w:pPr>
                    <w:rPr>
                      <w:sz w:val="18"/>
                      <w:szCs w:val="18"/>
                      <w:lang w:val="mk-MK"/>
                    </w:rPr>
                  </w:pPr>
                  <w:r w:rsidRPr="00075678">
                    <w:rPr>
                      <w:sz w:val="18"/>
                      <w:szCs w:val="18"/>
                      <w:lang w:val="mk-MK"/>
                    </w:rPr>
                    <w:t>број на подружници и во проценти</w:t>
                  </w:r>
                </w:p>
                <w:p w:rsidR="00740B79" w:rsidRPr="00DC0F90" w:rsidRDefault="00810C2B" w:rsidP="00E84600">
                  <w:pPr>
                    <w:pStyle w:val="Caption"/>
                    <w:rPr>
                      <w:b w:val="0"/>
                      <w:lang w:val="mk-MK"/>
                    </w:rPr>
                  </w:pPr>
                  <w:r w:rsidRPr="00810C2B">
                    <w:drawing>
                      <wp:inline distT="0" distB="0" distL="0" distR="0" wp14:anchorId="0B906A81" wp14:editId="3E528086">
                        <wp:extent cx="2623930" cy="1637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1440" cy="1642657"/>
                                </a:xfrm>
                                <a:prstGeom prst="rect">
                                  <a:avLst/>
                                </a:prstGeom>
                                <a:noFill/>
                                <a:ln>
                                  <a:noFill/>
                                </a:ln>
                              </pic:spPr>
                            </pic:pic>
                          </a:graphicData>
                        </a:graphic>
                      </wp:inline>
                    </w:drawing>
                  </w:r>
                </w:p>
                <w:p w:rsidR="00740B79" w:rsidRPr="00A72927" w:rsidRDefault="00740B79" w:rsidP="00E84600">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E84600"/>
                <w:p w:rsidR="00740B79" w:rsidRDefault="00740B79" w:rsidP="00E84600"/>
                <w:p w:rsidR="00740B79" w:rsidRPr="00EE26CC" w:rsidRDefault="00740B79" w:rsidP="00E84600"/>
                <w:p w:rsidR="00740B79" w:rsidRDefault="00740B79" w:rsidP="00E84600">
                  <w:pPr>
                    <w:pStyle w:val="Caption"/>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r w:rsidRPr="008476D5">
                    <w:rPr>
                      <w:sz w:val="20"/>
                      <w:szCs w:val="20"/>
                      <w:lang w:val="mk-MK"/>
                    </w:rPr>
                    <w:t>Извор:</w:t>
                  </w:r>
                </w:p>
              </w:txbxContent>
            </v:textbox>
            <w10:wrap type="square"/>
          </v:shape>
        </w:pict>
      </w:r>
    </w:p>
    <w:p w:rsidR="00E84600" w:rsidRPr="00186007" w:rsidRDefault="00E84600" w:rsidP="00E84600">
      <w:pPr>
        <w:ind w:firstLine="720"/>
        <w:rPr>
          <w:lang w:val="mk-MK"/>
        </w:rPr>
      </w:pPr>
      <w:r w:rsidRPr="00186007">
        <w:rPr>
          <w:lang w:val="mk-MK"/>
        </w:rPr>
        <w:t>Бројот на подружниците на странски банки, исто така</w:t>
      </w:r>
      <w:r w:rsidR="00DC5846">
        <w:rPr>
          <w:lang w:val="mk-MK"/>
        </w:rPr>
        <w:t>,</w:t>
      </w:r>
      <w:r w:rsidRPr="00186007">
        <w:rPr>
          <w:lang w:val="mk-MK"/>
        </w:rPr>
        <w:t xml:space="preserve"> </w:t>
      </w:r>
      <w:r w:rsidR="00DC5846">
        <w:rPr>
          <w:lang w:val="mk-MK"/>
        </w:rPr>
        <w:t>е</w:t>
      </w:r>
      <w:r w:rsidR="00DC5846" w:rsidRPr="00186007">
        <w:rPr>
          <w:lang w:val="mk-MK"/>
        </w:rPr>
        <w:t xml:space="preserve"> </w:t>
      </w:r>
      <w:r w:rsidRPr="00186007">
        <w:rPr>
          <w:lang w:val="mk-MK"/>
        </w:rPr>
        <w:t>непроменет и во овој квартал, а нивното учество</w:t>
      </w:r>
      <w:r w:rsidR="00B87AC1" w:rsidRPr="00186007">
        <w:rPr>
          <w:lang w:val="mk-MK"/>
        </w:rPr>
        <w:t xml:space="preserve"> во активата</w:t>
      </w:r>
      <w:r w:rsidRPr="00186007">
        <w:rPr>
          <w:lang w:val="mk-MK"/>
        </w:rPr>
        <w:t xml:space="preserve"> незначително се намали</w:t>
      </w:r>
      <w:r w:rsidR="00B87AC1" w:rsidRPr="00186007">
        <w:rPr>
          <w:lang w:val="mk-MK"/>
        </w:rPr>
        <w:t>,</w:t>
      </w:r>
      <w:r w:rsidR="00810C2B">
        <w:rPr>
          <w:lang w:val="mk-MK"/>
        </w:rPr>
        <w:t xml:space="preserve"> за 0,</w:t>
      </w:r>
      <w:r w:rsidR="00810C2B">
        <w:t>1</w:t>
      </w:r>
      <w:r w:rsidRPr="00186007">
        <w:rPr>
          <w:lang w:val="mk-MK"/>
        </w:rPr>
        <w:t xml:space="preserve"> процентни поени.  </w:t>
      </w:r>
      <w:bookmarkStart w:id="4" w:name="_GoBack"/>
      <w:bookmarkEnd w:id="4"/>
    </w:p>
    <w:p w:rsidR="00E84600" w:rsidRPr="00186007" w:rsidRDefault="00E84600" w:rsidP="00E84600">
      <w:pPr>
        <w:rPr>
          <w:lang w:val="mk-MK"/>
        </w:rPr>
      </w:pPr>
    </w:p>
    <w:p w:rsidR="00E84600" w:rsidRPr="00186007" w:rsidRDefault="00E84600" w:rsidP="00E84600">
      <w:pPr>
        <w:pStyle w:val="Heading2"/>
        <w:numPr>
          <w:ilvl w:val="0"/>
          <w:numId w:val="0"/>
        </w:numPr>
        <w:ind w:left="-4500" w:firstLine="814"/>
      </w:pPr>
    </w:p>
    <w:p w:rsidR="00E84600" w:rsidRPr="00186007" w:rsidRDefault="00E84600" w:rsidP="00E84600">
      <w:pPr>
        <w:ind w:firstLine="720"/>
        <w:rPr>
          <w:rFonts w:cs="Tahoma"/>
          <w:lang w:val="mk-MK"/>
        </w:rPr>
      </w:pPr>
      <w:r w:rsidRPr="00186007">
        <w:rPr>
          <w:rFonts w:cs="Tahoma"/>
          <w:lang w:val="mk-MK"/>
        </w:rPr>
        <w:t xml:space="preserve">     </w:t>
      </w: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lang w:val="mk-MK"/>
        </w:rPr>
      </w:pPr>
    </w:p>
    <w:p w:rsidR="00E84600" w:rsidRPr="00186007" w:rsidRDefault="00E84600" w:rsidP="00E84600">
      <w:pPr>
        <w:ind w:firstLine="720"/>
        <w:rPr>
          <w:rFonts w:cs="Tahoma"/>
          <w:lang w:val="mk-MK"/>
        </w:rPr>
      </w:pPr>
    </w:p>
    <w:p w:rsidR="00E84600" w:rsidRPr="00186007" w:rsidRDefault="00E84600" w:rsidP="00E84600">
      <w:pPr>
        <w:ind w:firstLine="720"/>
        <w:rPr>
          <w:rFonts w:cs="Tahoma"/>
          <w:lang w:val="mk-MK"/>
        </w:rPr>
      </w:pPr>
    </w:p>
    <w:p w:rsidR="00E84600" w:rsidRPr="00186007" w:rsidRDefault="00761BB8" w:rsidP="00E84600">
      <w:pPr>
        <w:ind w:firstLine="720"/>
        <w:rPr>
          <w:rFonts w:cs="Tahoma"/>
          <w:lang w:val="mk-MK"/>
        </w:rPr>
      </w:pPr>
      <w:r>
        <w:rPr>
          <w:rFonts w:cs="Tahoma"/>
          <w:lang w:val="mk-MK"/>
        </w:rPr>
        <w:pict>
          <v:shape id="_x0000_s1044" type="#_x0000_t202" style="position:absolute;left:0;text-align:left;margin-left:-234.8pt;margin-top:5.7pt;width:219.3pt;height:252.95pt;z-index:251679744" stroked="f">
            <v:textbox style="mso-next-textbox:#_x0000_s1044">
              <w:txbxContent>
                <w:p w:rsidR="00740B79" w:rsidRPr="00730664" w:rsidRDefault="00740B79" w:rsidP="00E84600">
                  <w:pPr>
                    <w:pStyle w:val="Caption"/>
                    <w:rPr>
                      <w:b w:val="0"/>
                      <w:sz w:val="22"/>
                      <w:lang w:val="mk-MK"/>
                    </w:rPr>
                  </w:pPr>
                  <w:proofErr w:type="spellStart"/>
                  <w:proofErr w:type="gramStart"/>
                  <w:r w:rsidRPr="00730664">
                    <w:rPr>
                      <w:b w:val="0"/>
                      <w:sz w:val="22"/>
                    </w:rPr>
                    <w:t>Графикон</w:t>
                  </w:r>
                  <w:proofErr w:type="spellEnd"/>
                  <w:r w:rsidRPr="00730664">
                    <w:rPr>
                      <w:b w:val="0"/>
                      <w:sz w:val="22"/>
                    </w:rPr>
                    <w:t xml:space="preserve"> </w:t>
                  </w:r>
                  <w:proofErr w:type="spellStart"/>
                  <w:r w:rsidRPr="00730664">
                    <w:rPr>
                      <w:b w:val="0"/>
                      <w:sz w:val="22"/>
                    </w:rPr>
                    <w:t>бр</w:t>
                  </w:r>
                  <w:proofErr w:type="spellEnd"/>
                  <w:r w:rsidRPr="00730664">
                    <w:rPr>
                      <w:b w:val="0"/>
                      <w:sz w:val="22"/>
                    </w:rPr>
                    <w:t>.</w:t>
                  </w:r>
                  <w:proofErr w:type="gramEnd"/>
                  <w:r w:rsidRPr="00730664">
                    <w:rPr>
                      <w:b w:val="0"/>
                      <w:sz w:val="22"/>
                    </w:rPr>
                    <w:t xml:space="preserve"> </w:t>
                  </w:r>
                  <w:r w:rsidRPr="00730664">
                    <w:rPr>
                      <w:b w:val="0"/>
                      <w:sz w:val="22"/>
                    </w:rPr>
                    <w:fldChar w:fldCharType="begin"/>
                  </w:r>
                  <w:r w:rsidRPr="00730664">
                    <w:rPr>
                      <w:b w:val="0"/>
                      <w:sz w:val="22"/>
                    </w:rPr>
                    <w:instrText xml:space="preserve"> SEQ Графикон_бр. \* ARABIC </w:instrText>
                  </w:r>
                  <w:r w:rsidRPr="00730664">
                    <w:rPr>
                      <w:b w:val="0"/>
                      <w:sz w:val="22"/>
                    </w:rPr>
                    <w:fldChar w:fldCharType="separate"/>
                  </w:r>
                  <w:r w:rsidR="001F03EF">
                    <w:rPr>
                      <w:b w:val="0"/>
                      <w:noProof/>
                      <w:sz w:val="22"/>
                    </w:rPr>
                    <w:t>2</w:t>
                  </w:r>
                  <w:r w:rsidRPr="00730664">
                    <w:rPr>
                      <w:b w:val="0"/>
                      <w:sz w:val="22"/>
                    </w:rPr>
                    <w:fldChar w:fldCharType="end"/>
                  </w:r>
                  <w:r w:rsidRPr="00730664">
                    <w:rPr>
                      <w:b w:val="0"/>
                      <w:sz w:val="22"/>
                      <w:lang w:val="mk-MK"/>
                    </w:rPr>
                    <w:t xml:space="preserve"> </w:t>
                  </w:r>
                </w:p>
                <w:p w:rsidR="00740B79" w:rsidRPr="00730664" w:rsidRDefault="00740B79" w:rsidP="00E84600">
                  <w:pPr>
                    <w:pStyle w:val="Caption"/>
                    <w:rPr>
                      <w:sz w:val="22"/>
                      <w:lang w:val="mk-MK"/>
                    </w:rPr>
                  </w:pPr>
                  <w:r w:rsidRPr="00730664">
                    <w:rPr>
                      <w:b w:val="0"/>
                      <w:sz w:val="22"/>
                      <w:lang w:val="mk-MK"/>
                    </w:rPr>
                    <w:t>Пазарно учество (актива) на банките според земјата на потекло на доминантниот странски акционер*</w:t>
                  </w:r>
                  <w:r w:rsidRPr="00730664">
                    <w:rPr>
                      <w:sz w:val="22"/>
                      <w:lang w:val="mk-MK"/>
                    </w:rPr>
                    <w:t xml:space="preserve"> </w:t>
                  </w:r>
                </w:p>
                <w:p w:rsidR="00740B79" w:rsidRDefault="00740B79" w:rsidP="00E84600">
                  <w:pPr>
                    <w:pStyle w:val="Caption"/>
                    <w:jc w:val="left"/>
                    <w:rPr>
                      <w:b w:val="0"/>
                      <w:lang w:val="mk-MK"/>
                    </w:rPr>
                  </w:pPr>
                  <w:r w:rsidRPr="00040071">
                    <w:rPr>
                      <w:b w:val="0"/>
                      <w:sz w:val="18"/>
                      <w:szCs w:val="18"/>
                      <w:lang w:val="mk-MK"/>
                    </w:rPr>
                    <w:t>во</w:t>
                  </w:r>
                  <w:r>
                    <w:rPr>
                      <w:b w:val="0"/>
                      <w:sz w:val="18"/>
                      <w:szCs w:val="18"/>
                      <w:lang w:val="mk-MK"/>
                    </w:rPr>
                    <w:t xml:space="preserve"> проценти</w:t>
                  </w:r>
                  <w:r w:rsidRPr="005E1929">
                    <w:rPr>
                      <w:sz w:val="18"/>
                      <w:szCs w:val="18"/>
                      <w:lang w:val="mk-MK"/>
                    </w:rPr>
                    <w:t xml:space="preserve"> </w:t>
                  </w:r>
                  <w:r>
                    <w:rPr>
                      <w:noProof/>
                      <w:szCs w:val="18"/>
                    </w:rPr>
                    <w:drawing>
                      <wp:inline distT="0" distB="0" distL="0" distR="0">
                        <wp:extent cx="2562225" cy="1590675"/>
                        <wp:effectExtent l="19050" t="0" r="9525" b="0"/>
                        <wp:docPr id="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562225" cy="1590675"/>
                                </a:xfrm>
                                <a:prstGeom prst="rect">
                                  <a:avLst/>
                                </a:prstGeom>
                                <a:noFill/>
                                <a:ln w="9525">
                                  <a:noFill/>
                                  <a:miter lim="800000"/>
                                  <a:headEnd/>
                                  <a:tailEnd/>
                                </a:ln>
                              </pic:spPr>
                            </pic:pic>
                          </a:graphicData>
                        </a:graphic>
                      </wp:inline>
                    </w:drawing>
                  </w:r>
                </w:p>
                <w:p w:rsidR="00740B79" w:rsidRDefault="00740B79" w:rsidP="00E84600">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DC76B9" w:rsidRDefault="00740B79" w:rsidP="00E84600">
                  <w:pPr>
                    <w:rPr>
                      <w:lang w:val="mk-MK"/>
                    </w:rPr>
                  </w:pPr>
                  <w:r>
                    <w:rPr>
                      <w:sz w:val="18"/>
                      <w:szCs w:val="18"/>
                      <w:lang w:val="mk-MK"/>
                    </w:rPr>
                    <w:t>*Банката којашто е во домашна сопственост, како и банките коишто немаат доминантен сопственик не се вклучени во графиконот.</w:t>
                  </w:r>
                </w:p>
                <w:p w:rsidR="00740B79" w:rsidRPr="00C17996" w:rsidRDefault="00740B79" w:rsidP="00E84600"/>
                <w:p w:rsidR="00740B79" w:rsidRDefault="00740B79" w:rsidP="00E84600"/>
                <w:p w:rsidR="00740B79" w:rsidRPr="00EE26CC" w:rsidRDefault="00740B79" w:rsidP="00E84600"/>
                <w:p w:rsidR="00740B79" w:rsidRDefault="00740B79" w:rsidP="00E84600">
                  <w:pPr>
                    <w:pStyle w:val="Caption"/>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r w:rsidRPr="008476D5">
                    <w:rPr>
                      <w:sz w:val="20"/>
                      <w:szCs w:val="20"/>
                      <w:lang w:val="mk-MK"/>
                    </w:rPr>
                    <w:t>Извор:</w:t>
                  </w:r>
                </w:p>
              </w:txbxContent>
            </v:textbox>
            <w10:wrap type="square"/>
          </v:shape>
        </w:pict>
      </w:r>
    </w:p>
    <w:p w:rsidR="00E84600" w:rsidRPr="00186007" w:rsidRDefault="00E84600" w:rsidP="00E84600">
      <w:pPr>
        <w:ind w:firstLine="720"/>
        <w:rPr>
          <w:rFonts w:cs="Tahoma"/>
          <w:lang w:val="mk-MK"/>
        </w:rPr>
      </w:pPr>
      <w:r w:rsidRPr="00186007">
        <w:rPr>
          <w:rFonts w:cs="Tahoma"/>
          <w:lang w:val="mk-MK"/>
        </w:rPr>
        <w:t xml:space="preserve">Поединечното пазарно учество (според големината на активата) на банките во доминантна странска сопственост се движи во интервал од 0,5% до 21,4%, додека вкупното пазарно учество на овие банки изнесува 68,3%. Пазарното учество на банките коишто се во доминантна сопственост на акционери од Европската Унија изнесува 61,4%.     </w:t>
      </w:r>
    </w:p>
    <w:p w:rsidR="00E84600" w:rsidRPr="00186007" w:rsidRDefault="00E84600" w:rsidP="00E84600">
      <w:pPr>
        <w:ind w:firstLine="720"/>
        <w:rPr>
          <w:rFonts w:cs="Tahoma"/>
          <w:lang w:val="mk-MK"/>
        </w:rPr>
      </w:pPr>
    </w:p>
    <w:p w:rsidR="00E84600" w:rsidRPr="00186007" w:rsidRDefault="00E84600" w:rsidP="00E84600">
      <w:pPr>
        <w:rPr>
          <w:rFonts w:cs="Tahoma"/>
          <w:lang w:val="mk-MK"/>
        </w:rPr>
      </w:pPr>
    </w:p>
    <w:p w:rsidR="00E84600" w:rsidRPr="00186007" w:rsidRDefault="00E84600" w:rsidP="00E84600">
      <w:pPr>
        <w:ind w:firstLine="720"/>
        <w:rPr>
          <w:rFonts w:cs="Tahoma"/>
          <w:lang w:val="mk-MK"/>
        </w:rPr>
      </w:pPr>
    </w:p>
    <w:p w:rsidR="00E84600" w:rsidRPr="00186007" w:rsidRDefault="00E84600" w:rsidP="00E84600">
      <w:pPr>
        <w:ind w:firstLine="720"/>
        <w:rPr>
          <w:rFonts w:cs="Tahoma"/>
          <w:b/>
          <w:lang w:val="mk-MK"/>
        </w:rPr>
      </w:pPr>
    </w:p>
    <w:p w:rsidR="00E84600" w:rsidRPr="00186007" w:rsidRDefault="00E84600" w:rsidP="00E84600">
      <w:pPr>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rPr>
          <w:rFonts w:cs="Tahoma"/>
          <w:lang w:val="mk-MK"/>
        </w:rPr>
      </w:pPr>
    </w:p>
    <w:p w:rsidR="00E84600" w:rsidRPr="00186007" w:rsidRDefault="00761BB8" w:rsidP="00E84600">
      <w:pPr>
        <w:ind w:firstLine="720"/>
        <w:rPr>
          <w:rFonts w:cs="Tahoma"/>
          <w:lang w:val="mk-MK"/>
        </w:rPr>
      </w:pPr>
      <w:r>
        <w:rPr>
          <w:b/>
          <w:lang w:val="mk-MK"/>
        </w:rPr>
        <w:lastRenderedPageBreak/>
        <w:pict>
          <v:shape id="_x0000_s1045" type="#_x0000_t202" style="position:absolute;left:0;text-align:left;margin-left:-230.55pt;margin-top:-11.85pt;width:215.55pt;height:195.75pt;z-index:251680768" stroked="f">
            <v:textbox style="mso-next-textbox:#_x0000_s1045">
              <w:txbxContent>
                <w:p w:rsidR="00740B79" w:rsidRPr="00730664" w:rsidRDefault="00740B79" w:rsidP="00E84600">
                  <w:pPr>
                    <w:pStyle w:val="Caption"/>
                    <w:rPr>
                      <w:b w:val="0"/>
                      <w:sz w:val="22"/>
                      <w:lang w:val="mk-MK"/>
                    </w:rPr>
                  </w:pPr>
                  <w:proofErr w:type="spellStart"/>
                  <w:proofErr w:type="gramStart"/>
                  <w:r w:rsidRPr="00730664">
                    <w:rPr>
                      <w:b w:val="0"/>
                      <w:sz w:val="22"/>
                    </w:rPr>
                    <w:t>Графикон</w:t>
                  </w:r>
                  <w:proofErr w:type="spellEnd"/>
                  <w:r w:rsidRPr="00730664">
                    <w:rPr>
                      <w:b w:val="0"/>
                      <w:sz w:val="22"/>
                    </w:rPr>
                    <w:t xml:space="preserve"> </w:t>
                  </w:r>
                  <w:proofErr w:type="spellStart"/>
                  <w:r w:rsidRPr="00730664">
                    <w:rPr>
                      <w:b w:val="0"/>
                      <w:sz w:val="22"/>
                    </w:rPr>
                    <w:t>бр</w:t>
                  </w:r>
                  <w:proofErr w:type="spellEnd"/>
                  <w:r w:rsidRPr="00730664">
                    <w:rPr>
                      <w:b w:val="0"/>
                      <w:sz w:val="22"/>
                    </w:rPr>
                    <w:t>.</w:t>
                  </w:r>
                  <w:proofErr w:type="gramEnd"/>
                  <w:r w:rsidRPr="00730664">
                    <w:rPr>
                      <w:b w:val="0"/>
                      <w:sz w:val="22"/>
                    </w:rPr>
                    <w:t xml:space="preserve"> </w:t>
                  </w:r>
                  <w:r w:rsidRPr="00730664">
                    <w:rPr>
                      <w:b w:val="0"/>
                      <w:sz w:val="22"/>
                    </w:rPr>
                    <w:fldChar w:fldCharType="begin"/>
                  </w:r>
                  <w:r w:rsidRPr="00730664">
                    <w:rPr>
                      <w:b w:val="0"/>
                      <w:sz w:val="22"/>
                    </w:rPr>
                    <w:instrText xml:space="preserve"> SEQ Графикон_бр. \* ARABIC </w:instrText>
                  </w:r>
                  <w:r w:rsidRPr="00730664">
                    <w:rPr>
                      <w:b w:val="0"/>
                      <w:sz w:val="22"/>
                    </w:rPr>
                    <w:fldChar w:fldCharType="separate"/>
                  </w:r>
                  <w:r w:rsidR="001F03EF">
                    <w:rPr>
                      <w:b w:val="0"/>
                      <w:noProof/>
                      <w:sz w:val="22"/>
                    </w:rPr>
                    <w:t>3</w:t>
                  </w:r>
                  <w:r w:rsidRPr="00730664">
                    <w:rPr>
                      <w:b w:val="0"/>
                      <w:sz w:val="22"/>
                    </w:rPr>
                    <w:fldChar w:fldCharType="end"/>
                  </w:r>
                  <w:r w:rsidRPr="00730664">
                    <w:rPr>
                      <w:b w:val="0"/>
                      <w:sz w:val="22"/>
                      <w:lang w:val="mk-MK"/>
                    </w:rPr>
                    <w:t xml:space="preserve"> </w:t>
                  </w:r>
                </w:p>
                <w:p w:rsidR="00740B79" w:rsidRPr="00730664" w:rsidRDefault="00740B79" w:rsidP="00E84600">
                  <w:pPr>
                    <w:pStyle w:val="Caption"/>
                    <w:rPr>
                      <w:b w:val="0"/>
                      <w:sz w:val="22"/>
                    </w:rPr>
                  </w:pPr>
                  <w:proofErr w:type="spellStart"/>
                  <w:r w:rsidRPr="00730664">
                    <w:rPr>
                      <w:b w:val="0"/>
                      <w:sz w:val="22"/>
                      <w:lang w:val="mk-MK"/>
                    </w:rPr>
                    <w:t>Херфиндалов</w:t>
                  </w:r>
                  <w:proofErr w:type="spellEnd"/>
                  <w:r w:rsidRPr="00730664">
                    <w:rPr>
                      <w:b w:val="0"/>
                      <w:sz w:val="22"/>
                      <w:lang w:val="mk-MK"/>
                    </w:rPr>
                    <w:t xml:space="preserve"> индекс</w:t>
                  </w:r>
                </w:p>
                <w:p w:rsidR="00740B79" w:rsidRPr="0015055E" w:rsidRDefault="00740B79" w:rsidP="00E84600">
                  <w:pPr>
                    <w:rPr>
                      <w:sz w:val="18"/>
                      <w:szCs w:val="18"/>
                    </w:rPr>
                  </w:pPr>
                  <w:r>
                    <w:rPr>
                      <w:sz w:val="18"/>
                      <w:szCs w:val="18"/>
                      <w:lang w:val="mk-MK"/>
                    </w:rPr>
                    <w:t>во индексни поени</w:t>
                  </w:r>
                </w:p>
                <w:p w:rsidR="00740B79" w:rsidRPr="00DC76B9" w:rsidRDefault="00740B79" w:rsidP="00E84600">
                  <w:pPr>
                    <w:rPr>
                      <w:lang w:val="mk-MK"/>
                    </w:rPr>
                  </w:pPr>
                  <w:r>
                    <w:rPr>
                      <w:noProof/>
                    </w:rPr>
                    <w:drawing>
                      <wp:inline distT="0" distB="0" distL="0" distR="0">
                        <wp:extent cx="2466975" cy="1619250"/>
                        <wp:effectExtent l="19050" t="0" r="9525" b="0"/>
                        <wp:docPr id="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466975" cy="1619250"/>
                                </a:xfrm>
                                <a:prstGeom prst="rect">
                                  <a:avLst/>
                                </a:prstGeom>
                                <a:noFill/>
                                <a:ln w="9525">
                                  <a:noFill/>
                                  <a:miter lim="800000"/>
                                  <a:headEnd/>
                                  <a:tailEnd/>
                                </a:ln>
                              </pic:spPr>
                            </pic:pic>
                          </a:graphicData>
                        </a:graphic>
                      </wp:inline>
                    </w:drawing>
                  </w:r>
                </w:p>
                <w:p w:rsidR="00740B79" w:rsidRPr="00A72927" w:rsidRDefault="00740B79" w:rsidP="00E84600">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E84600"/>
                <w:p w:rsidR="00740B79" w:rsidRDefault="00740B79" w:rsidP="00E84600"/>
                <w:p w:rsidR="00740B79" w:rsidRPr="00EE26CC" w:rsidRDefault="00740B79" w:rsidP="00E84600"/>
                <w:p w:rsidR="00740B79" w:rsidRDefault="00740B79" w:rsidP="00E84600">
                  <w:pPr>
                    <w:pStyle w:val="Caption"/>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txbxContent>
            </v:textbox>
            <w10:wrap type="square"/>
          </v:shape>
        </w:pict>
      </w:r>
      <w:r w:rsidR="00E84600" w:rsidRPr="00186007">
        <w:rPr>
          <w:rFonts w:cs="Tahoma"/>
          <w:b/>
          <w:lang w:val="mk-MK"/>
        </w:rPr>
        <w:t xml:space="preserve">Концентрацијата во банкарскиот систем и понатаму е висока, но главно со надолна патека на движење. </w:t>
      </w:r>
      <w:r w:rsidR="00E84600" w:rsidRPr="00186007">
        <w:rPr>
          <w:rFonts w:cs="Tahoma"/>
          <w:lang w:val="mk-MK"/>
        </w:rPr>
        <w:t xml:space="preserve">Нивото на концентрација над прифатливото ниво според </w:t>
      </w:r>
      <w:proofErr w:type="spellStart"/>
      <w:r w:rsidR="00E84600" w:rsidRPr="00186007">
        <w:rPr>
          <w:rFonts w:cs="Tahoma"/>
          <w:lang w:val="mk-MK"/>
        </w:rPr>
        <w:t>Херфиндаловиот</w:t>
      </w:r>
      <w:proofErr w:type="spellEnd"/>
      <w:r w:rsidR="00E84600" w:rsidRPr="00186007">
        <w:rPr>
          <w:rFonts w:cs="Tahoma"/>
          <w:lang w:val="mk-MK"/>
        </w:rPr>
        <w:t xml:space="preserve"> индекс</w:t>
      </w:r>
      <w:r w:rsidR="00E84600" w:rsidRPr="00186007">
        <w:rPr>
          <w:rStyle w:val="FootnoteReference"/>
          <w:rFonts w:cs="Tahoma"/>
          <w:lang w:val="mk-MK"/>
        </w:rPr>
        <w:footnoteReference w:id="1"/>
      </w:r>
      <w:r w:rsidR="00E84600" w:rsidRPr="00186007">
        <w:rPr>
          <w:rFonts w:cs="Tahoma"/>
          <w:lang w:val="mk-MK"/>
        </w:rPr>
        <w:t xml:space="preserve"> е </w:t>
      </w:r>
      <w:r w:rsidR="00DC5846" w:rsidRPr="00186007">
        <w:rPr>
          <w:rFonts w:cs="Tahoma"/>
          <w:lang w:val="mk-MK"/>
        </w:rPr>
        <w:t>карактеристич</w:t>
      </w:r>
      <w:r w:rsidR="00DC5846">
        <w:rPr>
          <w:rFonts w:cs="Tahoma"/>
          <w:lang w:val="mk-MK"/>
        </w:rPr>
        <w:t>но</w:t>
      </w:r>
      <w:r w:rsidR="00DC5846" w:rsidRPr="00186007">
        <w:rPr>
          <w:rFonts w:cs="Tahoma"/>
          <w:lang w:val="mk-MK"/>
        </w:rPr>
        <w:t xml:space="preserve"> </w:t>
      </w:r>
      <w:r w:rsidR="00E84600" w:rsidRPr="00186007">
        <w:rPr>
          <w:rFonts w:cs="Tahoma"/>
          <w:lang w:val="mk-MK"/>
        </w:rPr>
        <w:t xml:space="preserve">за кредитите и депозитите на населението, но вредноста на показателот постојано се намалува. </w:t>
      </w:r>
    </w:p>
    <w:p w:rsidR="00E84600" w:rsidRPr="00186007" w:rsidRDefault="00E84600" w:rsidP="00E84600">
      <w:pPr>
        <w:ind w:firstLine="720"/>
        <w:rPr>
          <w:rFonts w:cs="Tahoma"/>
          <w:lang w:val="mk-MK"/>
        </w:rPr>
      </w:pPr>
    </w:p>
    <w:p w:rsidR="00E84600" w:rsidRPr="00186007" w:rsidRDefault="00E84600" w:rsidP="00E84600">
      <w:pPr>
        <w:ind w:firstLine="720"/>
        <w:rPr>
          <w:rFonts w:cs="Tahoma"/>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E84600" w:rsidP="00E84600">
      <w:pPr>
        <w:ind w:firstLine="720"/>
        <w:rPr>
          <w:rFonts w:cs="Tahoma"/>
          <w:b/>
          <w:lang w:val="mk-MK"/>
        </w:rPr>
      </w:pPr>
    </w:p>
    <w:p w:rsidR="00E84600" w:rsidRPr="00186007" w:rsidRDefault="00761BB8" w:rsidP="00E84600">
      <w:pPr>
        <w:ind w:firstLine="720"/>
        <w:rPr>
          <w:rFonts w:cs="Tahoma"/>
          <w:b/>
          <w:lang w:val="mk-MK"/>
        </w:rPr>
      </w:pPr>
      <w:r>
        <w:rPr>
          <w:rFonts w:eastAsia="Times New Roman" w:cs="Tahoma"/>
          <w:b/>
          <w:iCs/>
          <w:lang w:val="mk-MK"/>
        </w:rPr>
        <w:pict>
          <v:shape id="_x0000_s1046" type="#_x0000_t202" style="position:absolute;left:0;text-align:left;margin-left:-227.55pt;margin-top:183.9pt;width:212.55pt;height:227.25pt;z-index:251681792;mso-position-horizontal-relative:margin;mso-position-vertical-relative:margin" stroked="f">
            <v:textbox style="mso-next-textbox:#_x0000_s1046">
              <w:txbxContent>
                <w:p w:rsidR="00740B79" w:rsidRPr="00730664" w:rsidRDefault="00740B79" w:rsidP="00E84600">
                  <w:pPr>
                    <w:pStyle w:val="Caption"/>
                    <w:rPr>
                      <w:b w:val="0"/>
                      <w:sz w:val="22"/>
                      <w:lang w:val="mk-MK"/>
                    </w:rPr>
                  </w:pPr>
                  <w:proofErr w:type="spellStart"/>
                  <w:proofErr w:type="gramStart"/>
                  <w:r w:rsidRPr="00730664">
                    <w:rPr>
                      <w:b w:val="0"/>
                      <w:sz w:val="22"/>
                    </w:rPr>
                    <w:t>Графикон</w:t>
                  </w:r>
                  <w:proofErr w:type="spellEnd"/>
                  <w:r w:rsidRPr="00730664">
                    <w:rPr>
                      <w:b w:val="0"/>
                      <w:sz w:val="22"/>
                    </w:rPr>
                    <w:t xml:space="preserve"> </w:t>
                  </w:r>
                  <w:proofErr w:type="spellStart"/>
                  <w:r w:rsidRPr="00730664">
                    <w:rPr>
                      <w:b w:val="0"/>
                      <w:sz w:val="22"/>
                    </w:rPr>
                    <w:t>бр</w:t>
                  </w:r>
                  <w:proofErr w:type="spellEnd"/>
                  <w:r w:rsidRPr="00730664">
                    <w:rPr>
                      <w:b w:val="0"/>
                      <w:sz w:val="22"/>
                    </w:rPr>
                    <w:t>.</w:t>
                  </w:r>
                  <w:proofErr w:type="gramEnd"/>
                  <w:r w:rsidRPr="00730664">
                    <w:rPr>
                      <w:b w:val="0"/>
                      <w:sz w:val="22"/>
                    </w:rPr>
                    <w:t xml:space="preserve"> </w:t>
                  </w:r>
                  <w:r w:rsidRPr="00730664">
                    <w:rPr>
                      <w:b w:val="0"/>
                      <w:sz w:val="22"/>
                    </w:rPr>
                    <w:fldChar w:fldCharType="begin"/>
                  </w:r>
                  <w:r w:rsidRPr="00730664">
                    <w:rPr>
                      <w:b w:val="0"/>
                      <w:sz w:val="22"/>
                    </w:rPr>
                    <w:instrText xml:space="preserve"> SEQ Графикон_бр. \* ARABIC </w:instrText>
                  </w:r>
                  <w:r w:rsidRPr="00730664">
                    <w:rPr>
                      <w:b w:val="0"/>
                      <w:sz w:val="22"/>
                    </w:rPr>
                    <w:fldChar w:fldCharType="separate"/>
                  </w:r>
                  <w:r w:rsidR="001F03EF">
                    <w:rPr>
                      <w:b w:val="0"/>
                      <w:noProof/>
                      <w:sz w:val="22"/>
                    </w:rPr>
                    <w:t>4</w:t>
                  </w:r>
                  <w:r w:rsidRPr="00730664">
                    <w:rPr>
                      <w:b w:val="0"/>
                      <w:sz w:val="22"/>
                    </w:rPr>
                    <w:fldChar w:fldCharType="end"/>
                  </w:r>
                  <w:r w:rsidRPr="00730664">
                    <w:rPr>
                      <w:b w:val="0"/>
                      <w:sz w:val="22"/>
                      <w:lang w:val="mk-MK"/>
                    </w:rPr>
                    <w:t xml:space="preserve"> </w:t>
                  </w:r>
                </w:p>
                <w:p w:rsidR="00740B79" w:rsidRPr="00730664" w:rsidRDefault="00740B79" w:rsidP="00E84600">
                  <w:pPr>
                    <w:pStyle w:val="Caption"/>
                    <w:rPr>
                      <w:b w:val="0"/>
                      <w:sz w:val="22"/>
                      <w:lang w:val="mk-MK"/>
                    </w:rPr>
                  </w:pPr>
                  <w:r w:rsidRPr="00730664">
                    <w:rPr>
                      <w:b w:val="0"/>
                      <w:sz w:val="22"/>
                      <w:lang w:val="mk-MK"/>
                    </w:rPr>
                    <w:t>Учество на поединечните банки во вкупната актива на банкарскиот систем</w:t>
                  </w:r>
                </w:p>
                <w:p w:rsidR="00740B79" w:rsidRPr="004F4786" w:rsidRDefault="00740B79" w:rsidP="00E84600">
                  <w:pPr>
                    <w:rPr>
                      <w:sz w:val="18"/>
                      <w:szCs w:val="18"/>
                      <w:lang w:val="mk-MK"/>
                    </w:rPr>
                  </w:pPr>
                  <w:r>
                    <w:rPr>
                      <w:sz w:val="18"/>
                      <w:szCs w:val="18"/>
                      <w:lang w:val="mk-MK"/>
                    </w:rPr>
                    <w:t>во проценти</w:t>
                  </w:r>
                </w:p>
                <w:p w:rsidR="00740B79" w:rsidRPr="007E7120" w:rsidRDefault="00740B79" w:rsidP="00E84600">
                  <w:pPr>
                    <w:pStyle w:val="Caption"/>
                    <w:rPr>
                      <w:b w:val="0"/>
                      <w:lang w:val="mk-MK"/>
                    </w:rPr>
                  </w:pPr>
                  <w:r>
                    <w:rPr>
                      <w:noProof/>
                    </w:rPr>
                    <w:drawing>
                      <wp:inline distT="0" distB="0" distL="0" distR="0">
                        <wp:extent cx="2466975" cy="1647825"/>
                        <wp:effectExtent l="19050" t="0" r="9525" b="0"/>
                        <wp:docPr id="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466975" cy="1647825"/>
                                </a:xfrm>
                                <a:prstGeom prst="rect">
                                  <a:avLst/>
                                </a:prstGeom>
                                <a:noFill/>
                                <a:ln w="9525">
                                  <a:noFill/>
                                  <a:miter lim="800000"/>
                                  <a:headEnd/>
                                  <a:tailEnd/>
                                </a:ln>
                              </pic:spPr>
                            </pic:pic>
                          </a:graphicData>
                        </a:graphic>
                      </wp:inline>
                    </w:drawing>
                  </w:r>
                </w:p>
                <w:p w:rsidR="00740B79" w:rsidRPr="00A72927" w:rsidRDefault="00740B79" w:rsidP="00E84600">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E84600"/>
                <w:p w:rsidR="00740B79" w:rsidRDefault="00740B79" w:rsidP="00E84600"/>
                <w:p w:rsidR="00740B79" w:rsidRPr="00EE26CC" w:rsidRDefault="00740B79" w:rsidP="00E84600"/>
                <w:p w:rsidR="00740B79" w:rsidRDefault="00740B79" w:rsidP="00E84600">
                  <w:pPr>
                    <w:pStyle w:val="Caption"/>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r w:rsidRPr="008476D5">
                    <w:rPr>
                      <w:sz w:val="20"/>
                      <w:szCs w:val="20"/>
                      <w:lang w:val="mk-MK"/>
                    </w:rPr>
                    <w:t>Извор:</w:t>
                  </w:r>
                </w:p>
              </w:txbxContent>
            </v:textbox>
            <w10:wrap type="square" anchorx="margin" anchory="margin"/>
          </v:shape>
        </w:pict>
      </w:r>
    </w:p>
    <w:p w:rsidR="00E84600" w:rsidRPr="00186007" w:rsidRDefault="00E84600" w:rsidP="00E84600">
      <w:pPr>
        <w:ind w:firstLine="720"/>
        <w:rPr>
          <w:rFonts w:cs="Tahoma"/>
          <w:lang w:val="mk-MK"/>
        </w:rPr>
      </w:pPr>
      <w:r w:rsidRPr="00186007">
        <w:rPr>
          <w:rFonts w:cs="Tahoma"/>
          <w:b/>
          <w:lang w:val="mk-MK"/>
        </w:rPr>
        <w:t>Пазарното учество на поединечните банки во вкупната банкарска актива исто така упатува на висока концентрација во банкарскиот систем.</w:t>
      </w:r>
      <w:r w:rsidRPr="00186007">
        <w:rPr>
          <w:rFonts w:cs="Tahoma"/>
          <w:lang w:val="mk-MK"/>
        </w:rPr>
        <w:t xml:space="preserve"> Трите најголеми банки вкупно зафаќаат две третини од вкупната актива, додека девет банки имаат поединечно учество помало од 4%. </w:t>
      </w:r>
    </w:p>
    <w:p w:rsidR="00E84600" w:rsidRPr="00186007" w:rsidRDefault="00E84600" w:rsidP="00E84600">
      <w:pPr>
        <w:ind w:firstLine="720"/>
        <w:rPr>
          <w:rFonts w:cs="Tahoma"/>
          <w:lang w:val="mk-MK"/>
        </w:rPr>
      </w:pPr>
    </w:p>
    <w:p w:rsidR="00C515A4" w:rsidRPr="00186007" w:rsidRDefault="00C515A4" w:rsidP="00C515A4">
      <w:pPr>
        <w:rPr>
          <w:rFonts w:cs="Tahoma"/>
          <w:lang w:val="mk-MK"/>
        </w:rPr>
      </w:pPr>
    </w:p>
    <w:p w:rsidR="00C515A4" w:rsidRPr="00186007" w:rsidRDefault="00D22DB7">
      <w:pPr>
        <w:rPr>
          <w:lang w:val="mk-MK"/>
        </w:rPr>
      </w:pPr>
      <w:r w:rsidRPr="00186007">
        <w:rPr>
          <w:lang w:val="mk-MK"/>
        </w:rPr>
        <w:br w:type="page"/>
      </w:r>
    </w:p>
    <w:p w:rsidR="00C40A00" w:rsidRPr="00186007" w:rsidRDefault="00F64103" w:rsidP="008E6D94">
      <w:pPr>
        <w:pStyle w:val="Heading1"/>
      </w:pPr>
      <w:r w:rsidRPr="00186007">
        <w:lastRenderedPageBreak/>
        <w:t xml:space="preserve"> </w:t>
      </w:r>
      <w:bookmarkStart w:id="5" w:name="_Toc375046560"/>
      <w:r w:rsidR="001870F7" w:rsidRPr="00186007">
        <w:t>Активности на банките</w:t>
      </w:r>
      <w:bookmarkEnd w:id="5"/>
    </w:p>
    <w:p w:rsidR="00E11010" w:rsidRPr="00186007" w:rsidRDefault="00E11010" w:rsidP="00E11010">
      <w:pPr>
        <w:ind w:left="-4536" w:firstLine="936"/>
        <w:contextualSpacing/>
        <w:rPr>
          <w:rFonts w:cs="Tahoma"/>
          <w:b/>
          <w:lang w:val="mk-MK"/>
        </w:rPr>
      </w:pPr>
    </w:p>
    <w:p w:rsidR="00E84600" w:rsidRPr="00186007" w:rsidRDefault="001420D9" w:rsidP="00E84600">
      <w:pPr>
        <w:shd w:val="clear" w:color="auto" w:fill="FFFFFF"/>
        <w:ind w:left="-4500" w:firstLine="720"/>
        <w:rPr>
          <w:rFonts w:cs="Tahoma"/>
          <w:b/>
          <w:bCs/>
          <w:lang w:val="mk-MK"/>
        </w:rPr>
      </w:pPr>
      <w:r w:rsidRPr="00186007">
        <w:rPr>
          <w:rFonts w:eastAsia="Times New Roman" w:cs="Tahoma"/>
          <w:b/>
          <w:color w:val="000000"/>
          <w:lang w:val="mk-MK"/>
        </w:rPr>
        <w:t>Заживувањето на реалниот сектор во 2013 година имаше позитивно влијание врз растот на активата, а особено врз растот на депозитното јадро на банките</w:t>
      </w:r>
      <w:r w:rsidR="00E84600" w:rsidRPr="00186007">
        <w:rPr>
          <w:rFonts w:eastAsia="Times New Roman" w:cs="Tahoma"/>
          <w:b/>
          <w:color w:val="000000"/>
          <w:lang w:val="mk-MK"/>
        </w:rPr>
        <w:t xml:space="preserve">. </w:t>
      </w:r>
      <w:proofErr w:type="spellStart"/>
      <w:r w:rsidR="00E84600" w:rsidRPr="00186007">
        <w:rPr>
          <w:rFonts w:eastAsia="Times New Roman" w:cs="Tahoma"/>
          <w:b/>
          <w:color w:val="000000"/>
          <w:lang w:val="mk-MK"/>
        </w:rPr>
        <w:t>A</w:t>
      </w:r>
      <w:r w:rsidR="00E84600" w:rsidRPr="00186007">
        <w:rPr>
          <w:rFonts w:cs="Tahoma"/>
          <w:b/>
          <w:bCs/>
          <w:lang w:val="mk-MK"/>
        </w:rPr>
        <w:t>ктивата</w:t>
      </w:r>
      <w:proofErr w:type="spellEnd"/>
      <w:r w:rsidR="00E84600" w:rsidRPr="00186007">
        <w:rPr>
          <w:rFonts w:cs="Tahoma"/>
          <w:b/>
          <w:bCs/>
          <w:lang w:val="mk-MK"/>
        </w:rPr>
        <w:t xml:space="preserve"> на банкарскиот систем растеше со забрзано темпо, пред </w:t>
      </w:r>
      <w:proofErr w:type="spellStart"/>
      <w:r w:rsidR="00E84600" w:rsidRPr="00186007">
        <w:rPr>
          <w:rFonts w:cs="Tahoma"/>
          <w:b/>
          <w:bCs/>
          <w:lang w:val="mk-MK"/>
        </w:rPr>
        <w:t>сѐ</w:t>
      </w:r>
      <w:proofErr w:type="spellEnd"/>
      <w:r w:rsidR="00E84600" w:rsidRPr="00186007">
        <w:rPr>
          <w:rFonts w:cs="Tahoma"/>
          <w:b/>
          <w:bCs/>
          <w:lang w:val="mk-MK"/>
        </w:rPr>
        <w:t xml:space="preserve"> како резултат на забрзаниот раст на депозитите, чијшто носител беа депозитите по видување на претпријатијата и депозитите во денари. </w:t>
      </w:r>
      <w:proofErr w:type="spellStart"/>
      <w:r w:rsidR="00E84600" w:rsidRPr="00186007">
        <w:rPr>
          <w:rFonts w:cs="Tahoma"/>
          <w:b/>
          <w:bCs/>
          <w:lang w:val="mk-MK"/>
        </w:rPr>
        <w:t>Денаризацијата</w:t>
      </w:r>
      <w:proofErr w:type="spellEnd"/>
      <w:r w:rsidR="00E84600" w:rsidRPr="00186007">
        <w:rPr>
          <w:rFonts w:cs="Tahoma"/>
          <w:b/>
          <w:bCs/>
          <w:lang w:val="mk-MK"/>
        </w:rPr>
        <w:t xml:space="preserve"> кај депозитите соодветно се одрази и врз валутната структура на кредитите. Кредитирањето растеше, но со забавено темпо. Забавувањето произлегува од корпоративниот сектор, а е одраз на воздржаноста на банките за кредитирање, при </w:t>
      </w:r>
      <w:r w:rsidR="00BF1E04">
        <w:rPr>
          <w:rFonts w:cs="Tahoma"/>
          <w:b/>
          <w:bCs/>
          <w:lang w:val="mk-MK"/>
        </w:rPr>
        <w:t xml:space="preserve">што </w:t>
      </w:r>
      <w:proofErr w:type="spellStart"/>
      <w:r w:rsidR="00E84600" w:rsidRPr="00186007">
        <w:rPr>
          <w:rFonts w:cs="Tahoma"/>
          <w:b/>
          <w:bCs/>
          <w:lang w:val="mk-MK"/>
        </w:rPr>
        <w:t>сѐ</w:t>
      </w:r>
      <w:proofErr w:type="spellEnd"/>
      <w:r w:rsidR="00BF1E04">
        <w:rPr>
          <w:rFonts w:cs="Tahoma"/>
          <w:b/>
          <w:bCs/>
          <w:lang w:val="mk-MK"/>
        </w:rPr>
        <w:t xml:space="preserve"> </w:t>
      </w:r>
      <w:r w:rsidR="00E84600" w:rsidRPr="00186007">
        <w:rPr>
          <w:rFonts w:cs="Tahoma"/>
          <w:b/>
          <w:bCs/>
          <w:lang w:val="mk-MK"/>
        </w:rPr>
        <w:t xml:space="preserve">уште </w:t>
      </w:r>
      <w:r w:rsidR="00BF1E04">
        <w:rPr>
          <w:rFonts w:cs="Tahoma"/>
          <w:b/>
          <w:bCs/>
          <w:lang w:val="mk-MK"/>
        </w:rPr>
        <w:t>има согледувања</w:t>
      </w:r>
      <w:r w:rsidR="00E84600" w:rsidRPr="00186007">
        <w:rPr>
          <w:rFonts w:cs="Tahoma"/>
          <w:b/>
          <w:bCs/>
          <w:lang w:val="mk-MK"/>
        </w:rPr>
        <w:t xml:space="preserve"> за ризици кај овој сектор. Свое влијание имаа и воздржаните стратегии на големите банкарски групации, коишто се присутни во македонскиот банкарски систем преку свои подружници.</w:t>
      </w:r>
      <w:bookmarkStart w:id="6" w:name="_Toc342581275"/>
      <w:bookmarkStart w:id="7" w:name="_Toc342581534"/>
      <w:bookmarkStart w:id="8" w:name="_Toc342911641"/>
      <w:bookmarkStart w:id="9" w:name="_Toc343072573"/>
      <w:bookmarkStart w:id="10" w:name="_Toc350954364"/>
      <w:bookmarkStart w:id="11" w:name="_Toc351029789"/>
      <w:bookmarkStart w:id="12" w:name="_Toc353459344"/>
      <w:bookmarkStart w:id="13" w:name="_Toc353521216"/>
      <w:bookmarkStart w:id="14" w:name="_Toc353521585"/>
      <w:bookmarkStart w:id="15" w:name="_Toc353521730"/>
      <w:bookmarkStart w:id="16" w:name="_Toc353522394"/>
      <w:bookmarkStart w:id="17" w:name="_Toc354057739"/>
      <w:bookmarkStart w:id="18" w:name="_Toc360003042"/>
      <w:bookmarkStart w:id="19" w:name="_Toc350954365"/>
      <w:bookmarkStart w:id="20" w:name="_Toc351029790"/>
      <w:bookmarkStart w:id="21" w:name="_Toc360003043"/>
      <w:bookmarkEnd w:id="6"/>
      <w:bookmarkEnd w:id="7"/>
      <w:bookmarkEnd w:id="8"/>
      <w:bookmarkEnd w:id="9"/>
      <w:bookmarkEnd w:id="10"/>
      <w:bookmarkEnd w:id="11"/>
      <w:bookmarkEnd w:id="12"/>
      <w:bookmarkEnd w:id="13"/>
      <w:bookmarkEnd w:id="14"/>
      <w:bookmarkEnd w:id="15"/>
      <w:bookmarkEnd w:id="16"/>
      <w:bookmarkEnd w:id="17"/>
      <w:bookmarkEnd w:id="18"/>
      <w:r w:rsidR="00E84600" w:rsidRPr="00186007">
        <w:rPr>
          <w:rFonts w:cs="Tahoma"/>
          <w:b/>
          <w:bCs/>
          <w:lang w:val="mk-MK"/>
        </w:rPr>
        <w:t xml:space="preserve"> При забавено кредитирање, банките ги зголемија пласманите на сметките и депозитите кај странските банки и вложувањата во хартии од вредност. Во следниот период може да се очекува забрзување на кредитниот раст, поаѓајќи од очекувањата за </w:t>
      </w:r>
      <w:r w:rsidR="00E84600" w:rsidRPr="00186007">
        <w:rPr>
          <w:rFonts w:eastAsia="Times New Roman" w:cs="Tahoma"/>
          <w:b/>
          <w:lang w:val="mk-MK"/>
        </w:rPr>
        <w:t xml:space="preserve">солиден раст на основниот извор на финансирање на банките (депозитите) и подобрените согледувања за ризик, во услови на натамошно економско закрепнување, особено на домашен план. Придонес во оваа насока </w:t>
      </w:r>
      <w:r w:rsidR="005E6524">
        <w:rPr>
          <w:rFonts w:eastAsia="Times New Roman" w:cs="Tahoma"/>
          <w:b/>
          <w:lang w:val="mk-MK"/>
        </w:rPr>
        <w:t>би требало</w:t>
      </w:r>
      <w:r w:rsidR="00E84600" w:rsidRPr="00186007">
        <w:rPr>
          <w:rFonts w:eastAsia="Times New Roman" w:cs="Tahoma"/>
          <w:b/>
          <w:lang w:val="mk-MK"/>
        </w:rPr>
        <w:t xml:space="preserve"> да имаат и мерките на Народната банка за стимулирање на кредитирањето преку олеснување кај монетарната политика и </w:t>
      </w:r>
      <w:proofErr w:type="spellStart"/>
      <w:r w:rsidR="00E84600" w:rsidRPr="00C060B7">
        <w:rPr>
          <w:rFonts w:eastAsia="Times New Roman" w:cs="Tahoma"/>
          <w:b/>
          <w:lang w:val="mk-MK"/>
        </w:rPr>
        <w:t>прудентната</w:t>
      </w:r>
      <w:proofErr w:type="spellEnd"/>
      <w:r w:rsidR="00E84600" w:rsidRPr="00C060B7">
        <w:rPr>
          <w:rFonts w:eastAsia="Times New Roman" w:cs="Tahoma"/>
          <w:b/>
          <w:lang w:val="mk-MK"/>
        </w:rPr>
        <w:t xml:space="preserve"> регулатива.</w:t>
      </w:r>
      <w:r w:rsidR="00E84600" w:rsidRPr="00186007">
        <w:rPr>
          <w:rFonts w:eastAsia="Times New Roman" w:cs="Tahoma"/>
          <w:b/>
          <w:lang w:val="mk-MK"/>
        </w:rPr>
        <w:t xml:space="preserve"> </w:t>
      </w:r>
    </w:p>
    <w:p w:rsidR="00E84600" w:rsidRPr="00186007" w:rsidRDefault="00E84600" w:rsidP="00E84600">
      <w:pPr>
        <w:ind w:left="-4536" w:firstLine="720"/>
        <w:rPr>
          <w:rFonts w:cs="Tahoma"/>
          <w:b/>
          <w:bCs/>
          <w:lang w:val="mk-MK"/>
        </w:rPr>
      </w:pPr>
    </w:p>
    <w:p w:rsidR="00E84600" w:rsidRPr="00186007" w:rsidRDefault="00761BB8" w:rsidP="00E84600">
      <w:pPr>
        <w:ind w:left="-4536" w:firstLine="720"/>
        <w:rPr>
          <w:rFonts w:cs="Tahoma"/>
          <w:b/>
          <w:bCs/>
          <w:lang w:val="mk-MK"/>
        </w:rPr>
      </w:pPr>
      <w:r>
        <w:rPr>
          <w:rFonts w:cs="Tahoma"/>
          <w:b/>
          <w:bCs/>
          <w:lang w:val="mk-MK"/>
        </w:rPr>
        <w:pict>
          <v:shape id="_x0000_s1049" type="#_x0000_t202" style="position:absolute;left:0;text-align:left;margin-left:-227.65pt;margin-top:1.2pt;width:471.1pt;height:322.2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" stroked="f" strokecolor="black [3213]">
            <v:textbox style="mso-next-textbox:#_x0000_s1049" inset="0,0,0,0">
              <w:txbxContent>
                <w:p w:rsidR="00740B79" w:rsidRPr="003567B3" w:rsidRDefault="00740B79" w:rsidP="003567B3">
                  <w:pPr>
                    <w:pStyle w:val="Caption"/>
                    <w:rPr>
                      <w:rFonts w:cs="Tahoma"/>
                      <w:b w:val="0"/>
                      <w:sz w:val="22"/>
                      <w:lang w:val="mk-MK"/>
                    </w:rPr>
                  </w:pPr>
                  <w:proofErr w:type="spellStart"/>
                  <w:proofErr w:type="gramStart"/>
                  <w:r w:rsidRPr="003567B3">
                    <w:rPr>
                      <w:rFonts w:cs="Tahoma"/>
                      <w:b w:val="0"/>
                      <w:sz w:val="22"/>
                    </w:rPr>
                    <w:t>Табела</w:t>
                  </w:r>
                  <w:proofErr w:type="spellEnd"/>
                  <w:r w:rsidRPr="003567B3">
                    <w:rPr>
                      <w:rFonts w:cs="Tahoma"/>
                      <w:b w:val="0"/>
                      <w:sz w:val="22"/>
                    </w:rPr>
                    <w:t xml:space="preserve"> </w:t>
                  </w:r>
                  <w:proofErr w:type="spellStart"/>
                  <w:r w:rsidRPr="003567B3">
                    <w:rPr>
                      <w:rFonts w:cs="Tahoma"/>
                      <w:b w:val="0"/>
                      <w:sz w:val="22"/>
                    </w:rPr>
                    <w:t>бр</w:t>
                  </w:r>
                  <w:proofErr w:type="spellEnd"/>
                  <w:r w:rsidRPr="003567B3">
                    <w:rPr>
                      <w:rFonts w:cs="Tahoma"/>
                      <w:b w:val="0"/>
                      <w:sz w:val="22"/>
                    </w:rPr>
                    <w:t>.</w:t>
                  </w:r>
                  <w:proofErr w:type="gramEnd"/>
                  <w:r w:rsidRPr="003567B3">
                    <w:rPr>
                      <w:rFonts w:cs="Tahoma"/>
                      <w:b w:val="0"/>
                      <w:sz w:val="22"/>
                    </w:rPr>
                    <w:t xml:space="preserve"> </w:t>
                  </w:r>
                  <w:r w:rsidRPr="003567B3">
                    <w:rPr>
                      <w:rFonts w:cs="Tahoma"/>
                      <w:b w:val="0"/>
                      <w:sz w:val="22"/>
                    </w:rPr>
                    <w:fldChar w:fldCharType="begin"/>
                  </w:r>
                  <w:r w:rsidRPr="003567B3">
                    <w:rPr>
                      <w:rFonts w:cs="Tahoma"/>
                      <w:b w:val="0"/>
                      <w:sz w:val="22"/>
                    </w:rPr>
                    <w:instrText xml:space="preserve"> SEQ Табела_бр. \* ARABIC </w:instrText>
                  </w:r>
                  <w:r w:rsidRPr="003567B3">
                    <w:rPr>
                      <w:rFonts w:cs="Tahoma"/>
                      <w:b w:val="0"/>
                      <w:sz w:val="22"/>
                    </w:rPr>
                    <w:fldChar w:fldCharType="separate"/>
                  </w:r>
                  <w:r w:rsidR="001F03EF">
                    <w:rPr>
                      <w:rFonts w:cs="Tahoma"/>
                      <w:b w:val="0"/>
                      <w:noProof/>
                      <w:sz w:val="22"/>
                    </w:rPr>
                    <w:t>1</w:t>
                  </w:r>
                  <w:r w:rsidRPr="003567B3">
                    <w:rPr>
                      <w:rFonts w:cs="Tahoma"/>
                      <w:b w:val="0"/>
                      <w:sz w:val="22"/>
                    </w:rPr>
                    <w:fldChar w:fldCharType="end"/>
                  </w:r>
                </w:p>
                <w:p w:rsidR="00740B79" w:rsidRPr="00E8302F" w:rsidRDefault="00740B79" w:rsidP="00E84600">
                  <w:pPr>
                    <w:pStyle w:val="Caption"/>
                    <w:rPr>
                      <w:rFonts w:cs="Tahoma"/>
                      <w:b w:val="0"/>
                      <w:sz w:val="22"/>
                    </w:rPr>
                  </w:pPr>
                  <w:r>
                    <w:rPr>
                      <w:rFonts w:cs="Tahoma"/>
                      <w:b w:val="0"/>
                      <w:sz w:val="22"/>
                      <w:lang w:val="mk-MK"/>
                    </w:rPr>
                    <w:t>Скратен биланс на состојба на банкарскиот систем</w:t>
                  </w:r>
                </w:p>
                <w:p w:rsidR="00740B79" w:rsidRDefault="00740B79" w:rsidP="00E84600">
                  <w:pPr>
                    <w:rPr>
                      <w:sz w:val="18"/>
                      <w:szCs w:val="18"/>
                      <w:lang w:val="mk-MK"/>
                    </w:rPr>
                  </w:pPr>
                  <w:r w:rsidRPr="003030AE">
                    <w:rPr>
                      <w:noProof/>
                    </w:rPr>
                    <w:drawing>
                      <wp:inline distT="0" distB="0" distL="0" distR="0">
                        <wp:extent cx="5989319" cy="31908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607" cy="3194758"/>
                                </a:xfrm>
                                <a:prstGeom prst="rect">
                                  <a:avLst/>
                                </a:prstGeom>
                                <a:noFill/>
                                <a:ln>
                                  <a:noFill/>
                                </a:ln>
                              </pic:spPr>
                            </pic:pic>
                          </a:graphicData>
                        </a:graphic>
                      </wp:inline>
                    </w:drawing>
                  </w:r>
                </w:p>
                <w:p w:rsidR="00740B79" w:rsidRDefault="00740B79" w:rsidP="00E84600">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Pr="00627E0B" w:rsidRDefault="00740B79" w:rsidP="00E84600">
                  <w:pPr>
                    <w:rPr>
                      <w:sz w:val="18"/>
                      <w:szCs w:val="18"/>
                    </w:rPr>
                  </w:pPr>
                  <w:r>
                    <w:rPr>
                      <w:rFonts w:cs="Tahoma"/>
                      <w:sz w:val="18"/>
                      <w:szCs w:val="18"/>
                      <w:lang w:val="mk-MK"/>
                    </w:rPr>
                    <w:t>Забелешка</w:t>
                  </w:r>
                  <w:r>
                    <w:rPr>
                      <w:rFonts w:cs="Tahoma"/>
                      <w:sz w:val="18"/>
                      <w:szCs w:val="18"/>
                    </w:rPr>
                    <w:t xml:space="preserve">: </w:t>
                  </w:r>
                  <w:r>
                    <w:rPr>
                      <w:rFonts w:cs="Tahoma"/>
                      <w:sz w:val="18"/>
                      <w:szCs w:val="18"/>
                      <w:lang w:val="mk-MK"/>
                    </w:rPr>
                    <w:t xml:space="preserve">Позицијата „пласмани кај централната банка“, од анексот бр. 1, во оваа табела е вклучена во позицијата „парични средства и средства на сметка кај НБРМ“. </w:t>
                  </w:r>
                  <w:r>
                    <w:rPr>
                      <w:rFonts w:cs="Tahoma"/>
                      <w:sz w:val="18"/>
                      <w:szCs w:val="18"/>
                    </w:rPr>
                    <w:t xml:space="preserve"> </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p w:rsidR="00E84600" w:rsidRPr="00186007" w:rsidRDefault="00E84600" w:rsidP="00E84600">
      <w:pPr>
        <w:ind w:left="-4536" w:firstLine="720"/>
        <w:rPr>
          <w:rFonts w:cs="Tahoma"/>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E84600" w:rsidP="00E84600">
      <w:pPr>
        <w:ind w:left="-4536" w:firstLine="810"/>
        <w:rPr>
          <w:rFonts w:cs="Tahoma"/>
          <w:b/>
          <w:bCs/>
          <w:lang w:val="mk-MK"/>
        </w:rPr>
      </w:pPr>
    </w:p>
    <w:p w:rsidR="00E84600" w:rsidRPr="00186007" w:rsidRDefault="00761BB8" w:rsidP="00E84600">
      <w:pPr>
        <w:ind w:left="-4536" w:firstLine="810"/>
        <w:rPr>
          <w:rFonts w:cs="Tahoma"/>
          <w:b/>
          <w:bCs/>
          <w:lang w:val="mk-MK"/>
        </w:rPr>
      </w:pPr>
      <w:r>
        <w:rPr>
          <w:rFonts w:cs="Tahoma"/>
          <w:bCs/>
          <w:lang w:val="mk-MK"/>
        </w:rPr>
        <w:lastRenderedPageBreak/>
        <w:pict>
          <v:shape id="_x0000_s1048" type="#_x0000_t202" style="position:absolute;left:0;text-align:left;margin-left:-228pt;margin-top:-4.2pt;width:218.35pt;height:240.6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" stroked="f" strokecolor="black [3213]">
            <v:textbox style="mso-next-textbox:#_x0000_s1048"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5</w:t>
                  </w:r>
                  <w:r w:rsidRPr="00E8302F">
                    <w:rPr>
                      <w:b w:val="0"/>
                      <w:sz w:val="22"/>
                    </w:rPr>
                    <w:fldChar w:fldCharType="end"/>
                  </w:r>
                  <w:r w:rsidRPr="00E8302F">
                    <w:rPr>
                      <w:rFonts w:cs="Tahoma"/>
                      <w:b w:val="0"/>
                      <w:sz w:val="22"/>
                      <w:lang w:val="mk-MK"/>
                    </w:rPr>
                    <w:t xml:space="preserve"> </w:t>
                  </w:r>
                </w:p>
                <w:p w:rsidR="00740B79" w:rsidRPr="00E8302F" w:rsidRDefault="00740B79" w:rsidP="00E84600">
                  <w:pPr>
                    <w:pStyle w:val="Caption"/>
                    <w:rPr>
                      <w:rFonts w:cs="Tahoma"/>
                      <w:b w:val="0"/>
                      <w:sz w:val="22"/>
                    </w:rPr>
                  </w:pPr>
                  <w:r>
                    <w:rPr>
                      <w:rFonts w:cs="Tahoma"/>
                      <w:b w:val="0"/>
                      <w:sz w:val="22"/>
                      <w:lang w:val="mk-MK"/>
                    </w:rPr>
                    <w:t>Квартална и годишна промена на активата на банкарскиот систем</w:t>
                  </w:r>
                </w:p>
                <w:p w:rsidR="00740B79" w:rsidRPr="00E8302F" w:rsidRDefault="00740B79" w:rsidP="00E84600">
                  <w:pPr>
                    <w:rPr>
                      <w:sz w:val="18"/>
                      <w:szCs w:val="18"/>
                      <w:lang w:val="mk-MK"/>
                    </w:rPr>
                  </w:pPr>
                  <w:r>
                    <w:rPr>
                      <w:sz w:val="18"/>
                      <w:szCs w:val="18"/>
                      <w:lang w:val="mk-MK"/>
                    </w:rPr>
                    <w:t>во милиони денари (лева оска) и во проценти (десна оска)</w:t>
                  </w:r>
                </w:p>
                <w:p w:rsidR="00740B79" w:rsidRDefault="00740B79" w:rsidP="00E84600">
                  <w:pPr>
                    <w:rPr>
                      <w:sz w:val="18"/>
                      <w:szCs w:val="18"/>
                      <w:lang w:val="mk-MK"/>
                    </w:rPr>
                  </w:pPr>
                  <w:r w:rsidRPr="00445242">
                    <w:rPr>
                      <w:noProof/>
                    </w:rPr>
                    <w:drawing>
                      <wp:inline distT="0" distB="0" distL="0" distR="0">
                        <wp:extent cx="2686050" cy="1897319"/>
                        <wp:effectExtent l="19050" t="19050" r="19050" b="26731"/>
                        <wp:docPr id="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136" cy="1897380"/>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bookmarkEnd w:id="19"/>
    <w:bookmarkEnd w:id="20"/>
    <w:bookmarkEnd w:id="21"/>
    <w:p w:rsidR="00E84600" w:rsidRPr="00186007" w:rsidRDefault="00E84600" w:rsidP="00E84600">
      <w:pPr>
        <w:ind w:firstLine="544"/>
        <w:rPr>
          <w:rFonts w:cs="Tahoma"/>
          <w:b/>
          <w:bCs/>
          <w:lang w:val="mk-MK"/>
        </w:rPr>
      </w:pPr>
      <w:r w:rsidRPr="00186007">
        <w:rPr>
          <w:rFonts w:cs="Tahoma"/>
          <w:bCs/>
          <w:lang w:val="mk-MK"/>
        </w:rPr>
        <w:t>На</w:t>
      </w:r>
      <w:r w:rsidRPr="00186007">
        <w:rPr>
          <w:rFonts w:cs="Tahoma"/>
          <w:b/>
          <w:bCs/>
          <w:lang w:val="mk-MK"/>
        </w:rPr>
        <w:t xml:space="preserve"> </w:t>
      </w:r>
      <w:r w:rsidRPr="00186007">
        <w:rPr>
          <w:rFonts w:cs="Tahoma"/>
          <w:bCs/>
          <w:lang w:val="mk-MK"/>
        </w:rPr>
        <w:t>30.9.2013 година,</w:t>
      </w:r>
      <w:r w:rsidRPr="00186007">
        <w:rPr>
          <w:rFonts w:cs="Tahoma"/>
          <w:b/>
          <w:bCs/>
          <w:lang w:val="mk-MK"/>
        </w:rPr>
        <w:t xml:space="preserve"> </w:t>
      </w:r>
      <w:r w:rsidRPr="00186007">
        <w:rPr>
          <w:rFonts w:cs="Tahoma"/>
          <w:bCs/>
          <w:lang w:val="mk-MK"/>
        </w:rPr>
        <w:t>вкупната актива на банкарскиот систем изнесуваше 362.948 милиони денари и забележа забрзан квартален и годишен раст. Двигател на трендовите во вкупната актива вообичаено се депозитите</w:t>
      </w:r>
      <w:r w:rsidRPr="00186007">
        <w:rPr>
          <w:rStyle w:val="FootnoteReference"/>
          <w:rFonts w:cs="Tahoma"/>
          <w:bCs/>
          <w:lang w:val="mk-MK"/>
        </w:rPr>
        <w:footnoteReference w:id="2"/>
      </w:r>
      <w:r w:rsidRPr="00186007">
        <w:rPr>
          <w:rFonts w:cs="Tahoma"/>
          <w:bCs/>
          <w:lang w:val="mk-MK"/>
        </w:rPr>
        <w:t xml:space="preserve"> на </w:t>
      </w:r>
      <w:proofErr w:type="spellStart"/>
      <w:r w:rsidRPr="00186007">
        <w:rPr>
          <w:rFonts w:cs="Tahoma"/>
          <w:bCs/>
          <w:lang w:val="mk-MK"/>
        </w:rPr>
        <w:t>нефинансиските</w:t>
      </w:r>
      <w:proofErr w:type="spellEnd"/>
      <w:r w:rsidRPr="00186007">
        <w:rPr>
          <w:rFonts w:cs="Tahoma"/>
          <w:bCs/>
          <w:lang w:val="mk-MK"/>
        </w:rPr>
        <w:t xml:space="preserve"> субјекти. Во услови на забавен квартален раст на кредитната активност</w:t>
      </w:r>
      <w:r w:rsidRPr="00186007">
        <w:rPr>
          <w:rStyle w:val="FootnoteReference"/>
          <w:rFonts w:cs="Tahoma"/>
          <w:bCs/>
          <w:lang w:val="mk-MK"/>
        </w:rPr>
        <w:footnoteReference w:id="3"/>
      </w:r>
      <w:r w:rsidRPr="00186007">
        <w:rPr>
          <w:rFonts w:cs="Tahoma"/>
          <w:bCs/>
          <w:lang w:val="mk-MK"/>
        </w:rPr>
        <w:t>,</w:t>
      </w:r>
      <w:r w:rsidRPr="00186007">
        <w:rPr>
          <w:rFonts w:cs="Tahoma"/>
          <w:b/>
          <w:bCs/>
          <w:lang w:val="mk-MK"/>
        </w:rPr>
        <w:t xml:space="preserve"> </w:t>
      </w:r>
      <w:r w:rsidR="00904E1C" w:rsidRPr="00186007">
        <w:rPr>
          <w:rFonts w:cs="Tahoma"/>
          <w:b/>
          <w:bCs/>
          <w:lang w:val="mk-MK"/>
        </w:rPr>
        <w:t>познач</w:t>
      </w:r>
      <w:r w:rsidR="00904E1C">
        <w:rPr>
          <w:rFonts w:cs="Tahoma"/>
          <w:b/>
          <w:bCs/>
          <w:lang w:val="mk-MK"/>
        </w:rPr>
        <w:t>ител</w:t>
      </w:r>
      <w:r w:rsidR="00904E1C" w:rsidRPr="00186007">
        <w:rPr>
          <w:rFonts w:cs="Tahoma"/>
          <w:b/>
          <w:bCs/>
          <w:lang w:val="mk-MK"/>
        </w:rPr>
        <w:t xml:space="preserve">ните </w:t>
      </w:r>
      <w:r w:rsidRPr="00186007">
        <w:rPr>
          <w:rFonts w:cs="Tahoma"/>
          <w:b/>
          <w:bCs/>
          <w:lang w:val="mk-MK"/>
        </w:rPr>
        <w:t>промени во активата во третиот квартал од 2013 година, се поврзани со растот на вложувањата во хартии од вредност и растот на пласманите кај банките и останатите финансиски институции.</w:t>
      </w: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Cs/>
          <w:lang w:val="mk-MK"/>
        </w:rPr>
      </w:pPr>
    </w:p>
    <w:p w:rsidR="00E84600" w:rsidRPr="00186007" w:rsidRDefault="00761BB8" w:rsidP="00E84600">
      <w:pPr>
        <w:ind w:firstLine="544"/>
        <w:rPr>
          <w:rFonts w:cs="Tahoma"/>
          <w:bCs/>
          <w:lang w:val="mk-MK"/>
        </w:rPr>
      </w:pPr>
      <w:r>
        <w:rPr>
          <w:rFonts w:cs="Tahoma"/>
          <w:b/>
          <w:bCs/>
          <w:lang w:val="mk-MK"/>
        </w:rPr>
        <w:pict>
          <v:shape id="_x0000_s1050" type="#_x0000_t202" style="position:absolute;left:0;text-align:left;margin-left:-227.25pt;margin-top:12.65pt;width:218.35pt;height:343.2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" stroked="f" strokecolor="black [3213]">
            <v:textbox inset="0,0,0,0">
              <w:txbxContent>
                <w:p w:rsidR="00740B79" w:rsidRPr="00B6232B" w:rsidRDefault="00740B79" w:rsidP="00E84600">
                  <w:pPr>
                    <w:pStyle w:val="Caption"/>
                    <w:rPr>
                      <w:rFonts w:cs="Tahoma"/>
                      <w:b w:val="0"/>
                      <w:sz w:val="22"/>
                      <w:lang w:val="mk-MK"/>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6</w:t>
                  </w:r>
                  <w:r w:rsidRPr="00E8302F">
                    <w:rPr>
                      <w:b w:val="0"/>
                      <w:sz w:val="22"/>
                    </w:rPr>
                    <w:fldChar w:fldCharType="end"/>
                  </w:r>
                  <w:r w:rsidRPr="00E8302F">
                    <w:rPr>
                      <w:rFonts w:cs="Tahoma"/>
                      <w:b w:val="0"/>
                      <w:sz w:val="22"/>
                      <w:lang w:val="mk-MK"/>
                    </w:rPr>
                    <w:t xml:space="preserve"> </w:t>
                  </w:r>
                </w:p>
                <w:p w:rsidR="00740B79" w:rsidRPr="00E8302F" w:rsidRDefault="00740B79" w:rsidP="00E84600">
                  <w:pPr>
                    <w:pStyle w:val="Caption"/>
                    <w:rPr>
                      <w:rFonts w:cs="Tahoma"/>
                      <w:b w:val="0"/>
                      <w:sz w:val="22"/>
                    </w:rPr>
                  </w:pPr>
                  <w:r>
                    <w:rPr>
                      <w:rFonts w:cs="Tahoma"/>
                      <w:b w:val="0"/>
                      <w:sz w:val="22"/>
                      <w:lang w:val="mk-MK"/>
                    </w:rPr>
                    <w:t>Квартална (горе) и годишна (долу) промена на портфолиото на хартии од вредност</w:t>
                  </w:r>
                </w:p>
                <w:p w:rsidR="00740B79" w:rsidRPr="00E8302F" w:rsidRDefault="00740B79" w:rsidP="00E84600">
                  <w:pPr>
                    <w:rPr>
                      <w:sz w:val="18"/>
                      <w:szCs w:val="18"/>
                      <w:lang w:val="mk-MK"/>
                    </w:rPr>
                  </w:pPr>
                  <w:r w:rsidRPr="00E8302F">
                    <w:rPr>
                      <w:sz w:val="18"/>
                      <w:szCs w:val="18"/>
                      <w:lang w:val="mk-MK"/>
                    </w:rPr>
                    <w:t>во проценти</w:t>
                  </w:r>
                </w:p>
                <w:p w:rsidR="00740B79" w:rsidRDefault="00740B79" w:rsidP="00E84600">
                  <w:pPr>
                    <w:rPr>
                      <w:sz w:val="18"/>
                      <w:szCs w:val="18"/>
                      <w:lang w:val="mk-MK"/>
                    </w:rPr>
                  </w:pPr>
                  <w:r w:rsidRPr="00325A97">
                    <w:rPr>
                      <w:noProof/>
                    </w:rPr>
                    <w:drawing>
                      <wp:inline distT="0" distB="0" distL="0" distR="0">
                        <wp:extent cx="2679700" cy="3197013"/>
                        <wp:effectExtent l="38100" t="19050" r="25400" b="22437"/>
                        <wp:docPr id="6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4485" cy="3202722"/>
                                </a:xfrm>
                                <a:prstGeom prst="rect">
                                  <a:avLst/>
                                </a:prstGeom>
                                <a:noFill/>
                                <a:ln>
                                  <a:solidFill>
                                    <a:schemeClr val="tx1"/>
                                  </a:solidFill>
                                </a:ln>
                              </pic:spPr>
                            </pic:pic>
                          </a:graphicData>
                        </a:graphic>
                      </wp:inline>
                    </w:drawing>
                  </w:r>
                </w:p>
                <w:p w:rsidR="00740B79" w:rsidRDefault="00740B79" w:rsidP="00E84600">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r w:rsidR="00E84600" w:rsidRPr="00186007">
        <w:rPr>
          <w:rFonts w:cs="Tahoma"/>
          <w:b/>
          <w:bCs/>
          <w:lang w:val="mk-MK"/>
        </w:rPr>
        <w:t>Портфолиото на хартии од вредност</w:t>
      </w:r>
      <w:r w:rsidR="00E84600" w:rsidRPr="00186007">
        <w:rPr>
          <w:rFonts w:cs="Tahoma"/>
          <w:bCs/>
          <w:lang w:val="mk-MK"/>
        </w:rPr>
        <w:t xml:space="preserve"> на банките според асортиманот на инструментите е релативно скромно и се состои претежно од </w:t>
      </w:r>
      <w:proofErr w:type="spellStart"/>
      <w:r w:rsidR="00E84600" w:rsidRPr="00186007">
        <w:rPr>
          <w:rFonts w:cs="Tahoma"/>
          <w:bCs/>
          <w:lang w:val="mk-MK"/>
        </w:rPr>
        <w:t>нискоризични</w:t>
      </w:r>
      <w:proofErr w:type="spellEnd"/>
      <w:r w:rsidR="00E84600" w:rsidRPr="00186007">
        <w:rPr>
          <w:rFonts w:cs="Tahoma"/>
          <w:bCs/>
          <w:lang w:val="mk-MK"/>
        </w:rPr>
        <w:t xml:space="preserve"> хартии од вредност издадени од државата и централната банка. </w:t>
      </w:r>
      <w:r w:rsidR="00DB129C" w:rsidRPr="00186007">
        <w:rPr>
          <w:rFonts w:cs="Tahoma"/>
          <w:bCs/>
          <w:lang w:val="mk-MK"/>
        </w:rPr>
        <w:t>С</w:t>
      </w:r>
      <w:r w:rsidR="00E84600" w:rsidRPr="00186007">
        <w:rPr>
          <w:rFonts w:cs="Tahoma"/>
          <w:bCs/>
          <w:lang w:val="mk-MK"/>
        </w:rPr>
        <w:t xml:space="preserve">е забележува </w:t>
      </w:r>
      <w:r w:rsidR="00904E1C">
        <w:rPr>
          <w:rFonts w:cs="Tahoma"/>
          <w:bCs/>
          <w:lang w:val="mk-MK"/>
        </w:rPr>
        <w:t>замена</w:t>
      </w:r>
      <w:r w:rsidR="00904E1C" w:rsidRPr="00186007">
        <w:rPr>
          <w:rFonts w:cs="Tahoma"/>
          <w:bCs/>
          <w:lang w:val="mk-MK"/>
        </w:rPr>
        <w:t xml:space="preserve"> </w:t>
      </w:r>
      <w:r w:rsidR="00E84600" w:rsidRPr="00186007">
        <w:rPr>
          <w:rFonts w:cs="Tahoma"/>
          <w:bCs/>
          <w:lang w:val="mk-MK"/>
        </w:rPr>
        <w:t xml:space="preserve">на вложувањата на банките во краткорочните државни записи со вложувањата во подолгорочните државни обврзници (пред </w:t>
      </w:r>
      <w:proofErr w:type="spellStart"/>
      <w:r w:rsidR="00904E1C" w:rsidRPr="00186007">
        <w:rPr>
          <w:rFonts w:cs="Tahoma"/>
          <w:bCs/>
          <w:lang w:val="mk-MK"/>
        </w:rPr>
        <w:t>с</w:t>
      </w:r>
      <w:r w:rsidR="00904E1C">
        <w:rPr>
          <w:rFonts w:cs="Tahoma"/>
          <w:bCs/>
          <w:lang w:val="mk-MK"/>
        </w:rPr>
        <w:t>ѐ</w:t>
      </w:r>
      <w:proofErr w:type="spellEnd"/>
      <w:r w:rsidR="00904E1C" w:rsidRPr="00186007">
        <w:rPr>
          <w:rFonts w:cs="Tahoma"/>
          <w:bCs/>
          <w:lang w:val="mk-MK"/>
        </w:rPr>
        <w:t xml:space="preserve"> </w:t>
      </w:r>
      <w:r w:rsidR="00E84600" w:rsidRPr="00186007">
        <w:rPr>
          <w:rFonts w:cs="Tahoma"/>
          <w:bCs/>
          <w:lang w:val="mk-MK"/>
        </w:rPr>
        <w:t>двегодишни државни обврзници во денари и во денари со девизна клаузула), кои</w:t>
      </w:r>
      <w:r w:rsidR="00904E1C">
        <w:rPr>
          <w:rFonts w:cs="Tahoma"/>
          <w:bCs/>
          <w:lang w:val="mk-MK"/>
        </w:rPr>
        <w:t>што</w:t>
      </w:r>
      <w:r w:rsidR="00E84600" w:rsidRPr="00186007">
        <w:rPr>
          <w:rFonts w:cs="Tahoma"/>
          <w:bCs/>
          <w:lang w:val="mk-MK"/>
        </w:rPr>
        <w:t xml:space="preserve"> се носителот на растот на портфолиото на хартии од вредност во третиот квартал од годината. Но, на годишна основа, растот на портфолиото на хартии од вредност се темели </w:t>
      </w:r>
      <w:r w:rsidR="00904E1C">
        <w:rPr>
          <w:rFonts w:cs="Tahoma"/>
          <w:bCs/>
          <w:lang w:val="mk-MK"/>
        </w:rPr>
        <w:t>врз</w:t>
      </w:r>
      <w:r w:rsidR="00904E1C" w:rsidRPr="00186007">
        <w:rPr>
          <w:rFonts w:cs="Tahoma"/>
          <w:bCs/>
          <w:lang w:val="mk-MK"/>
        </w:rPr>
        <w:t xml:space="preserve"> </w:t>
      </w:r>
      <w:r w:rsidR="00E84600" w:rsidRPr="00186007">
        <w:rPr>
          <w:rFonts w:cs="Tahoma"/>
          <w:bCs/>
          <w:lang w:val="mk-MK"/>
        </w:rPr>
        <w:t xml:space="preserve">краткорочните вложувања во државни записи. Кај вложувањата во благајнички записи се разликуваат трендовите на квартална и на годишна основа, така што во однос на вториот квартал од 2013 година, банките ги зголемија пласманите во благајнички записи, а </w:t>
      </w:r>
      <w:r w:rsidR="00904E1C">
        <w:rPr>
          <w:rFonts w:cs="Tahoma"/>
          <w:bCs/>
          <w:lang w:val="mk-MK"/>
        </w:rPr>
        <w:t xml:space="preserve">во </w:t>
      </w:r>
      <w:r w:rsidR="00904E1C" w:rsidRPr="00186007">
        <w:rPr>
          <w:rFonts w:cs="Tahoma"/>
          <w:bCs/>
          <w:lang w:val="mk-MK"/>
        </w:rPr>
        <w:t>според</w:t>
      </w:r>
      <w:r w:rsidR="00904E1C">
        <w:rPr>
          <w:rFonts w:cs="Tahoma"/>
          <w:bCs/>
          <w:lang w:val="mk-MK"/>
        </w:rPr>
        <w:t>ба</w:t>
      </w:r>
      <w:r w:rsidR="00904E1C" w:rsidRPr="00186007">
        <w:rPr>
          <w:rFonts w:cs="Tahoma"/>
          <w:bCs/>
          <w:lang w:val="mk-MK"/>
        </w:rPr>
        <w:t xml:space="preserve"> </w:t>
      </w:r>
      <w:r w:rsidR="00E84600" w:rsidRPr="00186007">
        <w:rPr>
          <w:rFonts w:cs="Tahoma"/>
          <w:bCs/>
          <w:lang w:val="mk-MK"/>
        </w:rPr>
        <w:t>со септември 2012 година, вложувањата во овие инструменти се намалија.</w:t>
      </w:r>
      <w:r w:rsidR="00E84600" w:rsidRPr="00186007">
        <w:rPr>
          <w:rStyle w:val="FootnoteReference"/>
          <w:rFonts w:cs="Tahoma"/>
          <w:bCs/>
          <w:lang w:val="mk-MK"/>
        </w:rPr>
        <w:footnoteReference w:id="4"/>
      </w:r>
    </w:p>
    <w:p w:rsidR="00E84600" w:rsidRPr="00186007" w:rsidRDefault="00E84600" w:rsidP="00E84600">
      <w:pPr>
        <w:ind w:firstLine="544"/>
        <w:rPr>
          <w:rFonts w:cs="Tahoma"/>
          <w:bCs/>
          <w:lang w:val="mk-MK"/>
        </w:rPr>
      </w:pPr>
    </w:p>
    <w:p w:rsidR="00B87AC1" w:rsidRPr="00186007" w:rsidRDefault="00B87AC1" w:rsidP="00E84600">
      <w:pPr>
        <w:ind w:firstLine="544"/>
        <w:rPr>
          <w:rFonts w:cs="Tahoma"/>
          <w:bCs/>
          <w:lang w:val="mk-MK"/>
        </w:rPr>
      </w:pPr>
    </w:p>
    <w:p w:rsidR="00B87AC1" w:rsidRPr="00186007" w:rsidRDefault="00B87AC1" w:rsidP="00E84600">
      <w:pPr>
        <w:ind w:firstLine="544"/>
        <w:rPr>
          <w:rFonts w:cs="Tahoma"/>
          <w:bCs/>
          <w:lang w:val="mk-MK"/>
        </w:rPr>
      </w:pPr>
    </w:p>
    <w:p w:rsidR="0064439A" w:rsidRPr="00186007" w:rsidRDefault="00E84600">
      <w:pPr>
        <w:ind w:firstLine="544"/>
        <w:rPr>
          <w:rFonts w:cs="Tahoma"/>
          <w:bCs/>
          <w:lang w:val="mk-MK"/>
        </w:rPr>
      </w:pPr>
      <w:r w:rsidRPr="00186007">
        <w:rPr>
          <w:rFonts w:cs="Tahoma"/>
          <w:bCs/>
          <w:lang w:val="mk-MK"/>
        </w:rPr>
        <w:lastRenderedPageBreak/>
        <w:t xml:space="preserve"> </w:t>
      </w:r>
      <w:r w:rsidR="00761BB8">
        <w:rPr>
          <w:rFonts w:cs="Tahoma"/>
          <w:bCs/>
          <w:lang w:val="mk-MK"/>
        </w:rPr>
        <w:pict>
          <v:shape id="_x0000_s1051" type="#_x0000_t202" style="position:absolute;left:0;text-align:left;margin-left:-230.25pt;margin-top:-3pt;width:218.35pt;height:221.25pt;z-index:251687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7</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rFonts w:cs="Tahoma"/>
                      <w:b w:val="0"/>
                      <w:sz w:val="22"/>
                      <w:lang w:val="mk-MK"/>
                    </w:rPr>
                  </w:pPr>
                  <w:r>
                    <w:rPr>
                      <w:rFonts w:cs="Tahoma"/>
                      <w:b w:val="0"/>
                      <w:sz w:val="22"/>
                      <w:lang w:val="mk-MK"/>
                    </w:rPr>
                    <w:t>Структура на портфолиото на хартии од вредност</w:t>
                  </w:r>
                </w:p>
                <w:p w:rsidR="00740B79" w:rsidRPr="00635A72" w:rsidRDefault="00740B79" w:rsidP="00E84600">
                  <w:pPr>
                    <w:pStyle w:val="Caption"/>
                    <w:rPr>
                      <w:rFonts w:cs="Tahoma"/>
                      <w:b w:val="0"/>
                      <w:sz w:val="22"/>
                    </w:rPr>
                  </w:pPr>
                  <w:r>
                    <w:rPr>
                      <w:b w:val="0"/>
                      <w:sz w:val="18"/>
                      <w:szCs w:val="18"/>
                      <w:lang w:val="mk-MK"/>
                    </w:rPr>
                    <w:t>во</w:t>
                  </w:r>
                  <w:r w:rsidRPr="00635A72">
                    <w:rPr>
                      <w:b w:val="0"/>
                      <w:sz w:val="18"/>
                      <w:szCs w:val="18"/>
                      <w:lang w:val="mk-MK"/>
                    </w:rPr>
                    <w:t xml:space="preserve"> проценти</w:t>
                  </w:r>
                </w:p>
                <w:p w:rsidR="00740B79" w:rsidRDefault="00740B79" w:rsidP="00E84600">
                  <w:pPr>
                    <w:rPr>
                      <w:sz w:val="18"/>
                      <w:szCs w:val="18"/>
                      <w:lang w:val="mk-MK"/>
                    </w:rPr>
                  </w:pPr>
                  <w:r w:rsidRPr="00314DFD">
                    <w:rPr>
                      <w:noProof/>
                    </w:rPr>
                    <w:drawing>
                      <wp:inline distT="0" distB="0" distL="0" distR="0">
                        <wp:extent cx="2726055" cy="1771650"/>
                        <wp:effectExtent l="19050" t="19050" r="17145" b="19050"/>
                        <wp:docPr id="6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2940" cy="1776125"/>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p w:rsidR="00DB129C" w:rsidRPr="00186007" w:rsidRDefault="00DB129C" w:rsidP="00E84600">
      <w:pPr>
        <w:rPr>
          <w:rFonts w:cs="Tahoma"/>
          <w:bCs/>
          <w:lang w:val="mk-MK"/>
        </w:rPr>
      </w:pPr>
    </w:p>
    <w:p w:rsidR="00DB129C" w:rsidRPr="00186007" w:rsidRDefault="00DB129C" w:rsidP="00E84600">
      <w:pPr>
        <w:rPr>
          <w:rFonts w:cs="Tahoma"/>
          <w:bCs/>
          <w:lang w:val="mk-MK"/>
        </w:rPr>
      </w:pPr>
    </w:p>
    <w:p w:rsidR="00E84600" w:rsidRPr="00186007" w:rsidRDefault="00E84600" w:rsidP="00E84600">
      <w:pPr>
        <w:rPr>
          <w:rFonts w:cs="Tahoma"/>
          <w:bCs/>
          <w:lang w:val="mk-MK"/>
        </w:rPr>
      </w:pPr>
    </w:p>
    <w:p w:rsidR="00E84600" w:rsidRPr="00186007" w:rsidRDefault="00E84600" w:rsidP="00E84600">
      <w:pPr>
        <w:rPr>
          <w:rFonts w:cs="Tahoma"/>
          <w:bCs/>
          <w:lang w:val="mk-MK"/>
        </w:rPr>
      </w:pPr>
    </w:p>
    <w:p w:rsidR="00E84600" w:rsidRPr="00186007" w:rsidRDefault="00E84600" w:rsidP="00E84600">
      <w:pPr>
        <w:ind w:firstLine="544"/>
        <w:rPr>
          <w:rFonts w:cs="Tahoma"/>
          <w:bCs/>
          <w:lang w:val="mk-MK"/>
        </w:rPr>
      </w:pPr>
      <w:r w:rsidRPr="00186007">
        <w:rPr>
          <w:rFonts w:cs="Tahoma"/>
          <w:bCs/>
          <w:lang w:val="mk-MK"/>
        </w:rPr>
        <w:t xml:space="preserve">Како резултат на наведените движења, на крајот </w:t>
      </w:r>
      <w:r w:rsidR="001420D9" w:rsidRPr="00186007">
        <w:rPr>
          <w:rFonts w:cs="Tahoma"/>
          <w:b/>
          <w:bCs/>
          <w:lang w:val="mk-MK"/>
        </w:rPr>
        <w:t>на третиот квартал се зголеми структурното учество на вложувањата во државни обврзници</w:t>
      </w:r>
      <w:r w:rsidRPr="00186007">
        <w:rPr>
          <w:rFonts w:cs="Tahoma"/>
          <w:bCs/>
          <w:lang w:val="mk-MK"/>
        </w:rPr>
        <w:t xml:space="preserve">, а се намали учеството на вложувањата во државни записи во портфолиото на хартии од вредност на банките.  </w:t>
      </w:r>
    </w:p>
    <w:p w:rsidR="00E84600" w:rsidRPr="00186007" w:rsidRDefault="00E84600" w:rsidP="00E84600">
      <w:pPr>
        <w:rPr>
          <w:rFonts w:cs="Tahoma"/>
          <w:bCs/>
          <w:lang w:val="mk-MK"/>
        </w:rPr>
      </w:pPr>
    </w:p>
    <w:p w:rsidR="00E84600" w:rsidRPr="00186007" w:rsidRDefault="00E84600" w:rsidP="00E84600">
      <w:pPr>
        <w:rPr>
          <w:rFonts w:cs="Tahoma"/>
          <w:bCs/>
          <w:lang w:val="mk-MK"/>
        </w:rPr>
      </w:pPr>
    </w:p>
    <w:p w:rsidR="00E84600" w:rsidRPr="00186007" w:rsidRDefault="00E84600" w:rsidP="00E84600">
      <w:pPr>
        <w:rPr>
          <w:rFonts w:cs="Tahoma"/>
          <w:bCs/>
          <w:lang w:val="mk-MK"/>
        </w:rPr>
      </w:pPr>
    </w:p>
    <w:p w:rsidR="00E84600" w:rsidRPr="00186007" w:rsidRDefault="00E84600" w:rsidP="00E84600">
      <w:pPr>
        <w:ind w:firstLine="544"/>
        <w:rPr>
          <w:rFonts w:cs="Tahoma"/>
          <w:bCs/>
          <w:lang w:val="mk-MK"/>
        </w:rPr>
      </w:pPr>
    </w:p>
    <w:p w:rsidR="00E84600" w:rsidRPr="00186007" w:rsidRDefault="00761BB8" w:rsidP="00E84600">
      <w:pPr>
        <w:ind w:firstLine="544"/>
        <w:rPr>
          <w:rFonts w:cs="Tahoma"/>
          <w:bCs/>
          <w:lang w:val="mk-MK"/>
        </w:rPr>
      </w:pPr>
      <w:r>
        <w:rPr>
          <w:rFonts w:cs="Tahoma"/>
          <w:b/>
          <w:bCs/>
          <w:lang w:val="mk-MK"/>
        </w:rPr>
        <w:pict>
          <v:shape id="_x0000_s1052" type="#_x0000_t202" style="position:absolute;left:0;text-align:left;margin-left:-225.6pt;margin-top:24.7pt;width:218.35pt;height:262.3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8</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rFonts w:cs="Tahoma"/>
                      <w:b w:val="0"/>
                      <w:sz w:val="22"/>
                      <w:lang w:val="mk-MK"/>
                    </w:rPr>
                  </w:pPr>
                  <w:r>
                    <w:rPr>
                      <w:rFonts w:cs="Tahoma"/>
                      <w:b w:val="0"/>
                      <w:sz w:val="22"/>
                      <w:lang w:val="mk-MK"/>
                    </w:rPr>
                    <w:t>Пласмани кај банките и другите финансиски институции (квартална промена)</w:t>
                  </w:r>
                </w:p>
                <w:p w:rsidR="00740B79" w:rsidRPr="00635A72" w:rsidRDefault="00740B79" w:rsidP="00E84600">
                  <w:pPr>
                    <w:pStyle w:val="Caption"/>
                    <w:rPr>
                      <w:rFonts w:cs="Tahoma"/>
                      <w:b w:val="0"/>
                      <w:sz w:val="22"/>
                    </w:rPr>
                  </w:pPr>
                  <w:r>
                    <w:rPr>
                      <w:b w:val="0"/>
                      <w:sz w:val="18"/>
                      <w:szCs w:val="18"/>
                      <w:lang w:val="mk-MK"/>
                    </w:rPr>
                    <w:t>во</w:t>
                  </w:r>
                  <w:r w:rsidRPr="00635A72">
                    <w:rPr>
                      <w:b w:val="0"/>
                      <w:sz w:val="18"/>
                      <w:szCs w:val="18"/>
                      <w:lang w:val="mk-MK"/>
                    </w:rPr>
                    <w:t xml:space="preserve"> проценти</w:t>
                  </w:r>
                </w:p>
                <w:p w:rsidR="00740B79" w:rsidRDefault="00740B79" w:rsidP="00E84600">
                  <w:pPr>
                    <w:rPr>
                      <w:sz w:val="18"/>
                      <w:szCs w:val="18"/>
                      <w:lang w:val="mk-MK"/>
                    </w:rPr>
                  </w:pPr>
                  <w:r w:rsidRPr="00764446">
                    <w:rPr>
                      <w:noProof/>
                    </w:rPr>
                    <w:drawing>
                      <wp:inline distT="0" distB="0" distL="0" distR="0">
                        <wp:extent cx="2726055" cy="1943100"/>
                        <wp:effectExtent l="19050" t="19050" r="1714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7284" cy="1943976"/>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r w:rsidR="00E84600" w:rsidRPr="00186007">
        <w:rPr>
          <w:rFonts w:cs="Tahoma"/>
          <w:b/>
          <w:bCs/>
          <w:lang w:val="mk-MK"/>
        </w:rPr>
        <w:t>Пласманите кај банки и други финансиски институции</w:t>
      </w:r>
      <w:r w:rsidR="00E84600" w:rsidRPr="00186007">
        <w:rPr>
          <w:rFonts w:cs="Tahoma"/>
          <w:bCs/>
          <w:lang w:val="mk-MK"/>
        </w:rPr>
        <w:t xml:space="preserve"> вообичаено зафаќаат околу 12% од вкупната актива. Промените во третиот квартал од 2013 година речиси во целост (или 99%) </w:t>
      </w:r>
      <w:r w:rsidR="00904E1C">
        <w:rPr>
          <w:rFonts w:cs="Tahoma"/>
          <w:bCs/>
          <w:lang w:val="mk-MK"/>
        </w:rPr>
        <w:t>произлегуваат</w:t>
      </w:r>
      <w:r w:rsidR="00E84600" w:rsidRPr="00186007">
        <w:rPr>
          <w:rFonts w:cs="Tahoma"/>
          <w:bCs/>
          <w:lang w:val="mk-MK"/>
        </w:rPr>
        <w:t xml:space="preserve"> од растот на пласманите во странски банки, кои</w:t>
      </w:r>
      <w:r w:rsidR="00904E1C">
        <w:rPr>
          <w:rFonts w:cs="Tahoma"/>
          <w:bCs/>
          <w:lang w:val="mk-MK"/>
        </w:rPr>
        <w:t>што</w:t>
      </w:r>
      <w:r w:rsidR="00E84600" w:rsidRPr="00186007">
        <w:rPr>
          <w:rFonts w:cs="Tahoma"/>
          <w:bCs/>
          <w:lang w:val="mk-MK"/>
        </w:rPr>
        <w:t xml:space="preserve"> </w:t>
      </w:r>
      <w:r w:rsidR="00904E1C">
        <w:rPr>
          <w:rFonts w:cs="Tahoma"/>
          <w:bCs/>
          <w:lang w:val="mk-MK"/>
        </w:rPr>
        <w:t>се најзастапени</w:t>
      </w:r>
      <w:r w:rsidR="00904E1C" w:rsidRPr="00186007">
        <w:rPr>
          <w:rFonts w:cs="Tahoma"/>
          <w:bCs/>
          <w:lang w:val="mk-MK"/>
        </w:rPr>
        <w:t xml:space="preserve"> </w:t>
      </w:r>
      <w:r w:rsidR="00E84600" w:rsidRPr="00186007">
        <w:rPr>
          <w:rFonts w:cs="Tahoma"/>
          <w:bCs/>
          <w:lang w:val="mk-MK"/>
        </w:rPr>
        <w:t>во кореспондентските односи со други банки</w:t>
      </w:r>
      <w:r w:rsidR="00E84600" w:rsidRPr="00186007">
        <w:rPr>
          <w:rStyle w:val="FootnoteReference"/>
          <w:rFonts w:cs="Tahoma"/>
          <w:bCs/>
          <w:lang w:val="mk-MK"/>
        </w:rPr>
        <w:footnoteReference w:id="5"/>
      </w:r>
      <w:r w:rsidR="0064439A" w:rsidRPr="00186007">
        <w:rPr>
          <w:rFonts w:cs="Tahoma"/>
          <w:bCs/>
          <w:lang w:val="mk-MK"/>
        </w:rPr>
        <w:t>, чи</w:t>
      </w:r>
      <w:r w:rsidR="00807549">
        <w:rPr>
          <w:rFonts w:cs="Tahoma"/>
          <w:bCs/>
          <w:lang w:val="mk-MK"/>
        </w:rPr>
        <w:t>и промени</w:t>
      </w:r>
      <w:r w:rsidR="00D14970" w:rsidRPr="00186007">
        <w:rPr>
          <w:rFonts w:cs="Tahoma"/>
          <w:bCs/>
          <w:lang w:val="mk-MK"/>
        </w:rPr>
        <w:t xml:space="preserve"> главно </w:t>
      </w:r>
      <w:r w:rsidR="00807549">
        <w:rPr>
          <w:rFonts w:cs="Tahoma"/>
          <w:bCs/>
          <w:lang w:val="mk-MK"/>
        </w:rPr>
        <w:t>с</w:t>
      </w:r>
      <w:r w:rsidR="00D14970" w:rsidRPr="00186007">
        <w:rPr>
          <w:rFonts w:cs="Tahoma"/>
          <w:bCs/>
          <w:lang w:val="mk-MK"/>
        </w:rPr>
        <w:t>е поврзан</w:t>
      </w:r>
      <w:r w:rsidR="00807549">
        <w:rPr>
          <w:rFonts w:cs="Tahoma"/>
          <w:bCs/>
          <w:lang w:val="mk-MK"/>
        </w:rPr>
        <w:t>и</w:t>
      </w:r>
      <w:r w:rsidR="00D14970" w:rsidRPr="00186007">
        <w:rPr>
          <w:rFonts w:cs="Tahoma"/>
          <w:bCs/>
          <w:lang w:val="mk-MK"/>
        </w:rPr>
        <w:t xml:space="preserve"> со </w:t>
      </w:r>
      <w:r w:rsidR="007E5A96">
        <w:rPr>
          <w:rFonts w:cs="Tahoma"/>
          <w:bCs/>
          <w:lang w:val="mk-MK"/>
        </w:rPr>
        <w:t>секојдневни</w:t>
      </w:r>
      <w:r w:rsidR="00A50711">
        <w:rPr>
          <w:rFonts w:cs="Tahoma"/>
          <w:bCs/>
          <w:lang w:val="mk-MK"/>
        </w:rPr>
        <w:t>те</w:t>
      </w:r>
      <w:r w:rsidR="007E5A96">
        <w:rPr>
          <w:rFonts w:cs="Tahoma"/>
          <w:bCs/>
          <w:lang w:val="mk-MK"/>
        </w:rPr>
        <w:t xml:space="preserve"> плаќања и наплати на банките и нивните клиенти</w:t>
      </w:r>
      <w:r w:rsidR="00D14970" w:rsidRPr="00186007">
        <w:rPr>
          <w:rFonts w:cs="Tahoma"/>
          <w:bCs/>
          <w:lang w:val="mk-MK"/>
        </w:rPr>
        <w:t>.</w:t>
      </w:r>
    </w:p>
    <w:p w:rsidR="00E84600" w:rsidRPr="00186007" w:rsidRDefault="00E84600" w:rsidP="00E84600">
      <w:pPr>
        <w:ind w:firstLine="544"/>
        <w:rPr>
          <w:rFonts w:cs="Tahoma"/>
          <w:bCs/>
          <w:lang w:val="mk-MK"/>
        </w:rPr>
      </w:pPr>
    </w:p>
    <w:p w:rsidR="00E84600" w:rsidRPr="00186007" w:rsidRDefault="00E84600" w:rsidP="00E84600">
      <w:pPr>
        <w:ind w:firstLine="544"/>
        <w:rPr>
          <w:rFonts w:cs="Tahoma"/>
          <w:bCs/>
          <w:lang w:val="mk-MK"/>
        </w:rPr>
      </w:pPr>
      <w:r w:rsidRPr="00186007">
        <w:rPr>
          <w:rFonts w:cs="Tahoma"/>
          <w:bCs/>
          <w:lang w:val="mk-MK"/>
        </w:rPr>
        <w:t xml:space="preserve">Зголеменото задолжување на МБПР АД Скопје врз основа на кредитната линија од Европската инвестициона банка, којашто се  пласира преку домашните банки, предизвика </w:t>
      </w:r>
      <w:proofErr w:type="spellStart"/>
      <w:r w:rsidRPr="00186007">
        <w:rPr>
          <w:rFonts w:cs="Tahoma"/>
          <w:bCs/>
          <w:lang w:val="mk-MK"/>
        </w:rPr>
        <w:t>неколкустрани</w:t>
      </w:r>
      <w:proofErr w:type="spellEnd"/>
      <w:r w:rsidRPr="00186007">
        <w:rPr>
          <w:rFonts w:cs="Tahoma"/>
          <w:bCs/>
          <w:lang w:val="mk-MK"/>
        </w:rPr>
        <w:t xml:space="preserve"> промени во агрегираниот биланс на состојба на банкарскиот систем, односно доведе до раст на долгорочните кредити на банките во странска валута, во активата и раст на обврските </w:t>
      </w:r>
      <w:r w:rsidR="00904E1C">
        <w:rPr>
          <w:rFonts w:cs="Tahoma"/>
          <w:bCs/>
          <w:lang w:val="mk-MK"/>
        </w:rPr>
        <w:t>врз основа на</w:t>
      </w:r>
      <w:r w:rsidR="00904E1C" w:rsidRPr="00186007">
        <w:rPr>
          <w:rFonts w:cs="Tahoma"/>
          <w:bCs/>
          <w:lang w:val="mk-MK"/>
        </w:rPr>
        <w:t xml:space="preserve"> </w:t>
      </w:r>
      <w:r w:rsidRPr="00186007">
        <w:rPr>
          <w:rFonts w:cs="Tahoma"/>
          <w:bCs/>
          <w:lang w:val="mk-MK"/>
        </w:rPr>
        <w:t xml:space="preserve">кредити кон </w:t>
      </w:r>
      <w:proofErr w:type="spellStart"/>
      <w:r w:rsidRPr="00186007">
        <w:rPr>
          <w:rFonts w:cs="Tahoma"/>
          <w:bCs/>
          <w:lang w:val="mk-MK"/>
        </w:rPr>
        <w:t>нерезиденти</w:t>
      </w:r>
      <w:r w:rsidR="00904E1C">
        <w:rPr>
          <w:rFonts w:cs="Tahoma"/>
          <w:bCs/>
          <w:lang w:val="mk-MK"/>
        </w:rPr>
        <w:t>те</w:t>
      </w:r>
      <w:proofErr w:type="spellEnd"/>
      <w:r w:rsidRPr="00186007">
        <w:rPr>
          <w:rFonts w:cs="Tahoma"/>
          <w:bCs/>
          <w:lang w:val="mk-MK"/>
        </w:rPr>
        <w:t xml:space="preserve"> (на </w:t>
      </w:r>
      <w:proofErr w:type="spellStart"/>
      <w:r w:rsidRPr="00186007">
        <w:rPr>
          <w:rFonts w:cs="Tahoma"/>
          <w:bCs/>
          <w:lang w:val="mk-MK"/>
        </w:rPr>
        <w:t>МБПР</w:t>
      </w:r>
      <w:proofErr w:type="spellEnd"/>
      <w:r w:rsidRPr="00186007">
        <w:rPr>
          <w:rFonts w:cs="Tahoma"/>
          <w:bCs/>
          <w:lang w:val="mk-MK"/>
        </w:rPr>
        <w:t xml:space="preserve">) и обврските </w:t>
      </w:r>
      <w:r w:rsidR="00904E1C">
        <w:rPr>
          <w:rFonts w:cs="Tahoma"/>
          <w:bCs/>
          <w:lang w:val="mk-MK"/>
        </w:rPr>
        <w:t>врз основа на</w:t>
      </w:r>
      <w:r w:rsidR="00904E1C" w:rsidRPr="00186007">
        <w:rPr>
          <w:rFonts w:cs="Tahoma"/>
          <w:bCs/>
          <w:lang w:val="mk-MK"/>
        </w:rPr>
        <w:t xml:space="preserve"> </w:t>
      </w:r>
      <w:r w:rsidRPr="00186007">
        <w:rPr>
          <w:rFonts w:cs="Tahoma"/>
          <w:bCs/>
          <w:lang w:val="mk-MK"/>
        </w:rPr>
        <w:t>долгорочни кредити во странска валута кон домашните банки</w:t>
      </w:r>
      <w:r w:rsidR="00F77EAC" w:rsidRPr="00186007">
        <w:rPr>
          <w:rFonts w:cs="Tahoma"/>
          <w:bCs/>
          <w:lang w:val="mk-MK"/>
        </w:rPr>
        <w:t xml:space="preserve"> (</w:t>
      </w:r>
      <w:r w:rsidR="0064439A" w:rsidRPr="00186007">
        <w:rPr>
          <w:rFonts w:cs="Tahoma"/>
          <w:bCs/>
          <w:lang w:val="mk-MK"/>
        </w:rPr>
        <w:t xml:space="preserve">кон </w:t>
      </w:r>
      <w:r w:rsidR="00F77EAC" w:rsidRPr="00186007">
        <w:rPr>
          <w:rFonts w:cs="Tahoma"/>
          <w:bCs/>
          <w:lang w:val="mk-MK"/>
        </w:rPr>
        <w:t>МБПР)</w:t>
      </w:r>
      <w:r w:rsidRPr="00186007">
        <w:rPr>
          <w:rFonts w:cs="Tahoma"/>
          <w:bCs/>
          <w:lang w:val="mk-MK"/>
        </w:rPr>
        <w:t xml:space="preserve">, во пасивата.  </w:t>
      </w:r>
    </w:p>
    <w:p w:rsidR="00E84600" w:rsidRPr="00186007" w:rsidRDefault="00E84600" w:rsidP="00E84600">
      <w:pPr>
        <w:ind w:firstLine="544"/>
        <w:rPr>
          <w:rFonts w:cs="Tahoma"/>
          <w:bCs/>
          <w:lang w:val="mk-MK"/>
        </w:rPr>
      </w:pPr>
    </w:p>
    <w:p w:rsidR="00DB129C" w:rsidRPr="00186007" w:rsidRDefault="00DB129C" w:rsidP="00E84600">
      <w:pPr>
        <w:ind w:firstLine="544"/>
        <w:rPr>
          <w:rFonts w:cs="Tahoma"/>
          <w:bCs/>
          <w:lang w:val="mk-MK"/>
        </w:rPr>
      </w:pPr>
    </w:p>
    <w:p w:rsidR="00DB129C" w:rsidRPr="00186007" w:rsidRDefault="00DB129C" w:rsidP="00E84600">
      <w:pPr>
        <w:ind w:firstLine="544"/>
        <w:rPr>
          <w:rFonts w:cs="Tahoma"/>
          <w:bCs/>
          <w:lang w:val="mk-MK"/>
        </w:rPr>
      </w:pPr>
    </w:p>
    <w:p w:rsidR="00DB129C" w:rsidRPr="00186007" w:rsidRDefault="00761BB8" w:rsidP="00E84600">
      <w:pPr>
        <w:ind w:firstLine="544"/>
        <w:rPr>
          <w:rFonts w:cs="Tahoma"/>
          <w:bCs/>
          <w:lang w:val="mk-MK"/>
        </w:rPr>
      </w:pPr>
      <w:r>
        <w:rPr>
          <w:rFonts w:cs="Tahoma"/>
          <w:b/>
          <w:bCs/>
          <w:lang w:val="mk-MK"/>
        </w:rPr>
        <w:lastRenderedPageBreak/>
        <w:pict>
          <v:shape id="_x0000_s1053" type="#_x0000_t202" style="position:absolute;left:0;text-align:left;margin-left:-226.5pt;margin-top:-6.35pt;width:218.2pt;height:206.4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9</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rFonts w:cs="Tahoma"/>
                      <w:b w:val="0"/>
                      <w:sz w:val="22"/>
                      <w:lang w:val="mk-MK"/>
                    </w:rPr>
                  </w:pPr>
                  <w:r>
                    <w:rPr>
                      <w:rFonts w:cs="Tahoma"/>
                      <w:b w:val="0"/>
                      <w:sz w:val="22"/>
                      <w:lang w:val="mk-MK"/>
                    </w:rPr>
                    <w:t>Обврски врз основа на кредити (квартална промена)</w:t>
                  </w:r>
                </w:p>
                <w:p w:rsidR="00740B79" w:rsidRPr="00635A72" w:rsidRDefault="00740B79" w:rsidP="00E84600">
                  <w:pPr>
                    <w:pStyle w:val="Caption"/>
                    <w:rPr>
                      <w:rFonts w:cs="Tahoma"/>
                      <w:b w:val="0"/>
                      <w:sz w:val="22"/>
                    </w:rPr>
                  </w:pPr>
                  <w:r>
                    <w:rPr>
                      <w:b w:val="0"/>
                      <w:sz w:val="18"/>
                      <w:szCs w:val="18"/>
                      <w:lang w:val="mk-MK"/>
                    </w:rPr>
                    <w:t>во</w:t>
                  </w:r>
                  <w:r w:rsidRPr="00635A72">
                    <w:rPr>
                      <w:b w:val="0"/>
                      <w:sz w:val="18"/>
                      <w:szCs w:val="18"/>
                      <w:lang w:val="mk-MK"/>
                    </w:rPr>
                    <w:t xml:space="preserve"> проценти</w:t>
                  </w:r>
                </w:p>
                <w:p w:rsidR="00740B79" w:rsidRDefault="00740B79" w:rsidP="00E84600">
                  <w:pPr>
                    <w:rPr>
                      <w:sz w:val="18"/>
                      <w:szCs w:val="18"/>
                      <w:lang w:val="mk-MK"/>
                    </w:rPr>
                  </w:pPr>
                  <w:r w:rsidRPr="001702B1">
                    <w:rPr>
                      <w:noProof/>
                    </w:rPr>
                    <w:drawing>
                      <wp:inline distT="0" distB="0" distL="0" distR="0">
                        <wp:extent cx="2695575" cy="1645920"/>
                        <wp:effectExtent l="19050" t="19050" r="28575" b="11430"/>
                        <wp:docPr id="6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4958" cy="1645543"/>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p w:rsidR="00E84600" w:rsidRPr="00186007" w:rsidRDefault="00E84600" w:rsidP="00E84600">
      <w:pPr>
        <w:ind w:firstLine="544"/>
        <w:rPr>
          <w:rFonts w:cs="Tahoma"/>
          <w:bCs/>
          <w:lang w:val="mk-MK"/>
        </w:rPr>
      </w:pPr>
    </w:p>
    <w:p w:rsidR="00E84600" w:rsidRPr="00186007" w:rsidRDefault="00E84600" w:rsidP="00E84600">
      <w:pPr>
        <w:ind w:firstLine="544"/>
        <w:rPr>
          <w:rFonts w:cs="Tahoma"/>
          <w:bCs/>
          <w:lang w:val="mk-MK"/>
        </w:rPr>
      </w:pPr>
      <w:r w:rsidRPr="00186007">
        <w:rPr>
          <w:rFonts w:cs="Tahoma"/>
          <w:bCs/>
          <w:lang w:val="mk-MK"/>
        </w:rPr>
        <w:t xml:space="preserve">Сепак, </w:t>
      </w:r>
      <w:r w:rsidRPr="00186007">
        <w:rPr>
          <w:rFonts w:cs="Tahoma"/>
          <w:b/>
          <w:bCs/>
          <w:lang w:val="mk-MK"/>
        </w:rPr>
        <w:t>вкупните обврски врз основа на кредити</w:t>
      </w:r>
      <w:r w:rsidRPr="00186007">
        <w:rPr>
          <w:rFonts w:cs="Tahoma"/>
          <w:bCs/>
          <w:lang w:val="mk-MK"/>
        </w:rPr>
        <w:t xml:space="preserve"> се намалуваат на квартална основа, во најголем дел поради намалените обврски </w:t>
      </w:r>
      <w:r w:rsidR="00ED2AEE">
        <w:rPr>
          <w:rFonts w:cs="Tahoma"/>
          <w:bCs/>
          <w:lang w:val="mk-MK"/>
        </w:rPr>
        <w:t>врз основа на</w:t>
      </w:r>
      <w:r w:rsidR="00ED2AEE" w:rsidRPr="00186007">
        <w:rPr>
          <w:rFonts w:cs="Tahoma"/>
          <w:bCs/>
          <w:lang w:val="mk-MK"/>
        </w:rPr>
        <w:t xml:space="preserve"> </w:t>
      </w:r>
      <w:r w:rsidRPr="00186007">
        <w:rPr>
          <w:rFonts w:cs="Tahoma"/>
          <w:bCs/>
          <w:lang w:val="mk-MK"/>
        </w:rPr>
        <w:t xml:space="preserve">кредити кон </w:t>
      </w:r>
      <w:proofErr w:type="spellStart"/>
      <w:r w:rsidRPr="00186007">
        <w:rPr>
          <w:rFonts w:cs="Tahoma"/>
          <w:bCs/>
          <w:lang w:val="mk-MK"/>
        </w:rPr>
        <w:t>нерезиденти</w:t>
      </w:r>
      <w:r w:rsidR="00FE6720">
        <w:rPr>
          <w:rFonts w:cs="Tahoma"/>
          <w:bCs/>
          <w:lang w:val="mk-MK"/>
        </w:rPr>
        <w:t>те</w:t>
      </w:r>
      <w:proofErr w:type="spellEnd"/>
      <w:r w:rsidRPr="00186007">
        <w:rPr>
          <w:rFonts w:cs="Tahoma"/>
          <w:bCs/>
          <w:lang w:val="mk-MK"/>
        </w:rPr>
        <w:t xml:space="preserve"> (за 1.540 милиони денари), поради отплатата на краткорочен кредит во странска валута од страна на една голема банка кон матичниот субјект), а во помал дел и поради отплатата на  краткорочните кредити во денари кон домашните банки. </w:t>
      </w:r>
    </w:p>
    <w:p w:rsidR="00E84600" w:rsidRPr="00186007" w:rsidRDefault="00E84600" w:rsidP="00E84600">
      <w:pPr>
        <w:ind w:firstLine="544"/>
        <w:rPr>
          <w:rFonts w:cs="Tahoma"/>
          <w:bCs/>
          <w:lang w:val="mk-MK"/>
        </w:rPr>
      </w:pPr>
    </w:p>
    <w:p w:rsidR="00E84600" w:rsidRPr="00186007" w:rsidRDefault="00E84600" w:rsidP="00E84600">
      <w:pPr>
        <w:ind w:firstLine="544"/>
        <w:rPr>
          <w:rFonts w:cs="Tahoma"/>
          <w:bCs/>
          <w:lang w:val="mk-MK"/>
        </w:rPr>
      </w:pPr>
      <w:r w:rsidRPr="00186007">
        <w:rPr>
          <w:rFonts w:cs="Tahoma"/>
          <w:b/>
          <w:bCs/>
          <w:lang w:val="mk-MK"/>
        </w:rPr>
        <w:t xml:space="preserve"> </w:t>
      </w:r>
    </w:p>
    <w:p w:rsidR="00E84600" w:rsidRPr="00186007" w:rsidRDefault="00E84600" w:rsidP="00E84600">
      <w:pPr>
        <w:ind w:firstLine="544"/>
        <w:rPr>
          <w:rFonts w:cs="Tahoma"/>
          <w:bCs/>
          <w:lang w:val="mk-MK"/>
        </w:rPr>
      </w:pPr>
    </w:p>
    <w:p w:rsidR="00E84600" w:rsidRPr="00186007" w:rsidRDefault="00761BB8" w:rsidP="00E84600">
      <w:pPr>
        <w:ind w:firstLine="544"/>
        <w:rPr>
          <w:rFonts w:cs="Tahoma"/>
          <w:bCs/>
          <w:lang w:val="mk-MK"/>
        </w:rPr>
      </w:pPr>
      <w:r>
        <w:rPr>
          <w:rFonts w:cs="Tahoma"/>
          <w:b/>
          <w:bCs/>
          <w:lang w:val="mk-MK"/>
        </w:rPr>
        <w:pict>
          <v:shape id="_x0000_s1062" type="#_x0000_t202" style="position:absolute;left:0;text-align:left;margin-left:-229pt;margin-top:7.5pt;width:218.2pt;height:366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10</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rFonts w:cs="Tahoma"/>
                      <w:b w:val="0"/>
                      <w:sz w:val="22"/>
                      <w:lang w:val="mk-MK"/>
                    </w:rPr>
                  </w:pPr>
                  <w:r>
                    <w:rPr>
                      <w:rFonts w:cs="Tahoma"/>
                      <w:b w:val="0"/>
                      <w:sz w:val="22"/>
                      <w:lang w:val="mk-MK"/>
                    </w:rPr>
                    <w:t xml:space="preserve">Обврски (горе) кон и побарувања (долу) од </w:t>
                  </w:r>
                  <w:proofErr w:type="spellStart"/>
                  <w:r>
                    <w:rPr>
                      <w:rFonts w:cs="Tahoma"/>
                      <w:b w:val="0"/>
                      <w:sz w:val="22"/>
                      <w:lang w:val="mk-MK"/>
                    </w:rPr>
                    <w:t>нерезидентите</w:t>
                  </w:r>
                  <w:proofErr w:type="spellEnd"/>
                </w:p>
                <w:p w:rsidR="00740B79" w:rsidRPr="00546F42" w:rsidRDefault="00740B79" w:rsidP="00E84600">
                  <w:pPr>
                    <w:pStyle w:val="Caption"/>
                    <w:rPr>
                      <w:rFonts w:cs="Tahoma"/>
                      <w:b w:val="0"/>
                      <w:sz w:val="22"/>
                      <w:lang w:val="mk-MK"/>
                    </w:rPr>
                  </w:pPr>
                  <w:r>
                    <w:rPr>
                      <w:b w:val="0"/>
                      <w:sz w:val="18"/>
                      <w:szCs w:val="18"/>
                      <w:lang w:val="mk-MK"/>
                    </w:rPr>
                    <w:t>во милиони денари (лева оска) и во</w:t>
                  </w:r>
                  <w:r w:rsidRPr="00635A72">
                    <w:rPr>
                      <w:b w:val="0"/>
                      <w:sz w:val="18"/>
                      <w:szCs w:val="18"/>
                      <w:lang w:val="mk-MK"/>
                    </w:rPr>
                    <w:t xml:space="preserve"> проценти</w:t>
                  </w:r>
                  <w:r>
                    <w:rPr>
                      <w:b w:val="0"/>
                      <w:sz w:val="18"/>
                      <w:szCs w:val="18"/>
                      <w:lang w:val="mk-MK"/>
                    </w:rPr>
                    <w:t xml:space="preserve"> (десна оска)</w:t>
                  </w:r>
                </w:p>
                <w:p w:rsidR="00740B79" w:rsidRDefault="00740B79" w:rsidP="00E84600">
                  <w:pPr>
                    <w:rPr>
                      <w:sz w:val="18"/>
                      <w:szCs w:val="18"/>
                      <w:lang w:val="mk-MK"/>
                    </w:rPr>
                  </w:pPr>
                  <w:r w:rsidRPr="00274FC1">
                    <w:rPr>
                      <w:noProof/>
                    </w:rPr>
                    <w:drawing>
                      <wp:inline distT="0" distB="0" distL="0" distR="0">
                        <wp:extent cx="2638425" cy="3543300"/>
                        <wp:effectExtent l="38100" t="19050" r="28575" b="19050"/>
                        <wp:docPr id="6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3543300"/>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r w:rsidR="00E84600" w:rsidRPr="00186007">
        <w:rPr>
          <w:rFonts w:cs="Tahoma"/>
          <w:b/>
          <w:bCs/>
          <w:lang w:val="mk-MK"/>
        </w:rPr>
        <w:t xml:space="preserve"> Учеството на обврските на банките кон и побарувањата од </w:t>
      </w:r>
      <w:proofErr w:type="spellStart"/>
      <w:r w:rsidR="00E84600" w:rsidRPr="00186007">
        <w:rPr>
          <w:rFonts w:cs="Tahoma"/>
          <w:b/>
          <w:bCs/>
          <w:lang w:val="mk-MK"/>
        </w:rPr>
        <w:t>нерезидентите</w:t>
      </w:r>
      <w:proofErr w:type="spellEnd"/>
      <w:r w:rsidR="00E84600" w:rsidRPr="00186007">
        <w:rPr>
          <w:rFonts w:cs="Tahoma"/>
          <w:b/>
          <w:bCs/>
          <w:lang w:val="mk-MK"/>
        </w:rPr>
        <w:t xml:space="preserve"> во вкупната актива е на ниско ниво, кое</w:t>
      </w:r>
      <w:r w:rsidR="00FE6720">
        <w:rPr>
          <w:rFonts w:cs="Tahoma"/>
          <w:b/>
          <w:bCs/>
          <w:lang w:val="mk-MK"/>
        </w:rPr>
        <w:t>што</w:t>
      </w:r>
      <w:r w:rsidR="00E84600" w:rsidRPr="00186007">
        <w:rPr>
          <w:rFonts w:cs="Tahoma"/>
          <w:b/>
          <w:bCs/>
          <w:lang w:val="mk-MK"/>
        </w:rPr>
        <w:t xml:space="preserve"> вообичаено се движи околу 10%. </w:t>
      </w:r>
      <w:r w:rsidR="00E84600" w:rsidRPr="00186007">
        <w:rPr>
          <w:rFonts w:cs="Tahoma"/>
          <w:bCs/>
          <w:lang w:val="mk-MK"/>
        </w:rPr>
        <w:t xml:space="preserve">Во овој квартал, обврските на банките кон </w:t>
      </w:r>
      <w:proofErr w:type="spellStart"/>
      <w:r w:rsidR="00E84600" w:rsidRPr="00186007">
        <w:rPr>
          <w:rFonts w:cs="Tahoma"/>
          <w:bCs/>
          <w:lang w:val="mk-MK"/>
        </w:rPr>
        <w:t>нерезидентите</w:t>
      </w:r>
      <w:proofErr w:type="spellEnd"/>
      <w:r w:rsidR="00E84600" w:rsidRPr="00186007">
        <w:rPr>
          <w:rFonts w:cs="Tahoma"/>
          <w:bCs/>
          <w:lang w:val="mk-MK"/>
        </w:rPr>
        <w:t xml:space="preserve"> се намалија</w:t>
      </w:r>
      <w:r w:rsidR="00E84600" w:rsidRPr="00186007">
        <w:rPr>
          <w:rStyle w:val="FootnoteReference"/>
          <w:rFonts w:cs="Tahoma"/>
          <w:bCs/>
          <w:lang w:val="mk-MK"/>
        </w:rPr>
        <w:footnoteReference w:id="6"/>
      </w:r>
      <w:r w:rsidR="00E84600" w:rsidRPr="00186007">
        <w:rPr>
          <w:rFonts w:cs="Tahoma"/>
          <w:bCs/>
          <w:lang w:val="mk-MK"/>
        </w:rPr>
        <w:t xml:space="preserve">, наспроти зголемувањето на побарувањата од </w:t>
      </w:r>
      <w:proofErr w:type="spellStart"/>
      <w:r w:rsidR="00E84600" w:rsidRPr="00186007">
        <w:rPr>
          <w:rFonts w:cs="Tahoma"/>
          <w:bCs/>
          <w:lang w:val="mk-MK"/>
        </w:rPr>
        <w:t>нерезидентите</w:t>
      </w:r>
      <w:proofErr w:type="spellEnd"/>
      <w:r w:rsidR="00E84600" w:rsidRPr="00186007">
        <w:rPr>
          <w:rStyle w:val="FootnoteReference"/>
          <w:rFonts w:cs="Tahoma"/>
          <w:bCs/>
          <w:lang w:val="mk-MK"/>
        </w:rPr>
        <w:footnoteReference w:id="7"/>
      </w:r>
      <w:r w:rsidR="00E84600" w:rsidRPr="00186007">
        <w:rPr>
          <w:rFonts w:cs="Tahoma"/>
          <w:bCs/>
          <w:lang w:val="mk-MK"/>
        </w:rPr>
        <w:t xml:space="preserve">. </w:t>
      </w:r>
    </w:p>
    <w:p w:rsidR="00E84600" w:rsidRPr="00186007" w:rsidRDefault="00E84600" w:rsidP="00E84600">
      <w:pPr>
        <w:rPr>
          <w:rFonts w:cs="Tahoma"/>
          <w:bCs/>
          <w:lang w:val="mk-MK"/>
        </w:rPr>
      </w:pPr>
      <w:r w:rsidRPr="00186007">
        <w:rPr>
          <w:rFonts w:cs="Tahoma"/>
          <w:bCs/>
          <w:lang w:val="mk-MK"/>
        </w:rPr>
        <w:br w:type="page"/>
      </w:r>
    </w:p>
    <w:p w:rsidR="00E84600" w:rsidRPr="00186007" w:rsidRDefault="00761BB8" w:rsidP="00E84600">
      <w:pPr>
        <w:pStyle w:val="ListParagraph"/>
        <w:numPr>
          <w:ilvl w:val="1"/>
          <w:numId w:val="7"/>
        </w:numPr>
        <w:rPr>
          <w:rFonts w:cs="Tahoma"/>
          <w:b/>
          <w:bCs/>
          <w:sz w:val="22"/>
          <w:szCs w:val="22"/>
        </w:rPr>
      </w:pPr>
      <w:r>
        <w:rPr>
          <w:rFonts w:cs="Tahoma"/>
          <w:bCs/>
        </w:rPr>
        <w:lastRenderedPageBreak/>
        <w:pict>
          <v:shape id="_x0000_s1054" type="#_x0000_t202" style="position:absolute;left:0;text-align:left;margin-left:-226.65pt;margin-top:-5.1pt;width:220.35pt;height:203.2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11</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rFonts w:cs="Tahoma"/>
                      <w:b w:val="0"/>
                      <w:sz w:val="22"/>
                      <w:lang w:val="mk-MK"/>
                    </w:rPr>
                  </w:pPr>
                  <w:r>
                    <w:rPr>
                      <w:rFonts w:cs="Tahoma"/>
                      <w:b w:val="0"/>
                      <w:sz w:val="22"/>
                      <w:lang w:val="mk-MK"/>
                    </w:rPr>
                    <w:t>Состојба на кредитите</w:t>
                  </w:r>
                </w:p>
                <w:p w:rsidR="00740B79" w:rsidRPr="00546F42" w:rsidRDefault="00740B79" w:rsidP="00E84600">
                  <w:pPr>
                    <w:pStyle w:val="Caption"/>
                    <w:rPr>
                      <w:rFonts w:cs="Tahoma"/>
                      <w:b w:val="0"/>
                      <w:sz w:val="22"/>
                      <w:lang w:val="mk-MK"/>
                    </w:rPr>
                  </w:pPr>
                  <w:r>
                    <w:rPr>
                      <w:b w:val="0"/>
                      <w:sz w:val="18"/>
                      <w:szCs w:val="18"/>
                      <w:lang w:val="mk-MK"/>
                    </w:rPr>
                    <w:t>во милиони денари</w:t>
                  </w:r>
                </w:p>
                <w:p w:rsidR="00740B79" w:rsidRDefault="00740B79" w:rsidP="00E84600">
                  <w:pPr>
                    <w:rPr>
                      <w:sz w:val="18"/>
                      <w:szCs w:val="18"/>
                      <w:lang w:val="mk-MK"/>
                    </w:rPr>
                  </w:pPr>
                  <w:r w:rsidRPr="00133F4A">
                    <w:rPr>
                      <w:noProof/>
                    </w:rPr>
                    <w:drawing>
                      <wp:inline distT="0" distB="0" distL="0" distR="0">
                        <wp:extent cx="2657475" cy="1790700"/>
                        <wp:effectExtent l="19050" t="19050" r="28575" b="19050"/>
                        <wp:docPr id="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613" cy="1795510"/>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r w:rsidR="00E84600" w:rsidRPr="00186007">
        <w:rPr>
          <w:rFonts w:ascii="Tahoma" w:hAnsi="Tahoma" w:cs="Tahoma"/>
          <w:b/>
          <w:bCs/>
          <w:sz w:val="22"/>
          <w:szCs w:val="22"/>
        </w:rPr>
        <w:t xml:space="preserve">Кредити на </w:t>
      </w:r>
      <w:proofErr w:type="spellStart"/>
      <w:r w:rsidR="00E84600" w:rsidRPr="00186007">
        <w:rPr>
          <w:rFonts w:ascii="Tahoma" w:hAnsi="Tahoma" w:cs="Tahoma"/>
          <w:b/>
          <w:bCs/>
          <w:sz w:val="22"/>
          <w:szCs w:val="22"/>
        </w:rPr>
        <w:t>нефинансиските</w:t>
      </w:r>
      <w:proofErr w:type="spellEnd"/>
      <w:r w:rsidR="00E84600" w:rsidRPr="00186007">
        <w:rPr>
          <w:rFonts w:ascii="Tahoma" w:hAnsi="Tahoma" w:cs="Tahoma"/>
          <w:b/>
          <w:bCs/>
          <w:sz w:val="22"/>
          <w:szCs w:val="22"/>
        </w:rPr>
        <w:t xml:space="preserve"> субјекти </w:t>
      </w:r>
      <w:r w:rsidR="00E84600" w:rsidRPr="00186007">
        <w:rPr>
          <w:rFonts w:cs="Tahoma"/>
          <w:b/>
          <w:bCs/>
          <w:sz w:val="22"/>
          <w:szCs w:val="22"/>
        </w:rPr>
        <w:t xml:space="preserve"> </w:t>
      </w:r>
    </w:p>
    <w:p w:rsidR="00E84600" w:rsidRPr="00186007" w:rsidRDefault="00E84600" w:rsidP="00E84600">
      <w:pPr>
        <w:ind w:firstLine="544"/>
        <w:rPr>
          <w:rFonts w:cs="Tahoma"/>
          <w:bCs/>
          <w:lang w:val="mk-MK"/>
        </w:rPr>
      </w:pPr>
    </w:p>
    <w:p w:rsidR="00E84600" w:rsidRPr="00186007" w:rsidRDefault="00761BB8" w:rsidP="00E84600">
      <w:pPr>
        <w:ind w:firstLine="544"/>
        <w:rPr>
          <w:rFonts w:cs="Tahoma"/>
          <w:bCs/>
          <w:lang w:val="mk-MK"/>
        </w:rPr>
      </w:pPr>
      <w:r>
        <w:rPr>
          <w:rFonts w:cs="Tahoma"/>
          <w:b/>
          <w:bCs/>
          <w:lang w:val="mk-MK"/>
        </w:rPr>
        <w:pict>
          <v:shape id="_x0000_s1055" type="#_x0000_t202" style="position:absolute;left:0;text-align:left;margin-left:-230.55pt;margin-top:187.6pt;width:222.25pt;height:339.6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12</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rFonts w:cs="Tahoma"/>
                      <w:b w:val="0"/>
                      <w:sz w:val="22"/>
                      <w:lang w:val="mk-MK"/>
                    </w:rPr>
                  </w:pPr>
                  <w:r>
                    <w:rPr>
                      <w:rFonts w:cs="Tahoma"/>
                      <w:b w:val="0"/>
                      <w:sz w:val="22"/>
                      <w:lang w:val="mk-MK"/>
                    </w:rPr>
                    <w:t xml:space="preserve">Квартална (горе) и годишна (долу) промена на кредитите на </w:t>
                  </w:r>
                  <w:proofErr w:type="spellStart"/>
                  <w:r>
                    <w:rPr>
                      <w:rFonts w:cs="Tahoma"/>
                      <w:b w:val="0"/>
                      <w:sz w:val="22"/>
                      <w:lang w:val="mk-MK"/>
                    </w:rPr>
                    <w:t>нефинансиските</w:t>
                  </w:r>
                  <w:proofErr w:type="spellEnd"/>
                  <w:r>
                    <w:rPr>
                      <w:rFonts w:cs="Tahoma"/>
                      <w:b w:val="0"/>
                      <w:sz w:val="22"/>
                      <w:lang w:val="mk-MK"/>
                    </w:rPr>
                    <w:t xml:space="preserve"> субјекти</w:t>
                  </w:r>
                </w:p>
                <w:p w:rsidR="00740B79" w:rsidRPr="00546F42" w:rsidRDefault="00740B79" w:rsidP="00E84600">
                  <w:pPr>
                    <w:pStyle w:val="Caption"/>
                    <w:rPr>
                      <w:rFonts w:cs="Tahoma"/>
                      <w:b w:val="0"/>
                      <w:sz w:val="22"/>
                      <w:lang w:val="mk-MK"/>
                    </w:rPr>
                  </w:pPr>
                  <w:r>
                    <w:rPr>
                      <w:b w:val="0"/>
                      <w:sz w:val="18"/>
                      <w:szCs w:val="18"/>
                      <w:lang w:val="mk-MK"/>
                    </w:rPr>
                    <w:t>во милиони денари (лева оска) и во проценти (десна оска)</w:t>
                  </w:r>
                </w:p>
                <w:p w:rsidR="00740B79" w:rsidRDefault="00740B79" w:rsidP="00E84600">
                  <w:pPr>
                    <w:rPr>
                      <w:sz w:val="18"/>
                      <w:szCs w:val="18"/>
                      <w:lang w:val="mk-MK"/>
                    </w:rPr>
                  </w:pPr>
                  <w:r w:rsidRPr="00662F21">
                    <w:rPr>
                      <w:noProof/>
                    </w:rPr>
                    <w:drawing>
                      <wp:inline distT="0" distB="0" distL="0" distR="0">
                        <wp:extent cx="2724150" cy="3054985"/>
                        <wp:effectExtent l="38100" t="19050" r="19050" b="12065"/>
                        <wp:docPr id="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4546" cy="3066644"/>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r w:rsidR="00E84600" w:rsidRPr="00186007">
        <w:rPr>
          <w:rFonts w:cs="Tahoma"/>
          <w:b/>
          <w:bCs/>
          <w:lang w:val="mk-MK"/>
        </w:rPr>
        <w:t xml:space="preserve">Во третиот квартал од 2013 година, кредитната активност кон </w:t>
      </w:r>
      <w:proofErr w:type="spellStart"/>
      <w:r w:rsidR="00E84600" w:rsidRPr="00186007">
        <w:rPr>
          <w:rFonts w:cs="Tahoma"/>
          <w:b/>
          <w:bCs/>
          <w:lang w:val="mk-MK"/>
        </w:rPr>
        <w:t>нефинансискиот</w:t>
      </w:r>
      <w:proofErr w:type="spellEnd"/>
      <w:r w:rsidR="00E84600" w:rsidRPr="00186007">
        <w:rPr>
          <w:rFonts w:cs="Tahoma"/>
          <w:b/>
          <w:bCs/>
          <w:lang w:val="mk-MK"/>
        </w:rPr>
        <w:t xml:space="preserve"> сектор</w:t>
      </w:r>
      <w:r w:rsidR="00E84600" w:rsidRPr="00186007">
        <w:rPr>
          <w:rStyle w:val="FootnoteReference"/>
          <w:rFonts w:cs="Tahoma"/>
          <w:b/>
          <w:bCs/>
          <w:lang w:val="mk-MK"/>
        </w:rPr>
        <w:footnoteReference w:id="8"/>
      </w:r>
      <w:r w:rsidR="00E84600" w:rsidRPr="00186007">
        <w:rPr>
          <w:rFonts w:cs="Tahoma"/>
          <w:b/>
          <w:bCs/>
          <w:lang w:val="mk-MK"/>
        </w:rPr>
        <w:t xml:space="preserve"> расте, но забавено</w:t>
      </w:r>
      <w:r w:rsidR="00E84600" w:rsidRPr="00186007">
        <w:rPr>
          <w:rStyle w:val="FootnoteReference"/>
          <w:rFonts w:cs="Tahoma"/>
          <w:b/>
          <w:bCs/>
          <w:lang w:val="mk-MK"/>
        </w:rPr>
        <w:footnoteReference w:id="9"/>
      </w:r>
      <w:r w:rsidR="00E84600" w:rsidRPr="00186007">
        <w:rPr>
          <w:rFonts w:cs="Tahoma"/>
          <w:b/>
          <w:bCs/>
          <w:lang w:val="mk-MK"/>
        </w:rPr>
        <w:t xml:space="preserve">. </w:t>
      </w:r>
      <w:r w:rsidR="00E84600" w:rsidRPr="00186007">
        <w:rPr>
          <w:rFonts w:cs="Tahoma"/>
          <w:bCs/>
          <w:lang w:val="mk-MK"/>
        </w:rPr>
        <w:t xml:space="preserve">Кредитите на </w:t>
      </w:r>
      <w:proofErr w:type="spellStart"/>
      <w:r w:rsidR="00E84600" w:rsidRPr="00186007">
        <w:rPr>
          <w:rFonts w:cs="Tahoma"/>
          <w:bCs/>
          <w:lang w:val="mk-MK"/>
        </w:rPr>
        <w:t>нефинансиските</w:t>
      </w:r>
      <w:proofErr w:type="spellEnd"/>
      <w:r w:rsidR="00E84600" w:rsidRPr="00186007">
        <w:rPr>
          <w:rFonts w:cs="Tahoma"/>
          <w:bCs/>
          <w:lang w:val="mk-MK"/>
        </w:rPr>
        <w:t xml:space="preserve"> субјекти квартално се зголемија за 1.547 милиони денари, со стапка која</w:t>
      </w:r>
      <w:r w:rsidR="00344C59">
        <w:rPr>
          <w:rFonts w:cs="Tahoma"/>
          <w:bCs/>
          <w:lang w:val="mk-MK"/>
        </w:rPr>
        <w:t>што</w:t>
      </w:r>
      <w:r w:rsidR="00E84600" w:rsidRPr="00186007">
        <w:rPr>
          <w:rFonts w:cs="Tahoma"/>
          <w:bCs/>
          <w:lang w:val="mk-MK"/>
        </w:rPr>
        <w:t xml:space="preserve"> е </w:t>
      </w:r>
      <w:r w:rsidR="00344C59" w:rsidRPr="00186007">
        <w:rPr>
          <w:rFonts w:cs="Tahoma"/>
          <w:bCs/>
          <w:lang w:val="mk-MK"/>
        </w:rPr>
        <w:t xml:space="preserve">пониска </w:t>
      </w:r>
      <w:r w:rsidR="00E84600" w:rsidRPr="00186007">
        <w:rPr>
          <w:rFonts w:cs="Tahoma"/>
          <w:bCs/>
          <w:lang w:val="mk-MK"/>
        </w:rPr>
        <w:t xml:space="preserve">за 1,3 процентни поени во споредба со стапката на раст остварена во претходниот квартал и речиси </w:t>
      </w:r>
      <w:r w:rsidR="00344C59">
        <w:rPr>
          <w:rFonts w:cs="Tahoma"/>
          <w:bCs/>
          <w:lang w:val="mk-MK"/>
        </w:rPr>
        <w:t xml:space="preserve">е </w:t>
      </w:r>
      <w:r w:rsidR="00E84600" w:rsidRPr="00186007">
        <w:rPr>
          <w:rFonts w:cs="Tahoma"/>
          <w:bCs/>
          <w:lang w:val="mk-MK"/>
        </w:rPr>
        <w:t>идентична со стапката на раст за третиот квартал од претходната година. Забавениот квартален раст се одрази и на годишната стапка на раст на кредитите, која</w:t>
      </w:r>
      <w:r w:rsidR="00BB557D">
        <w:rPr>
          <w:rFonts w:cs="Tahoma"/>
          <w:bCs/>
          <w:lang w:val="mk-MK"/>
        </w:rPr>
        <w:t>што</w:t>
      </w:r>
      <w:r w:rsidR="00E84600" w:rsidRPr="00186007">
        <w:rPr>
          <w:rFonts w:cs="Tahoma"/>
          <w:bCs/>
          <w:lang w:val="mk-MK"/>
        </w:rPr>
        <w:t xml:space="preserve"> се задржа на истото ниво</w:t>
      </w:r>
      <w:r w:rsidR="00E84600" w:rsidRPr="00186007">
        <w:rPr>
          <w:rFonts w:cs="Tahoma"/>
          <w:b/>
          <w:bCs/>
          <w:lang w:val="mk-MK"/>
        </w:rPr>
        <w:t xml:space="preserve"> </w:t>
      </w:r>
      <w:r w:rsidR="00E84600" w:rsidRPr="00186007">
        <w:rPr>
          <w:rFonts w:cs="Tahoma"/>
          <w:bCs/>
          <w:lang w:val="mk-MK"/>
        </w:rPr>
        <w:t xml:space="preserve">(4,6%) како и во вториот квартал од 2013 година. Сепак, во октомври 2013 година, кредитниот раст  забележа извесно забрзување. </w:t>
      </w:r>
    </w:p>
    <w:p w:rsidR="00E84600" w:rsidRPr="00186007" w:rsidRDefault="00E84600" w:rsidP="00E84600">
      <w:pPr>
        <w:ind w:firstLine="544"/>
        <w:rPr>
          <w:rFonts w:cs="Tahoma"/>
          <w:b/>
          <w:bCs/>
          <w:lang w:val="mk-MK"/>
        </w:rPr>
      </w:pPr>
      <w:r w:rsidRPr="00186007">
        <w:rPr>
          <w:rFonts w:cs="Tahoma"/>
          <w:bCs/>
          <w:lang w:val="mk-MK"/>
        </w:rPr>
        <w:t xml:space="preserve">       </w:t>
      </w:r>
      <w:r w:rsidRPr="00186007">
        <w:rPr>
          <w:rFonts w:cs="Tahoma"/>
          <w:b/>
          <w:bCs/>
          <w:lang w:val="mk-MK"/>
        </w:rPr>
        <w:t xml:space="preserve">  </w:t>
      </w:r>
    </w:p>
    <w:p w:rsidR="005618BF" w:rsidRPr="00186007" w:rsidRDefault="005618BF" w:rsidP="00E84600">
      <w:pPr>
        <w:ind w:firstLine="544"/>
        <w:rPr>
          <w:rFonts w:cs="Tahoma"/>
          <w:b/>
          <w:bCs/>
          <w:lang w:val="mk-MK"/>
        </w:rPr>
      </w:pPr>
      <w:r w:rsidRPr="00186007">
        <w:rPr>
          <w:rFonts w:cs="Tahoma"/>
          <w:b/>
          <w:bCs/>
          <w:lang w:val="mk-MK"/>
        </w:rPr>
        <w:t xml:space="preserve">Според големината на банките, </w:t>
      </w:r>
      <w:r w:rsidR="001420D9" w:rsidRPr="00186007">
        <w:rPr>
          <w:rFonts w:cs="Tahoma"/>
          <w:bCs/>
          <w:lang w:val="mk-MK"/>
        </w:rPr>
        <w:t>кредитниот раст во овој квартал во целост</w:t>
      </w:r>
      <w:r w:rsidRPr="00186007">
        <w:rPr>
          <w:rFonts w:cs="Tahoma"/>
          <w:bCs/>
          <w:lang w:val="mk-MK"/>
        </w:rPr>
        <w:t xml:space="preserve"> </w:t>
      </w:r>
      <w:r w:rsidR="001420D9" w:rsidRPr="00186007">
        <w:rPr>
          <w:rFonts w:cs="Tahoma"/>
          <w:bCs/>
          <w:lang w:val="mk-MK"/>
        </w:rPr>
        <w:t>произлегува од групата средни банки.</w:t>
      </w:r>
    </w:p>
    <w:p w:rsidR="005618BF" w:rsidRPr="00186007" w:rsidRDefault="005618BF" w:rsidP="00E84600">
      <w:pPr>
        <w:ind w:firstLine="544"/>
        <w:rPr>
          <w:rFonts w:cs="Tahoma"/>
          <w:b/>
          <w:bCs/>
          <w:lang w:val="mk-MK"/>
        </w:rPr>
      </w:pPr>
    </w:p>
    <w:p w:rsidR="00E84600" w:rsidRPr="00186007" w:rsidRDefault="00E84600" w:rsidP="00E84600">
      <w:pPr>
        <w:ind w:firstLine="544"/>
        <w:rPr>
          <w:rFonts w:cs="Tahoma"/>
          <w:b/>
          <w:bCs/>
          <w:lang w:val="mk-MK"/>
        </w:rPr>
      </w:pPr>
      <w:r w:rsidRPr="00186007">
        <w:rPr>
          <w:rFonts w:cs="Tahoma"/>
          <w:b/>
          <w:bCs/>
          <w:lang w:val="mk-MK"/>
        </w:rPr>
        <w:t>Гледано по одделни сектори, кредитите на домаќинствата повторно се носители на кредитниот раст</w:t>
      </w:r>
      <w:r w:rsidRPr="00186007">
        <w:rPr>
          <w:rFonts w:cs="Tahoma"/>
          <w:bCs/>
          <w:lang w:val="mk-MK"/>
        </w:rPr>
        <w:t>. Кредитирањето на овој сектор се зголеми за 2.341 милион денари (2,7%), при што најкористен кредитен производ и понатаму се потрошувачките кредити</w:t>
      </w:r>
      <w:r w:rsidR="005618BF" w:rsidRPr="00186007">
        <w:rPr>
          <w:rFonts w:cs="Tahoma"/>
          <w:bCs/>
          <w:lang w:val="mk-MK"/>
        </w:rPr>
        <w:t xml:space="preserve"> </w:t>
      </w:r>
      <w:r w:rsidR="005618BF" w:rsidRPr="00186007">
        <w:rPr>
          <w:rFonts w:cs="Tahoma"/>
          <w:lang w:val="mk-MK"/>
        </w:rPr>
        <w:t>и кредитите за набавка и реновирање станбен простор</w:t>
      </w:r>
      <w:r w:rsidRPr="00186007">
        <w:rPr>
          <w:rFonts w:cs="Tahoma"/>
          <w:bCs/>
          <w:lang w:val="mk-MK"/>
        </w:rPr>
        <w:t xml:space="preserve"> (</w:t>
      </w:r>
      <w:r w:rsidR="00462CA2" w:rsidRPr="00186007">
        <w:rPr>
          <w:rFonts w:cs="Tahoma"/>
          <w:bCs/>
          <w:lang w:val="mk-MK"/>
        </w:rPr>
        <w:t>анекси</w:t>
      </w:r>
      <w:r w:rsidRPr="00186007">
        <w:rPr>
          <w:rFonts w:cs="Tahoma"/>
          <w:bCs/>
          <w:lang w:val="mk-MK"/>
        </w:rPr>
        <w:t xml:space="preserve"> бр.</w:t>
      </w:r>
      <w:bookmarkStart w:id="22" w:name="_Toc329937623"/>
      <w:bookmarkStart w:id="23" w:name="_Toc329955341"/>
      <w:bookmarkStart w:id="24" w:name="_Toc330219041"/>
      <w:bookmarkStart w:id="25" w:name="_Toc330452901"/>
      <w:bookmarkStart w:id="26" w:name="_Toc330473762"/>
      <w:bookmarkStart w:id="27" w:name="_Toc335225539"/>
      <w:bookmarkEnd w:id="22"/>
      <w:bookmarkEnd w:id="23"/>
      <w:bookmarkEnd w:id="24"/>
      <w:bookmarkEnd w:id="25"/>
      <w:bookmarkEnd w:id="26"/>
      <w:bookmarkEnd w:id="27"/>
      <w:r w:rsidR="00462CA2" w:rsidRPr="00186007">
        <w:rPr>
          <w:rFonts w:cs="Tahoma"/>
          <w:bCs/>
          <w:lang w:val="mk-MK"/>
        </w:rPr>
        <w:t xml:space="preserve"> 5, 7, 15 и 17</w:t>
      </w:r>
      <w:r w:rsidRPr="00186007">
        <w:rPr>
          <w:rFonts w:cs="Tahoma"/>
          <w:bCs/>
          <w:lang w:val="mk-MK"/>
        </w:rPr>
        <w:t>). Кредитите на домаќинствата растат и во октомври 2013 година.</w:t>
      </w:r>
    </w:p>
    <w:p w:rsidR="00E84600" w:rsidRPr="00186007" w:rsidRDefault="00E84600" w:rsidP="00E84600">
      <w:pPr>
        <w:ind w:firstLine="544"/>
        <w:rPr>
          <w:rFonts w:cs="Tahoma"/>
          <w:b/>
          <w:bCs/>
          <w:lang w:val="mk-MK"/>
        </w:rPr>
      </w:pPr>
    </w:p>
    <w:p w:rsidR="00E84600" w:rsidRPr="00186007" w:rsidRDefault="000E34D3" w:rsidP="00E84600">
      <w:pPr>
        <w:ind w:firstLine="544"/>
        <w:rPr>
          <w:rFonts w:cs="Tahoma"/>
          <w:bCs/>
          <w:lang w:val="mk-MK"/>
        </w:rPr>
      </w:pPr>
      <w:r>
        <w:rPr>
          <w:rFonts w:cs="Tahoma"/>
          <w:b/>
          <w:bCs/>
          <w:lang w:val="mk-MK"/>
        </w:rPr>
        <w:t>В</w:t>
      </w:r>
      <w:r w:rsidRPr="00186007">
        <w:rPr>
          <w:rFonts w:cs="Tahoma"/>
          <w:b/>
          <w:bCs/>
          <w:lang w:val="mk-MK"/>
        </w:rPr>
        <w:t>о третиот квартал од 2013 година</w:t>
      </w:r>
      <w:r>
        <w:rPr>
          <w:rFonts w:cs="Tahoma"/>
          <w:b/>
          <w:bCs/>
          <w:lang w:val="mk-MK"/>
        </w:rPr>
        <w:t>, к</w:t>
      </w:r>
      <w:r w:rsidR="00E84600" w:rsidRPr="00186007">
        <w:rPr>
          <w:rFonts w:cs="Tahoma"/>
          <w:b/>
          <w:bCs/>
          <w:lang w:val="mk-MK"/>
        </w:rPr>
        <w:t xml:space="preserve">редитната активност кон корпоративниот сектор се намали за 748 милиони денари (0,6%), </w:t>
      </w:r>
      <w:r w:rsidR="00E84600" w:rsidRPr="00186007">
        <w:rPr>
          <w:rFonts w:cs="Tahoma"/>
          <w:bCs/>
          <w:lang w:val="mk-MK"/>
        </w:rPr>
        <w:t>за</w:t>
      </w:r>
      <w:r w:rsidR="00E84600" w:rsidRPr="00186007">
        <w:rPr>
          <w:rFonts w:cs="Tahoma"/>
          <w:b/>
          <w:bCs/>
          <w:lang w:val="mk-MK"/>
        </w:rPr>
        <w:t xml:space="preserve"> </w:t>
      </w:r>
      <w:r w:rsidR="00E84600" w:rsidRPr="00186007">
        <w:rPr>
          <w:rFonts w:cs="Tahoma"/>
          <w:bCs/>
          <w:lang w:val="mk-MK"/>
        </w:rPr>
        <w:t>што најмногу придонесоа дејностите „индустрија“ и „трговија на големо и мало“</w:t>
      </w:r>
      <w:r w:rsidR="00462CA2" w:rsidRPr="00186007">
        <w:rPr>
          <w:rFonts w:cs="Tahoma"/>
          <w:bCs/>
          <w:lang w:val="mk-MK"/>
        </w:rPr>
        <w:t xml:space="preserve"> </w:t>
      </w:r>
      <w:r w:rsidR="00E84600" w:rsidRPr="00186007">
        <w:rPr>
          <w:rFonts w:cs="Tahoma"/>
          <w:bCs/>
          <w:lang w:val="mk-MK"/>
        </w:rPr>
        <w:t>(</w:t>
      </w:r>
      <w:r w:rsidR="00462CA2" w:rsidRPr="00186007">
        <w:rPr>
          <w:rFonts w:cs="Tahoma"/>
          <w:bCs/>
          <w:lang w:val="mk-MK"/>
        </w:rPr>
        <w:t>а</w:t>
      </w:r>
      <w:r w:rsidR="00E84600" w:rsidRPr="00186007">
        <w:rPr>
          <w:rFonts w:cs="Tahoma"/>
          <w:bCs/>
          <w:lang w:val="mk-MK"/>
        </w:rPr>
        <w:t>некс</w:t>
      </w:r>
      <w:r w:rsidR="00462CA2" w:rsidRPr="00186007">
        <w:rPr>
          <w:rFonts w:cs="Tahoma"/>
          <w:bCs/>
          <w:lang w:val="mk-MK"/>
        </w:rPr>
        <w:t>и</w:t>
      </w:r>
      <w:r w:rsidR="00E84600" w:rsidRPr="00186007">
        <w:rPr>
          <w:rFonts w:cs="Tahoma"/>
          <w:bCs/>
          <w:lang w:val="mk-MK"/>
        </w:rPr>
        <w:t xml:space="preserve"> бр.</w:t>
      </w:r>
      <w:r w:rsidR="00462CA2" w:rsidRPr="00186007">
        <w:rPr>
          <w:rFonts w:cs="Tahoma"/>
          <w:bCs/>
          <w:lang w:val="mk-MK"/>
        </w:rPr>
        <w:t xml:space="preserve"> 5, 7, </w:t>
      </w:r>
      <w:r w:rsidR="00462CA2" w:rsidRPr="00186007">
        <w:rPr>
          <w:rFonts w:cs="Tahoma"/>
          <w:bCs/>
          <w:lang w:val="mk-MK"/>
        </w:rPr>
        <w:lastRenderedPageBreak/>
        <w:t>15 и 17</w:t>
      </w:r>
      <w:r w:rsidR="00E84600" w:rsidRPr="00186007">
        <w:rPr>
          <w:rFonts w:cs="Tahoma"/>
          <w:bCs/>
          <w:lang w:val="mk-MK"/>
        </w:rPr>
        <w:t>). Кредитите на  претпријатијата квартално се намалуваат и во октомври 2013 година. На годишна основа</w:t>
      </w:r>
      <w:r>
        <w:rPr>
          <w:rFonts w:cs="Tahoma"/>
          <w:bCs/>
          <w:lang w:val="mk-MK"/>
        </w:rPr>
        <w:t>,</w:t>
      </w:r>
      <w:r w:rsidR="00E84600" w:rsidRPr="00186007">
        <w:rPr>
          <w:rFonts w:cs="Tahoma"/>
          <w:bCs/>
          <w:lang w:val="mk-MK"/>
        </w:rPr>
        <w:t xml:space="preserve"> стапката на корпоративниот кредитен раст за септември и октомври 2013 година е 0,9% и 1,4%</w:t>
      </w:r>
      <w:r>
        <w:rPr>
          <w:rFonts w:cs="Tahoma"/>
          <w:bCs/>
          <w:lang w:val="mk-MK"/>
        </w:rPr>
        <w:t>,</w:t>
      </w:r>
      <w:r w:rsidR="00E84600" w:rsidRPr="00186007">
        <w:rPr>
          <w:rFonts w:cs="Tahoma"/>
          <w:bCs/>
          <w:lang w:val="mk-MK"/>
        </w:rPr>
        <w:t xml:space="preserve"> соодветно.   </w:t>
      </w:r>
    </w:p>
    <w:p w:rsidR="00E84600" w:rsidRPr="00186007" w:rsidRDefault="00761BB8" w:rsidP="00E84600">
      <w:pPr>
        <w:ind w:firstLine="544"/>
        <w:rPr>
          <w:rFonts w:cs="Tahoma"/>
          <w:bCs/>
          <w:lang w:val="mk-MK"/>
        </w:rPr>
      </w:pPr>
      <w:r>
        <w:rPr>
          <w:rFonts w:cs="Tahoma"/>
          <w:b/>
          <w:bCs/>
          <w:lang w:val="mk-MK"/>
        </w:rPr>
        <w:pict>
          <v:shape id="_x0000_s1056" type="#_x0000_t202" style="position:absolute;left:0;text-align:left;margin-left:-232.85pt;margin-top:4.75pt;width:480.15pt;height:287.7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13</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b w:val="0"/>
                      <w:sz w:val="18"/>
                      <w:szCs w:val="18"/>
                      <w:lang w:val="mk-MK"/>
                    </w:rPr>
                  </w:pPr>
                  <w:r>
                    <w:rPr>
                      <w:rFonts w:cs="Tahoma"/>
                      <w:b w:val="0"/>
                      <w:sz w:val="22"/>
                      <w:lang w:val="mk-MK"/>
                    </w:rPr>
                    <w:t xml:space="preserve">Квартална (горе) и годишна (долу) промена на кредитите според секторот, валутата и </w:t>
                  </w:r>
                  <w:proofErr w:type="spellStart"/>
                  <w:r>
                    <w:rPr>
                      <w:rFonts w:cs="Tahoma"/>
                      <w:b w:val="0"/>
                      <w:sz w:val="22"/>
                      <w:lang w:val="mk-MK"/>
                    </w:rPr>
                    <w:t>рочноста</w:t>
                  </w:r>
                  <w:proofErr w:type="spellEnd"/>
                  <w:r>
                    <w:rPr>
                      <w:b w:val="0"/>
                      <w:sz w:val="18"/>
                      <w:szCs w:val="18"/>
                      <w:lang w:val="mk-MK"/>
                    </w:rPr>
                    <w:t xml:space="preserve"> </w:t>
                  </w:r>
                </w:p>
                <w:p w:rsidR="00740B79" w:rsidRPr="00546F42" w:rsidRDefault="00740B79" w:rsidP="00E84600">
                  <w:pPr>
                    <w:pStyle w:val="Caption"/>
                    <w:rPr>
                      <w:rFonts w:cs="Tahoma"/>
                      <w:b w:val="0"/>
                      <w:sz w:val="22"/>
                      <w:lang w:val="mk-MK"/>
                    </w:rPr>
                  </w:pPr>
                  <w:r>
                    <w:rPr>
                      <w:b w:val="0"/>
                      <w:sz w:val="18"/>
                      <w:szCs w:val="18"/>
                      <w:lang w:val="mk-MK"/>
                    </w:rPr>
                    <w:t xml:space="preserve">во проценти </w:t>
                  </w:r>
                </w:p>
                <w:p w:rsidR="00740B79" w:rsidRDefault="00740B79" w:rsidP="00E84600">
                  <w:pPr>
                    <w:rPr>
                      <w:sz w:val="18"/>
                      <w:szCs w:val="18"/>
                      <w:lang w:val="mk-MK"/>
                    </w:rPr>
                  </w:pPr>
                  <w:r w:rsidRPr="003A32EA">
                    <w:rPr>
                      <w:noProof/>
                    </w:rPr>
                    <w:drawing>
                      <wp:inline distT="0" distB="0" distL="0" distR="0">
                        <wp:extent cx="6075045" cy="2794256"/>
                        <wp:effectExtent l="19050" t="19050" r="20955" b="25400"/>
                        <wp:docPr id="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49" cy="2798627"/>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8E46F4" w:rsidRDefault="008E46F4" w:rsidP="00E84600">
      <w:pPr>
        <w:ind w:firstLine="544"/>
        <w:rPr>
          <w:rFonts w:cs="Tahoma"/>
          <w:b/>
          <w:bCs/>
        </w:rPr>
      </w:pPr>
    </w:p>
    <w:p w:rsidR="00E84600" w:rsidRPr="00186007" w:rsidRDefault="00E84600" w:rsidP="00E84600">
      <w:pPr>
        <w:ind w:firstLine="544"/>
        <w:rPr>
          <w:rFonts w:cs="Tahoma"/>
          <w:bCs/>
          <w:lang w:val="mk-MK"/>
        </w:rPr>
      </w:pPr>
      <w:r w:rsidRPr="00186007">
        <w:rPr>
          <w:rFonts w:cs="Tahoma"/>
          <w:b/>
          <w:bCs/>
          <w:lang w:val="mk-MK"/>
        </w:rPr>
        <w:t xml:space="preserve">Според валутата, носител на растот на кредитната активност се денарските кредити, </w:t>
      </w:r>
      <w:r w:rsidRPr="00186007">
        <w:rPr>
          <w:rFonts w:cs="Tahoma"/>
          <w:bCs/>
          <w:lang w:val="mk-MK"/>
        </w:rPr>
        <w:t>кои</w:t>
      </w:r>
      <w:r w:rsidR="000E34D3">
        <w:rPr>
          <w:rFonts w:cs="Tahoma"/>
          <w:bCs/>
          <w:lang w:val="mk-MK"/>
        </w:rPr>
        <w:t>што</w:t>
      </w:r>
      <w:r w:rsidRPr="00186007">
        <w:rPr>
          <w:rFonts w:cs="Tahoma"/>
          <w:bCs/>
          <w:lang w:val="mk-MK"/>
        </w:rPr>
        <w:t xml:space="preserve"> остварија највисок квартален раст (3.186 милиони денари).</w:t>
      </w:r>
      <w:r w:rsidRPr="00186007">
        <w:rPr>
          <w:rFonts w:cs="Tahoma"/>
          <w:b/>
          <w:bCs/>
          <w:lang w:val="mk-MK"/>
        </w:rPr>
        <w:t xml:space="preserve"> </w:t>
      </w:r>
      <w:proofErr w:type="spellStart"/>
      <w:r w:rsidRPr="00186007">
        <w:rPr>
          <w:rFonts w:cs="Tahoma"/>
          <w:bCs/>
          <w:lang w:val="mk-MK"/>
        </w:rPr>
        <w:t>Денаризацијата</w:t>
      </w:r>
      <w:proofErr w:type="spellEnd"/>
      <w:r w:rsidRPr="00186007">
        <w:rPr>
          <w:rFonts w:cs="Tahoma"/>
          <w:bCs/>
          <w:lang w:val="mk-MK"/>
        </w:rPr>
        <w:t xml:space="preserve"> кај кредитите е целосно одраз на истиот процес на страната на депозитите, кои</w:t>
      </w:r>
      <w:r w:rsidR="000E34D3">
        <w:rPr>
          <w:rFonts w:cs="Tahoma"/>
          <w:bCs/>
          <w:lang w:val="mk-MK"/>
        </w:rPr>
        <w:t>што</w:t>
      </w:r>
      <w:r w:rsidRPr="00186007">
        <w:rPr>
          <w:rFonts w:cs="Tahoma"/>
          <w:bCs/>
          <w:lang w:val="mk-MK"/>
        </w:rPr>
        <w:t xml:space="preserve"> се основен извор на финансирање на банкарските активности. Домаќинствата придонесоа со 54,6%, а претпријатијата со 44,4% кон растот на денарските кредити. Девизните кредити квартално се намалија за 1.789 милиони денари, </w:t>
      </w:r>
      <w:r w:rsidR="000E34D3">
        <w:rPr>
          <w:rFonts w:cs="Tahoma"/>
          <w:bCs/>
          <w:lang w:val="mk-MK"/>
        </w:rPr>
        <w:t>што</w:t>
      </w:r>
      <w:r w:rsidR="000E34D3" w:rsidRPr="00186007">
        <w:rPr>
          <w:rFonts w:cs="Tahoma"/>
          <w:bCs/>
          <w:lang w:val="mk-MK"/>
        </w:rPr>
        <w:t xml:space="preserve"> </w:t>
      </w:r>
      <w:r w:rsidRPr="00186007">
        <w:rPr>
          <w:rFonts w:cs="Tahoma"/>
          <w:bCs/>
          <w:lang w:val="mk-MK"/>
        </w:rPr>
        <w:t>во најголем дел (88,7%) беше условен</w:t>
      </w:r>
      <w:r w:rsidR="00462CA2" w:rsidRPr="00186007">
        <w:rPr>
          <w:rFonts w:cs="Tahoma"/>
          <w:bCs/>
          <w:lang w:val="mk-MK"/>
        </w:rPr>
        <w:t>о од секторот „претпријатија“ (а</w:t>
      </w:r>
      <w:r w:rsidRPr="00186007">
        <w:rPr>
          <w:rFonts w:cs="Tahoma"/>
          <w:bCs/>
          <w:lang w:val="mk-MK"/>
        </w:rPr>
        <w:t>некс</w:t>
      </w:r>
      <w:r w:rsidR="00462CA2" w:rsidRPr="00186007">
        <w:rPr>
          <w:rFonts w:cs="Tahoma"/>
          <w:bCs/>
          <w:lang w:val="mk-MK"/>
        </w:rPr>
        <w:t>и</w:t>
      </w:r>
      <w:r w:rsidRPr="00186007">
        <w:rPr>
          <w:rFonts w:cs="Tahoma"/>
          <w:bCs/>
          <w:lang w:val="mk-MK"/>
        </w:rPr>
        <w:t xml:space="preserve"> бр.</w:t>
      </w:r>
      <w:r w:rsidR="00462CA2" w:rsidRPr="00186007">
        <w:rPr>
          <w:rFonts w:cs="Tahoma"/>
          <w:bCs/>
          <w:lang w:val="mk-MK"/>
        </w:rPr>
        <w:t xml:space="preserve"> 5 и 7</w:t>
      </w:r>
      <w:r w:rsidRPr="00186007">
        <w:rPr>
          <w:rFonts w:cs="Tahoma"/>
          <w:bCs/>
          <w:lang w:val="mk-MK"/>
        </w:rPr>
        <w:t xml:space="preserve">). Дополнителна потврда на </w:t>
      </w:r>
      <w:proofErr w:type="spellStart"/>
      <w:r w:rsidRPr="00186007">
        <w:rPr>
          <w:rFonts w:cs="Tahoma"/>
          <w:bCs/>
          <w:lang w:val="mk-MK"/>
        </w:rPr>
        <w:t>денаризацијата</w:t>
      </w:r>
      <w:proofErr w:type="spellEnd"/>
      <w:r w:rsidRPr="00186007">
        <w:rPr>
          <w:rFonts w:cs="Tahoma"/>
          <w:bCs/>
          <w:lang w:val="mk-MK"/>
        </w:rPr>
        <w:t xml:space="preserve"> е и скромниот раст на денарските кредити со девизна клаузула (151 милион денари).  </w:t>
      </w:r>
    </w:p>
    <w:p w:rsidR="00E84600" w:rsidRPr="00186007" w:rsidRDefault="00E84600" w:rsidP="00E84600">
      <w:pPr>
        <w:ind w:firstLine="544"/>
        <w:rPr>
          <w:rFonts w:cs="Tahoma"/>
          <w:bCs/>
          <w:lang w:val="mk-MK"/>
        </w:rPr>
      </w:pPr>
    </w:p>
    <w:p w:rsidR="00E84600" w:rsidRPr="00186007" w:rsidRDefault="00E84600" w:rsidP="00E84600">
      <w:pPr>
        <w:ind w:firstLine="544"/>
        <w:rPr>
          <w:rFonts w:cs="Tahoma"/>
          <w:bCs/>
          <w:lang w:val="mk-MK"/>
        </w:rPr>
      </w:pPr>
      <w:r w:rsidRPr="00186007">
        <w:rPr>
          <w:rFonts w:cs="Tahoma"/>
          <w:b/>
          <w:bCs/>
          <w:lang w:val="mk-MK"/>
        </w:rPr>
        <w:lastRenderedPageBreak/>
        <w:t xml:space="preserve">Од аспект на </w:t>
      </w:r>
      <w:proofErr w:type="spellStart"/>
      <w:r w:rsidRPr="00186007">
        <w:rPr>
          <w:rFonts w:cs="Tahoma"/>
          <w:b/>
          <w:bCs/>
          <w:lang w:val="mk-MK"/>
        </w:rPr>
        <w:t>рочноста</w:t>
      </w:r>
      <w:proofErr w:type="spellEnd"/>
      <w:r w:rsidRPr="00186007">
        <w:rPr>
          <w:rFonts w:cs="Tahoma"/>
          <w:b/>
          <w:bCs/>
          <w:lang w:val="mk-MK"/>
        </w:rPr>
        <w:t>, долгорочните кредити и натаму се најзастапени</w:t>
      </w:r>
      <w:r w:rsidRPr="00186007">
        <w:rPr>
          <w:rFonts w:cs="Tahoma"/>
          <w:bCs/>
          <w:lang w:val="mk-MK"/>
        </w:rPr>
        <w:t xml:space="preserve"> во структурата на кредитите на </w:t>
      </w:r>
      <w:proofErr w:type="spellStart"/>
      <w:r w:rsidRPr="00186007">
        <w:rPr>
          <w:rFonts w:cs="Tahoma"/>
          <w:bCs/>
          <w:lang w:val="mk-MK"/>
        </w:rPr>
        <w:t>нефинансиските</w:t>
      </w:r>
      <w:proofErr w:type="spellEnd"/>
      <w:r w:rsidRPr="00186007">
        <w:rPr>
          <w:rFonts w:cs="Tahoma"/>
          <w:bCs/>
          <w:lang w:val="mk-MK"/>
        </w:rPr>
        <w:t xml:space="preserve"> субјекти, а нивното значење дополнително јакне. Кварталн</w:t>
      </w:r>
      <w:r w:rsidR="000E34D3">
        <w:rPr>
          <w:rFonts w:cs="Tahoma"/>
          <w:bCs/>
          <w:lang w:val="mk-MK"/>
        </w:rPr>
        <w:t>и</w:t>
      </w:r>
      <w:r w:rsidRPr="00186007">
        <w:rPr>
          <w:rFonts w:cs="Tahoma"/>
          <w:bCs/>
          <w:lang w:val="mk-MK"/>
        </w:rPr>
        <w:t xml:space="preserve">от раст на долгорочните кредити (од 3.498 милиони денари) е </w:t>
      </w:r>
      <w:r w:rsidR="000E34D3" w:rsidRPr="00186007">
        <w:rPr>
          <w:rFonts w:cs="Tahoma"/>
          <w:bCs/>
          <w:lang w:val="mk-MK"/>
        </w:rPr>
        <w:t xml:space="preserve">поголем </w:t>
      </w:r>
      <w:r w:rsidR="000E34D3">
        <w:rPr>
          <w:rFonts w:cs="Tahoma"/>
          <w:bCs/>
          <w:lang w:val="mk-MK"/>
        </w:rPr>
        <w:t xml:space="preserve">за </w:t>
      </w:r>
      <w:r w:rsidRPr="00186007">
        <w:rPr>
          <w:rFonts w:cs="Tahoma"/>
          <w:bCs/>
          <w:lang w:val="mk-MK"/>
        </w:rPr>
        <w:t xml:space="preserve">речиси 2,5 пати во однос на растот во вториот квартал од 2013 година. Притоа, придонесот на домаќинствата е </w:t>
      </w:r>
      <w:r w:rsidR="005618BF" w:rsidRPr="00186007">
        <w:rPr>
          <w:rFonts w:cs="Tahoma"/>
          <w:bCs/>
          <w:lang w:val="mk-MK"/>
        </w:rPr>
        <w:t>поголем (</w:t>
      </w:r>
      <w:r w:rsidRPr="00186007">
        <w:rPr>
          <w:rFonts w:cs="Tahoma"/>
          <w:bCs/>
          <w:lang w:val="mk-MK"/>
        </w:rPr>
        <w:t>59,0%</w:t>
      </w:r>
      <w:r w:rsidR="005618BF" w:rsidRPr="00186007">
        <w:rPr>
          <w:rFonts w:cs="Tahoma"/>
          <w:bCs/>
          <w:lang w:val="mk-MK"/>
        </w:rPr>
        <w:t xml:space="preserve">) во однос на </w:t>
      </w:r>
      <w:r w:rsidRPr="00186007">
        <w:rPr>
          <w:rFonts w:cs="Tahoma"/>
          <w:bCs/>
          <w:lang w:val="mk-MK"/>
        </w:rPr>
        <w:t xml:space="preserve">придонесот на претпријатијата </w:t>
      </w:r>
      <w:r w:rsidR="005618BF" w:rsidRPr="00186007">
        <w:rPr>
          <w:rFonts w:cs="Tahoma"/>
          <w:bCs/>
          <w:lang w:val="mk-MK"/>
        </w:rPr>
        <w:t>(</w:t>
      </w:r>
      <w:r w:rsidRPr="00186007">
        <w:rPr>
          <w:rFonts w:cs="Tahoma"/>
          <w:bCs/>
          <w:lang w:val="mk-MK"/>
        </w:rPr>
        <w:t>42,9%</w:t>
      </w:r>
      <w:r w:rsidR="005618BF" w:rsidRPr="00186007">
        <w:rPr>
          <w:rFonts w:cs="Tahoma"/>
          <w:bCs/>
          <w:lang w:val="mk-MK"/>
        </w:rPr>
        <w:t>)</w:t>
      </w:r>
      <w:r w:rsidRPr="00186007">
        <w:rPr>
          <w:rFonts w:cs="Tahoma"/>
          <w:bCs/>
          <w:lang w:val="mk-MK"/>
        </w:rPr>
        <w:t xml:space="preserve"> кон растот на долгорочните кредити.</w:t>
      </w:r>
      <w:r w:rsidR="00061A24" w:rsidRPr="00186007">
        <w:rPr>
          <w:rFonts w:cs="Tahoma"/>
          <w:bCs/>
          <w:lang w:val="mk-MK"/>
        </w:rPr>
        <w:t xml:space="preserve"> Дополнителен поттик на </w:t>
      </w:r>
      <w:r w:rsidR="00061A24" w:rsidRPr="00186007">
        <w:rPr>
          <w:rFonts w:eastAsia="Times New Roman" w:cs="Tahoma"/>
          <w:color w:val="000000"/>
          <w:lang w:val="mk-MK"/>
        </w:rPr>
        <w:t>кредитната поддршка на реалниот сектор</w:t>
      </w:r>
      <w:r w:rsidR="000E34D3">
        <w:rPr>
          <w:rFonts w:eastAsia="Times New Roman" w:cs="Tahoma"/>
          <w:color w:val="000000"/>
          <w:lang w:val="mk-MK"/>
        </w:rPr>
        <w:t xml:space="preserve"> </w:t>
      </w:r>
      <w:r w:rsidR="00061A24" w:rsidRPr="00186007">
        <w:rPr>
          <w:rFonts w:eastAsia="Times New Roman" w:cs="Tahoma"/>
          <w:color w:val="000000"/>
          <w:lang w:val="mk-MK"/>
        </w:rPr>
        <w:t xml:space="preserve">на подолг рок треба да даде и мерката на Народната банка за одредено олеснување во </w:t>
      </w:r>
      <w:proofErr w:type="spellStart"/>
      <w:r w:rsidR="000E34D3" w:rsidRPr="00C060B7">
        <w:rPr>
          <w:rFonts w:eastAsia="Times New Roman" w:cs="Tahoma"/>
          <w:color w:val="000000"/>
          <w:lang w:val="mk-MK"/>
        </w:rPr>
        <w:t>пр</w:t>
      </w:r>
      <w:r w:rsidR="00A50711">
        <w:rPr>
          <w:rFonts w:eastAsia="Times New Roman" w:cs="Tahoma"/>
          <w:color w:val="000000"/>
          <w:lang w:val="mk-MK"/>
        </w:rPr>
        <w:t>удентната</w:t>
      </w:r>
      <w:proofErr w:type="spellEnd"/>
      <w:r w:rsidR="000E34D3" w:rsidRPr="00C060B7">
        <w:rPr>
          <w:rFonts w:eastAsia="Times New Roman" w:cs="Tahoma"/>
          <w:color w:val="000000"/>
          <w:lang w:val="mk-MK"/>
        </w:rPr>
        <w:t xml:space="preserve"> </w:t>
      </w:r>
      <w:r w:rsidR="00061A24" w:rsidRPr="00C060B7">
        <w:rPr>
          <w:rFonts w:eastAsia="Times New Roman" w:cs="Tahoma"/>
          <w:color w:val="000000"/>
          <w:lang w:val="mk-MK"/>
        </w:rPr>
        <w:t>регулатива</w:t>
      </w:r>
      <w:r w:rsidR="00061A24" w:rsidRPr="00186007">
        <w:rPr>
          <w:rFonts w:eastAsia="Times New Roman" w:cs="Tahoma"/>
          <w:color w:val="000000"/>
          <w:lang w:val="mk-MK"/>
        </w:rPr>
        <w:t xml:space="preserve"> за управување со </w:t>
      </w:r>
      <w:proofErr w:type="spellStart"/>
      <w:r w:rsidR="00061A24" w:rsidRPr="00186007">
        <w:rPr>
          <w:rFonts w:eastAsia="Times New Roman" w:cs="Tahoma"/>
          <w:color w:val="000000"/>
          <w:lang w:val="mk-MK"/>
        </w:rPr>
        <w:t>ликвидносниот</w:t>
      </w:r>
      <w:proofErr w:type="spellEnd"/>
      <w:r w:rsidR="00061A24" w:rsidRPr="00186007">
        <w:rPr>
          <w:rFonts w:eastAsia="Times New Roman" w:cs="Tahoma"/>
          <w:color w:val="000000"/>
          <w:lang w:val="mk-MK"/>
        </w:rPr>
        <w:t xml:space="preserve"> ризик</w:t>
      </w:r>
      <w:r w:rsidR="008E46F4">
        <w:rPr>
          <w:rStyle w:val="FootnoteReference"/>
          <w:rFonts w:eastAsia="Times New Roman" w:cs="Tahoma"/>
          <w:color w:val="000000"/>
          <w:lang w:val="mk-MK"/>
        </w:rPr>
        <w:footnoteReference w:id="10"/>
      </w:r>
      <w:r w:rsidR="00061A24" w:rsidRPr="00186007">
        <w:rPr>
          <w:rFonts w:eastAsia="Times New Roman" w:cs="Tahoma"/>
          <w:color w:val="000000"/>
          <w:lang w:val="mk-MK"/>
        </w:rPr>
        <w:t xml:space="preserve">. </w:t>
      </w:r>
      <w:r w:rsidRPr="00186007">
        <w:rPr>
          <w:rFonts w:cs="Tahoma"/>
          <w:bCs/>
          <w:lang w:val="mk-MK"/>
        </w:rPr>
        <w:t xml:space="preserve">    </w:t>
      </w:r>
    </w:p>
    <w:p w:rsidR="00E84600" w:rsidRPr="00186007" w:rsidRDefault="00761BB8" w:rsidP="00E84600">
      <w:pPr>
        <w:ind w:firstLine="544"/>
        <w:rPr>
          <w:rFonts w:cs="Tahoma"/>
          <w:bCs/>
          <w:lang w:val="mk-MK"/>
        </w:rPr>
      </w:pPr>
      <w:r>
        <w:rPr>
          <w:rFonts w:cs="Tahoma"/>
          <w:b/>
          <w:bCs/>
          <w:lang w:val="mk-MK"/>
        </w:rPr>
        <w:pict>
          <v:shape id="_x0000_s1057" type="#_x0000_t202" style="position:absolute;left:0;text-align:left;margin-left:-228.1pt;margin-top:8.1pt;width:480.15pt;height:148.1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" stroked="f" strokecolor="black [3213]">
            <v:textbox inset="0,0,0,0">
              <w:txbxContent>
                <w:p w:rsidR="00740B79" w:rsidRDefault="00740B79" w:rsidP="00E84600">
                  <w:pPr>
                    <w:pStyle w:val="Caption"/>
                    <w:rPr>
                      <w:b w:val="0"/>
                      <w:sz w:val="18"/>
                      <w:szCs w:val="18"/>
                      <w:lang w:val="mk-MK"/>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14</w:t>
                  </w:r>
                  <w:r w:rsidRPr="00E8302F">
                    <w:rPr>
                      <w:b w:val="0"/>
                      <w:sz w:val="22"/>
                    </w:rPr>
                    <w:fldChar w:fldCharType="end"/>
                  </w:r>
                  <w:r>
                    <w:rPr>
                      <w:b w:val="0"/>
                      <w:sz w:val="22"/>
                      <w:lang w:val="mk-MK"/>
                    </w:rPr>
                    <w:t xml:space="preserve"> </w:t>
                  </w:r>
                  <w:r>
                    <w:rPr>
                      <w:rFonts w:cs="Tahoma"/>
                      <w:b w:val="0"/>
                      <w:sz w:val="22"/>
                      <w:lang w:val="mk-MK"/>
                    </w:rPr>
                    <w:t xml:space="preserve">Структура на кредитите според секторот, валутата и </w:t>
                  </w:r>
                  <w:proofErr w:type="spellStart"/>
                  <w:r>
                    <w:rPr>
                      <w:rFonts w:cs="Tahoma"/>
                      <w:b w:val="0"/>
                      <w:sz w:val="22"/>
                      <w:lang w:val="mk-MK"/>
                    </w:rPr>
                    <w:t>рочноста</w:t>
                  </w:r>
                  <w:proofErr w:type="spellEnd"/>
                </w:p>
                <w:p w:rsidR="00740B79" w:rsidRPr="00546F42" w:rsidRDefault="00740B79" w:rsidP="00E84600">
                  <w:pPr>
                    <w:pStyle w:val="Caption"/>
                    <w:rPr>
                      <w:rFonts w:cs="Tahoma"/>
                      <w:b w:val="0"/>
                      <w:sz w:val="22"/>
                      <w:lang w:val="mk-MK"/>
                    </w:rPr>
                  </w:pPr>
                  <w:r>
                    <w:rPr>
                      <w:b w:val="0"/>
                      <w:sz w:val="18"/>
                      <w:szCs w:val="18"/>
                      <w:lang w:val="mk-MK"/>
                    </w:rPr>
                    <w:t xml:space="preserve">во проценти </w:t>
                  </w:r>
                </w:p>
                <w:p w:rsidR="00740B79" w:rsidRDefault="00740B79" w:rsidP="00E84600">
                  <w:pPr>
                    <w:rPr>
                      <w:sz w:val="18"/>
                      <w:szCs w:val="18"/>
                      <w:lang w:val="mk-MK"/>
                    </w:rPr>
                  </w:pPr>
                  <w:r w:rsidRPr="00423805">
                    <w:rPr>
                      <w:noProof/>
                    </w:rPr>
                    <w:drawing>
                      <wp:inline distT="0" distB="0" distL="0" distR="0">
                        <wp:extent cx="6010275" cy="1363839"/>
                        <wp:effectExtent l="19050" t="19050" r="28575" b="26811"/>
                        <wp:docPr id="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2780" cy="1364407"/>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r w:rsidR="00E84600" w:rsidRPr="00186007">
        <w:rPr>
          <w:rFonts w:cs="Tahoma"/>
          <w:bCs/>
          <w:lang w:val="mk-MK"/>
        </w:rPr>
        <w:t xml:space="preserve"> </w:t>
      </w:r>
    </w:p>
    <w:p w:rsidR="00E84600" w:rsidRPr="00186007" w:rsidRDefault="00E84600" w:rsidP="00E84600">
      <w:pPr>
        <w:ind w:firstLine="544"/>
        <w:rPr>
          <w:rFonts w:cs="Tahoma"/>
          <w:bCs/>
          <w:lang w:val="mk-MK"/>
        </w:rPr>
      </w:pPr>
      <w:r w:rsidRPr="00186007">
        <w:rPr>
          <w:rFonts w:cs="Tahoma"/>
          <w:bCs/>
          <w:lang w:val="mk-MK"/>
        </w:rPr>
        <w:t xml:space="preserve"> </w:t>
      </w: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E84600" w:rsidP="00E84600">
      <w:pPr>
        <w:ind w:firstLine="544"/>
        <w:rPr>
          <w:rFonts w:cs="Tahoma"/>
          <w:b/>
          <w:bCs/>
          <w:lang w:val="mk-MK"/>
        </w:rPr>
      </w:pPr>
    </w:p>
    <w:p w:rsidR="00E84600" w:rsidRPr="00186007" w:rsidRDefault="00761BB8" w:rsidP="00E84600">
      <w:pPr>
        <w:ind w:firstLine="544"/>
        <w:rPr>
          <w:rFonts w:cs="Tahoma"/>
          <w:b/>
          <w:bCs/>
          <w:lang w:val="mk-MK"/>
        </w:rPr>
      </w:pPr>
      <w:r>
        <w:rPr>
          <w:lang w:val="mk-MK"/>
        </w:rPr>
        <w:pict>
          <v:shape id="_x0000_s1058" type="#_x0000_t202" style="position:absolute;left:0;text-align:left;margin-left:-228.1pt;margin-top:7.6pt;width:223.6pt;height:204.7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" stroked="f" strokecolor="black [3213]">
            <v:textbox inset="0,0,0,0">
              <w:txbxContent>
                <w:p w:rsidR="00740B79" w:rsidRDefault="00740B79" w:rsidP="00E84600">
                  <w:pPr>
                    <w:pStyle w:val="Caption"/>
                    <w:rPr>
                      <w:rFonts w:cs="Tahoma"/>
                      <w:b w:val="0"/>
                      <w:sz w:val="22"/>
                      <w:lang w:val="mk-MK"/>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15</w:t>
                  </w:r>
                  <w:r w:rsidRPr="00E8302F">
                    <w:rPr>
                      <w:b w:val="0"/>
                      <w:sz w:val="22"/>
                    </w:rPr>
                    <w:fldChar w:fldCharType="end"/>
                  </w:r>
                  <w:r w:rsidRPr="00E8302F">
                    <w:rPr>
                      <w:rFonts w:cs="Tahoma"/>
                      <w:b w:val="0"/>
                      <w:sz w:val="22"/>
                      <w:lang w:val="mk-MK"/>
                    </w:rPr>
                    <w:t xml:space="preserve"> </w:t>
                  </w:r>
                  <w:r>
                    <w:rPr>
                      <w:rFonts w:cs="Tahoma"/>
                      <w:b w:val="0"/>
                      <w:sz w:val="22"/>
                      <w:lang w:val="mk-MK"/>
                    </w:rPr>
                    <w:t>Состојба на депозитите</w:t>
                  </w:r>
                </w:p>
                <w:p w:rsidR="00740B79" w:rsidRPr="00546F42" w:rsidRDefault="00740B79" w:rsidP="00E84600">
                  <w:pPr>
                    <w:pStyle w:val="Caption"/>
                    <w:rPr>
                      <w:rFonts w:cs="Tahoma"/>
                      <w:b w:val="0"/>
                      <w:sz w:val="22"/>
                      <w:lang w:val="mk-MK"/>
                    </w:rPr>
                  </w:pPr>
                  <w:r>
                    <w:rPr>
                      <w:b w:val="0"/>
                      <w:sz w:val="18"/>
                      <w:szCs w:val="18"/>
                      <w:lang w:val="mk-MK"/>
                    </w:rPr>
                    <w:t>во милиони денари</w:t>
                  </w:r>
                </w:p>
                <w:p w:rsidR="00740B79" w:rsidRDefault="00740B79" w:rsidP="00E84600">
                  <w:pPr>
                    <w:rPr>
                      <w:sz w:val="18"/>
                      <w:szCs w:val="18"/>
                      <w:lang w:val="mk-MK"/>
                    </w:rPr>
                  </w:pPr>
                  <w:r w:rsidRPr="00D767C3">
                    <w:rPr>
                      <w:noProof/>
                    </w:rPr>
                    <w:drawing>
                      <wp:inline distT="0" distB="0" distL="0" distR="0">
                        <wp:extent cx="2771775" cy="1952625"/>
                        <wp:effectExtent l="19050" t="19050" r="28575" b="285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4912" cy="1954835"/>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p w:rsidR="00E84600" w:rsidRPr="00186007" w:rsidRDefault="00E84600" w:rsidP="00E84600">
      <w:pPr>
        <w:ind w:firstLine="544"/>
        <w:rPr>
          <w:rFonts w:cs="Tahoma"/>
          <w:b/>
          <w:bCs/>
          <w:lang w:val="mk-MK"/>
        </w:rPr>
      </w:pPr>
      <w:r w:rsidRPr="00186007">
        <w:rPr>
          <w:rFonts w:cs="Tahoma"/>
          <w:b/>
          <w:bCs/>
          <w:lang w:val="mk-MK"/>
        </w:rPr>
        <w:t xml:space="preserve">1.2. Депозити на </w:t>
      </w:r>
      <w:proofErr w:type="spellStart"/>
      <w:r w:rsidRPr="00186007">
        <w:rPr>
          <w:rFonts w:cs="Tahoma"/>
          <w:b/>
          <w:bCs/>
          <w:lang w:val="mk-MK"/>
        </w:rPr>
        <w:t>нефинансиските</w:t>
      </w:r>
      <w:proofErr w:type="spellEnd"/>
      <w:r w:rsidRPr="00186007">
        <w:rPr>
          <w:rFonts w:cs="Tahoma"/>
          <w:b/>
          <w:bCs/>
          <w:lang w:val="mk-MK"/>
        </w:rPr>
        <w:t xml:space="preserve"> субјекти</w:t>
      </w:r>
    </w:p>
    <w:p w:rsidR="00E84600" w:rsidRPr="00186007" w:rsidRDefault="00E84600" w:rsidP="00E84600">
      <w:pPr>
        <w:ind w:firstLine="544"/>
        <w:rPr>
          <w:lang w:val="mk-MK"/>
        </w:rPr>
      </w:pPr>
    </w:p>
    <w:p w:rsidR="00E84600" w:rsidRPr="00186007" w:rsidRDefault="00E84600" w:rsidP="00E84600">
      <w:pPr>
        <w:ind w:firstLine="544"/>
        <w:rPr>
          <w:lang w:val="mk-MK"/>
        </w:rPr>
      </w:pPr>
      <w:r w:rsidRPr="00186007">
        <w:rPr>
          <w:b/>
          <w:lang w:val="mk-MK"/>
        </w:rPr>
        <w:t xml:space="preserve">Во третиот квартал од 2013 година, депозитите на </w:t>
      </w:r>
      <w:proofErr w:type="spellStart"/>
      <w:r w:rsidRPr="00186007">
        <w:rPr>
          <w:b/>
          <w:lang w:val="mk-MK"/>
        </w:rPr>
        <w:t>нефинансиските</w:t>
      </w:r>
      <w:proofErr w:type="spellEnd"/>
      <w:r w:rsidRPr="00186007">
        <w:rPr>
          <w:b/>
          <w:lang w:val="mk-MK"/>
        </w:rPr>
        <w:t xml:space="preserve"> субјекти растеа со забрзано темпо. </w:t>
      </w:r>
      <w:r w:rsidRPr="00186007">
        <w:rPr>
          <w:rFonts w:cs="Tahoma"/>
          <w:lang w:val="mk-MK"/>
        </w:rPr>
        <w:t>Тие</w:t>
      </w:r>
      <w:r w:rsidRPr="00186007">
        <w:rPr>
          <w:lang w:val="mk-MK"/>
        </w:rPr>
        <w:t xml:space="preserve"> остварија позначителен квартален раст од 7.283 милиони денари, при</w:t>
      </w:r>
      <w:r w:rsidR="000E34D3">
        <w:rPr>
          <w:lang w:val="mk-MK"/>
        </w:rPr>
        <w:t xml:space="preserve"> </w:t>
      </w:r>
      <w:r w:rsidRPr="00186007">
        <w:rPr>
          <w:lang w:val="mk-MK"/>
        </w:rPr>
        <w:t xml:space="preserve">што кварталната стапка на раст забрза за 4,0 процентни поени. </w:t>
      </w:r>
    </w:p>
    <w:p w:rsidR="00E84600" w:rsidRPr="00186007" w:rsidRDefault="00E84600" w:rsidP="00E84600">
      <w:pPr>
        <w:ind w:firstLine="544"/>
        <w:rPr>
          <w:lang w:val="mk-MK"/>
        </w:rPr>
      </w:pPr>
    </w:p>
    <w:p w:rsidR="00E84600" w:rsidRPr="00186007" w:rsidRDefault="00E84600" w:rsidP="00E84600">
      <w:pPr>
        <w:ind w:firstLine="544"/>
        <w:rPr>
          <w:lang w:val="mk-MK"/>
        </w:rPr>
      </w:pPr>
      <w:r w:rsidRPr="00186007">
        <w:rPr>
          <w:lang w:val="mk-MK"/>
        </w:rPr>
        <w:t xml:space="preserve">За разлика од претходните неколку квартали, </w:t>
      </w:r>
      <w:r w:rsidRPr="00186007">
        <w:rPr>
          <w:b/>
          <w:lang w:val="mk-MK"/>
        </w:rPr>
        <w:t xml:space="preserve">носители на растот на депозитната активност во третиот квартал од 2013 година се депозитите на претпријатијата, </w:t>
      </w:r>
      <w:r w:rsidRPr="00186007">
        <w:rPr>
          <w:lang w:val="mk-MK"/>
        </w:rPr>
        <w:t>кои</w:t>
      </w:r>
      <w:r w:rsidR="000E34D3">
        <w:rPr>
          <w:lang w:val="mk-MK"/>
        </w:rPr>
        <w:t>што</w:t>
      </w:r>
      <w:r w:rsidRPr="00186007">
        <w:rPr>
          <w:lang w:val="mk-MK"/>
        </w:rPr>
        <w:t xml:space="preserve"> квартално се </w:t>
      </w:r>
      <w:r w:rsidRPr="00186007">
        <w:rPr>
          <w:lang w:val="mk-MK"/>
        </w:rPr>
        <w:lastRenderedPageBreak/>
        <w:t xml:space="preserve">зголемија за 4.821 милион. </w:t>
      </w:r>
      <w:r w:rsidR="00690F1F">
        <w:rPr>
          <w:lang w:val="mk-MK"/>
        </w:rPr>
        <w:t>Малку</w:t>
      </w:r>
      <w:r w:rsidR="00690F1F" w:rsidRPr="00186007">
        <w:rPr>
          <w:lang w:val="mk-MK"/>
        </w:rPr>
        <w:t xml:space="preserve"> </w:t>
      </w:r>
      <w:r w:rsidRPr="00186007">
        <w:rPr>
          <w:lang w:val="mk-MK"/>
        </w:rPr>
        <w:t>повеќе од половина</w:t>
      </w:r>
      <w:r w:rsidR="00690F1F">
        <w:rPr>
          <w:lang w:val="mk-MK"/>
        </w:rPr>
        <w:t>та</w:t>
      </w:r>
      <w:r w:rsidRPr="00186007">
        <w:rPr>
          <w:lang w:val="mk-MK"/>
        </w:rPr>
        <w:t xml:space="preserve"> од овој раст (или 56,3%) се должи на денарските депозити на претпријатијата, во чиј раст депозитите по</w:t>
      </w:r>
      <w:r w:rsidR="00462CA2" w:rsidRPr="00186007">
        <w:rPr>
          <w:lang w:val="mk-MK"/>
        </w:rPr>
        <w:t xml:space="preserve"> видување придонесоа со 70,8% (а</w:t>
      </w:r>
      <w:r w:rsidRPr="00186007">
        <w:rPr>
          <w:lang w:val="mk-MK"/>
        </w:rPr>
        <w:t>некс</w:t>
      </w:r>
      <w:r w:rsidR="00462CA2" w:rsidRPr="00186007">
        <w:rPr>
          <w:lang w:val="mk-MK"/>
        </w:rPr>
        <w:t>и</w:t>
      </w:r>
      <w:r w:rsidRPr="00186007">
        <w:rPr>
          <w:lang w:val="mk-MK"/>
        </w:rPr>
        <w:t xml:space="preserve"> бр.</w:t>
      </w:r>
      <w:r w:rsidR="00462CA2" w:rsidRPr="00186007">
        <w:rPr>
          <w:lang w:val="mk-MK"/>
        </w:rPr>
        <w:t xml:space="preserve"> 10 и 12</w:t>
      </w:r>
      <w:r w:rsidRPr="00186007">
        <w:rPr>
          <w:lang w:val="mk-MK"/>
        </w:rPr>
        <w:t>). Високиот квартален раст на депозитите на претпријатијата во голема мера се должи и на ниската споредбена основа од претходниот квартал, кога се случи пад на корпоративните депозити по извршената исплата на дивиденда од страна на една домашна компанија со странски капитал.</w:t>
      </w:r>
    </w:p>
    <w:p w:rsidR="00E84600" w:rsidRPr="00186007" w:rsidRDefault="00761BB8" w:rsidP="00E84600">
      <w:pPr>
        <w:ind w:firstLine="544"/>
        <w:rPr>
          <w:lang w:val="mk-MK"/>
        </w:rPr>
      </w:pPr>
      <w:r>
        <w:rPr>
          <w:lang w:val="mk-MK"/>
        </w:rPr>
        <w:pict>
          <v:shape id="_x0000_s1059" type="#_x0000_t202" style="position:absolute;left:0;text-align:left;margin-left:-230.8pt;margin-top:-41.25pt;width:219.75pt;height:361.2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16</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rFonts w:cs="Tahoma"/>
                      <w:b w:val="0"/>
                      <w:sz w:val="22"/>
                      <w:lang w:val="mk-MK"/>
                    </w:rPr>
                  </w:pPr>
                  <w:r>
                    <w:rPr>
                      <w:rFonts w:cs="Tahoma"/>
                      <w:b w:val="0"/>
                      <w:sz w:val="22"/>
                      <w:lang w:val="mk-MK"/>
                    </w:rPr>
                    <w:t xml:space="preserve">Квартална (горе) и годишна (долу) промена на депозитите на </w:t>
                  </w:r>
                  <w:proofErr w:type="spellStart"/>
                  <w:r>
                    <w:rPr>
                      <w:rFonts w:cs="Tahoma"/>
                      <w:b w:val="0"/>
                      <w:sz w:val="22"/>
                      <w:lang w:val="mk-MK"/>
                    </w:rPr>
                    <w:t>нефинансиските</w:t>
                  </w:r>
                  <w:proofErr w:type="spellEnd"/>
                  <w:r>
                    <w:rPr>
                      <w:rFonts w:cs="Tahoma"/>
                      <w:b w:val="0"/>
                      <w:sz w:val="22"/>
                      <w:lang w:val="mk-MK"/>
                    </w:rPr>
                    <w:t xml:space="preserve"> субјекти</w:t>
                  </w:r>
                </w:p>
                <w:p w:rsidR="00740B79" w:rsidRPr="00546F42" w:rsidRDefault="00740B79" w:rsidP="00E84600">
                  <w:pPr>
                    <w:pStyle w:val="Caption"/>
                    <w:rPr>
                      <w:rFonts w:cs="Tahoma"/>
                      <w:b w:val="0"/>
                      <w:sz w:val="22"/>
                      <w:lang w:val="mk-MK"/>
                    </w:rPr>
                  </w:pPr>
                  <w:r>
                    <w:rPr>
                      <w:b w:val="0"/>
                      <w:sz w:val="18"/>
                      <w:szCs w:val="18"/>
                      <w:lang w:val="mk-MK"/>
                    </w:rPr>
                    <w:t>во милиони денари (лева оска) и во проценти (десна оска)</w:t>
                  </w:r>
                </w:p>
                <w:p w:rsidR="00740B79" w:rsidRDefault="00740B79" w:rsidP="00E84600">
                  <w:pPr>
                    <w:rPr>
                      <w:sz w:val="18"/>
                      <w:szCs w:val="18"/>
                      <w:lang w:val="mk-MK"/>
                    </w:rPr>
                  </w:pPr>
                  <w:r w:rsidRPr="003B4CF9">
                    <w:rPr>
                      <w:noProof/>
                    </w:rPr>
                    <w:drawing>
                      <wp:inline distT="0" distB="0" distL="0" distR="0">
                        <wp:extent cx="2667000" cy="3207920"/>
                        <wp:effectExtent l="19050" t="19050" r="19050" b="1153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2289" cy="3226310"/>
                                </a:xfrm>
                                <a:prstGeom prst="rect">
                                  <a:avLst/>
                                </a:prstGeom>
                                <a:noFill/>
                                <a:ln>
                                  <a:solidFill>
                                    <a:schemeClr val="tx1"/>
                                  </a:solid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p w:rsidR="00E84600" w:rsidRPr="00186007" w:rsidRDefault="00E84600" w:rsidP="00E84600">
      <w:pPr>
        <w:ind w:firstLine="544"/>
        <w:rPr>
          <w:b/>
          <w:lang w:val="mk-MK"/>
        </w:rPr>
      </w:pPr>
      <w:r w:rsidRPr="00186007">
        <w:rPr>
          <w:lang w:val="mk-MK"/>
        </w:rPr>
        <w:t xml:space="preserve">Депозитите на </w:t>
      </w:r>
      <w:r w:rsidRPr="00186007">
        <w:rPr>
          <w:b/>
          <w:lang w:val="mk-MK"/>
        </w:rPr>
        <w:t xml:space="preserve">домаќинствата </w:t>
      </w:r>
      <w:r w:rsidRPr="00186007">
        <w:rPr>
          <w:lang w:val="mk-MK"/>
        </w:rPr>
        <w:t>забележаа квартален раст од 2.153 милиони денари, а нивниот  придонес во вкупниот раст на депозитното јадро изнесува 29,6% (што во најголем дел е резултат на долгорочните  денарски депозити на домаќинствата</w:t>
      </w:r>
      <w:r w:rsidRPr="00186007">
        <w:rPr>
          <w:rStyle w:val="FootnoteReference"/>
          <w:lang w:val="mk-MK"/>
        </w:rPr>
        <w:footnoteReference w:id="11"/>
      </w:r>
      <w:r w:rsidRPr="00186007">
        <w:rPr>
          <w:lang w:val="mk-MK"/>
        </w:rPr>
        <w:t xml:space="preserve"> (</w:t>
      </w:r>
      <w:r w:rsidR="00462CA2" w:rsidRPr="00186007">
        <w:rPr>
          <w:lang w:val="mk-MK"/>
        </w:rPr>
        <w:t>а</w:t>
      </w:r>
      <w:r w:rsidRPr="00186007">
        <w:rPr>
          <w:lang w:val="mk-MK"/>
        </w:rPr>
        <w:t>некс</w:t>
      </w:r>
      <w:r w:rsidR="00462CA2" w:rsidRPr="00186007">
        <w:rPr>
          <w:lang w:val="mk-MK"/>
        </w:rPr>
        <w:t>и бр. 10 и 12</w:t>
      </w:r>
      <w:r w:rsidRPr="00186007">
        <w:rPr>
          <w:lang w:val="mk-MK"/>
        </w:rPr>
        <w:t xml:space="preserve">).  </w:t>
      </w:r>
    </w:p>
    <w:p w:rsidR="00E84600" w:rsidRPr="00186007" w:rsidRDefault="00E84600" w:rsidP="00E84600">
      <w:pPr>
        <w:rPr>
          <w:b/>
          <w:lang w:val="mk-MK"/>
        </w:rPr>
      </w:pPr>
    </w:p>
    <w:p w:rsidR="00E84600" w:rsidRPr="00186007" w:rsidRDefault="00E84600" w:rsidP="00E84600">
      <w:pPr>
        <w:ind w:firstLine="547"/>
        <w:rPr>
          <w:lang w:val="mk-MK"/>
        </w:rPr>
      </w:pPr>
      <w:r w:rsidRPr="00186007">
        <w:rPr>
          <w:b/>
          <w:lang w:val="mk-MK"/>
        </w:rPr>
        <w:t xml:space="preserve">Интересот на депонентите за чување на депозитите во домашна валута се зголемува и во третиот квартал од 2013 година. </w:t>
      </w:r>
      <w:r w:rsidRPr="00186007">
        <w:rPr>
          <w:lang w:val="mk-MK"/>
        </w:rPr>
        <w:t>Денарските депозити остварија квартален раст од 3.969 милиони денари и условија најголем дел (54,5%) од растот на вкупната депозитна база. Кварталниот раст на девизните депозити изнесуваше 3.240 милиони денари, додека нивниот придонес во растот на вкупните депозити е 44,5%. Денарските депозити со девизна клаузула забележаа минимален квартален раст од 74 милиони денари (</w:t>
      </w:r>
      <w:r w:rsidR="00462CA2" w:rsidRPr="00186007">
        <w:rPr>
          <w:lang w:val="mk-MK"/>
        </w:rPr>
        <w:t>а</w:t>
      </w:r>
      <w:r w:rsidRPr="00186007">
        <w:rPr>
          <w:lang w:val="mk-MK"/>
        </w:rPr>
        <w:t>некс</w:t>
      </w:r>
      <w:r w:rsidR="00462CA2" w:rsidRPr="00186007">
        <w:rPr>
          <w:lang w:val="mk-MK"/>
        </w:rPr>
        <w:t>и</w:t>
      </w:r>
      <w:r w:rsidRPr="00186007">
        <w:rPr>
          <w:lang w:val="mk-MK"/>
        </w:rPr>
        <w:t xml:space="preserve"> бр.</w:t>
      </w:r>
      <w:r w:rsidR="00462CA2" w:rsidRPr="00186007">
        <w:rPr>
          <w:lang w:val="mk-MK"/>
        </w:rPr>
        <w:t xml:space="preserve"> 10 и 12</w:t>
      </w:r>
      <w:r w:rsidRPr="00186007">
        <w:rPr>
          <w:lang w:val="mk-MK"/>
        </w:rPr>
        <w:t xml:space="preserve">).  </w:t>
      </w:r>
    </w:p>
    <w:p w:rsidR="00DB129C" w:rsidRPr="00186007" w:rsidRDefault="00DB129C" w:rsidP="00E84600">
      <w:pPr>
        <w:ind w:firstLine="547"/>
        <w:rPr>
          <w:lang w:val="mk-MK"/>
        </w:rPr>
      </w:pPr>
    </w:p>
    <w:p w:rsidR="00DB129C" w:rsidRPr="00186007" w:rsidRDefault="002B5E7D" w:rsidP="00E84600">
      <w:pPr>
        <w:ind w:firstLine="547"/>
        <w:rPr>
          <w:lang w:val="mk-MK"/>
        </w:rPr>
      </w:pPr>
      <w:r w:rsidRPr="00186007">
        <w:rPr>
          <w:b/>
          <w:lang w:val="mk-MK"/>
        </w:rPr>
        <w:t xml:space="preserve">Од аспект на </w:t>
      </w:r>
      <w:proofErr w:type="spellStart"/>
      <w:r w:rsidRPr="00186007">
        <w:rPr>
          <w:b/>
          <w:lang w:val="mk-MK"/>
        </w:rPr>
        <w:t>рочноста</w:t>
      </w:r>
      <w:proofErr w:type="spellEnd"/>
      <w:r w:rsidRPr="00186007">
        <w:rPr>
          <w:b/>
          <w:lang w:val="mk-MK"/>
        </w:rPr>
        <w:t xml:space="preserve">, депозитите по видување беа главен двигател на растот на  депозитната база во третиот квартал од 2013 година. </w:t>
      </w:r>
      <w:r w:rsidRPr="00186007">
        <w:rPr>
          <w:lang w:val="mk-MK"/>
        </w:rPr>
        <w:t>Депозитите по видување остварија раст од 3.780 милиони денари, којшто во најголем дел (86,6%) е  условен од растот на депозитите по видување на претпријатијата</w:t>
      </w:r>
      <w:r w:rsidRPr="00186007">
        <w:rPr>
          <w:rStyle w:val="FootnoteReference"/>
          <w:lang w:val="mk-MK"/>
        </w:rPr>
        <w:footnoteReference w:id="12"/>
      </w:r>
      <w:r w:rsidRPr="00186007">
        <w:rPr>
          <w:lang w:val="mk-MK"/>
        </w:rPr>
        <w:t>.</w:t>
      </w:r>
    </w:p>
    <w:p w:rsidR="00DB129C" w:rsidRPr="00186007" w:rsidRDefault="00761BB8" w:rsidP="00E84600">
      <w:pPr>
        <w:ind w:firstLine="547"/>
        <w:rPr>
          <w:lang w:val="mk-MK"/>
        </w:rPr>
      </w:pPr>
      <w:r>
        <w:rPr>
          <w:lang w:val="mk-MK"/>
        </w:rPr>
        <w:lastRenderedPageBreak/>
        <w:pict>
          <v:shape id="_x0000_s1060" type="#_x0000_t202" style="position:absolute;left:0;text-align:left;margin-left:-232.2pt;margin-top:-9.35pt;width:480.15pt;height:263.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17</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b w:val="0"/>
                      <w:sz w:val="18"/>
                      <w:szCs w:val="18"/>
                      <w:lang w:val="mk-MK"/>
                    </w:rPr>
                  </w:pPr>
                  <w:r>
                    <w:rPr>
                      <w:rFonts w:cs="Tahoma"/>
                      <w:b w:val="0"/>
                      <w:sz w:val="22"/>
                      <w:lang w:val="mk-MK"/>
                    </w:rPr>
                    <w:t xml:space="preserve">Квартална (горе) и годишна (долу) промена на депозитите според секторот, валутата и </w:t>
                  </w:r>
                  <w:proofErr w:type="spellStart"/>
                  <w:r>
                    <w:rPr>
                      <w:rFonts w:cs="Tahoma"/>
                      <w:b w:val="0"/>
                      <w:sz w:val="22"/>
                      <w:lang w:val="mk-MK"/>
                    </w:rPr>
                    <w:t>рочноста</w:t>
                  </w:r>
                  <w:proofErr w:type="spellEnd"/>
                  <w:r>
                    <w:rPr>
                      <w:b w:val="0"/>
                      <w:sz w:val="18"/>
                      <w:szCs w:val="18"/>
                      <w:lang w:val="mk-MK"/>
                    </w:rPr>
                    <w:t xml:space="preserve"> </w:t>
                  </w:r>
                </w:p>
                <w:p w:rsidR="00740B79" w:rsidRPr="00546F42" w:rsidRDefault="00740B79" w:rsidP="00E84600">
                  <w:pPr>
                    <w:pStyle w:val="Caption"/>
                    <w:rPr>
                      <w:rFonts w:cs="Tahoma"/>
                      <w:b w:val="0"/>
                      <w:sz w:val="22"/>
                      <w:lang w:val="mk-MK"/>
                    </w:rPr>
                  </w:pPr>
                  <w:r>
                    <w:rPr>
                      <w:b w:val="0"/>
                      <w:sz w:val="18"/>
                      <w:szCs w:val="18"/>
                      <w:lang w:val="mk-MK"/>
                    </w:rPr>
                    <w:t xml:space="preserve">во проценти </w:t>
                  </w:r>
                </w:p>
                <w:p w:rsidR="00740B79" w:rsidRDefault="00740B79" w:rsidP="00E84600">
                  <w:pPr>
                    <w:rPr>
                      <w:sz w:val="18"/>
                      <w:szCs w:val="18"/>
                      <w:lang w:val="mk-MK"/>
                    </w:rPr>
                  </w:pPr>
                  <w:r w:rsidRPr="00F740C6">
                    <w:rPr>
                      <w:noProof/>
                    </w:rPr>
                    <w:drawing>
                      <wp:inline distT="0" distB="0" distL="0" distR="0">
                        <wp:extent cx="6097905" cy="2446992"/>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7905" cy="2446992"/>
                                </a:xfrm>
                                <a:prstGeom prst="rect">
                                  <a:avLst/>
                                </a:prstGeom>
                                <a:noFill/>
                                <a:ln>
                                  <a:no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p>
    <w:p w:rsidR="00F021CF" w:rsidRPr="00186007" w:rsidRDefault="00F021CF" w:rsidP="00E84600">
      <w:pPr>
        <w:ind w:firstLine="547"/>
        <w:rPr>
          <w:lang w:val="mk-MK"/>
        </w:rPr>
      </w:pPr>
    </w:p>
    <w:p w:rsidR="00F021CF" w:rsidRPr="00186007" w:rsidRDefault="00F021CF" w:rsidP="00E84600">
      <w:pPr>
        <w:ind w:firstLine="547"/>
        <w:rPr>
          <w:lang w:val="mk-MK"/>
        </w:rPr>
      </w:pPr>
    </w:p>
    <w:p w:rsidR="00F021CF" w:rsidRPr="00186007" w:rsidRDefault="00F021CF" w:rsidP="00E84600">
      <w:pPr>
        <w:ind w:firstLine="547"/>
        <w:rPr>
          <w:lang w:val="mk-MK"/>
        </w:rPr>
      </w:pPr>
    </w:p>
    <w:p w:rsidR="00FC4F51" w:rsidRPr="00186007" w:rsidRDefault="00FC4F51" w:rsidP="00E84600">
      <w:pPr>
        <w:ind w:firstLine="547"/>
        <w:rPr>
          <w:lang w:val="mk-MK"/>
        </w:rPr>
      </w:pPr>
    </w:p>
    <w:p w:rsidR="00FC4F51" w:rsidRPr="00186007" w:rsidRDefault="00FC4F51" w:rsidP="00E84600">
      <w:pPr>
        <w:ind w:firstLine="547"/>
        <w:rPr>
          <w:lang w:val="mk-MK"/>
        </w:rPr>
      </w:pPr>
    </w:p>
    <w:p w:rsidR="00FC4F51" w:rsidRPr="00186007" w:rsidRDefault="00FC4F51" w:rsidP="00E84600">
      <w:pPr>
        <w:ind w:firstLine="547"/>
        <w:rPr>
          <w:lang w:val="mk-MK"/>
        </w:rPr>
      </w:pPr>
    </w:p>
    <w:p w:rsidR="00FC4F51" w:rsidRPr="00186007" w:rsidRDefault="00FC4F51" w:rsidP="00E84600">
      <w:pPr>
        <w:ind w:firstLine="547"/>
        <w:rPr>
          <w:lang w:val="mk-MK"/>
        </w:rPr>
      </w:pPr>
    </w:p>
    <w:p w:rsidR="00FC4F51" w:rsidRPr="00186007" w:rsidRDefault="00FC4F51" w:rsidP="00E84600">
      <w:pPr>
        <w:ind w:firstLine="547"/>
        <w:rPr>
          <w:lang w:val="mk-MK"/>
        </w:rPr>
      </w:pPr>
    </w:p>
    <w:p w:rsidR="00FC4F51" w:rsidRPr="00186007" w:rsidRDefault="00FC4F51" w:rsidP="00E84600">
      <w:pPr>
        <w:ind w:firstLine="547"/>
        <w:rPr>
          <w:lang w:val="mk-MK"/>
        </w:rPr>
      </w:pPr>
    </w:p>
    <w:p w:rsidR="00E84600" w:rsidRPr="00186007" w:rsidRDefault="00E84600" w:rsidP="00E84600">
      <w:pPr>
        <w:tabs>
          <w:tab w:val="left" w:pos="2124"/>
        </w:tabs>
        <w:ind w:firstLine="544"/>
        <w:rPr>
          <w:lang w:val="mk-MK"/>
        </w:rPr>
      </w:pPr>
      <w:r w:rsidRPr="00186007">
        <w:rPr>
          <w:lang w:val="mk-MK"/>
        </w:rPr>
        <w:tab/>
      </w:r>
    </w:p>
    <w:p w:rsidR="00E84600" w:rsidRPr="00186007" w:rsidRDefault="00E84600" w:rsidP="00E84600">
      <w:pPr>
        <w:ind w:firstLine="544"/>
        <w:rPr>
          <w:lang w:val="mk-MK"/>
        </w:rPr>
      </w:pPr>
    </w:p>
    <w:p w:rsidR="00E84600" w:rsidRPr="00186007" w:rsidRDefault="00E84600" w:rsidP="00E84600">
      <w:pPr>
        <w:ind w:firstLine="544"/>
        <w:rPr>
          <w:lang w:val="mk-MK"/>
        </w:rPr>
      </w:pPr>
    </w:p>
    <w:p w:rsidR="00E84600" w:rsidRPr="00186007" w:rsidRDefault="00E84600" w:rsidP="00E84600">
      <w:pPr>
        <w:ind w:firstLine="544"/>
        <w:rPr>
          <w:lang w:val="mk-MK"/>
        </w:rPr>
      </w:pPr>
    </w:p>
    <w:p w:rsidR="00E84600" w:rsidRPr="00186007" w:rsidRDefault="00E84600" w:rsidP="00E84600">
      <w:pPr>
        <w:ind w:firstLine="544"/>
        <w:rPr>
          <w:lang w:val="mk-MK"/>
        </w:rPr>
      </w:pPr>
    </w:p>
    <w:p w:rsidR="00E84600" w:rsidRPr="00186007" w:rsidRDefault="00E84600" w:rsidP="00E84600">
      <w:pPr>
        <w:ind w:firstLine="544"/>
        <w:rPr>
          <w:lang w:val="mk-MK"/>
        </w:rPr>
      </w:pPr>
    </w:p>
    <w:p w:rsidR="00E84600" w:rsidRPr="00186007" w:rsidRDefault="00E84600" w:rsidP="00E84600">
      <w:pPr>
        <w:ind w:firstLine="544"/>
        <w:rPr>
          <w:lang w:val="mk-MK"/>
        </w:rPr>
      </w:pPr>
    </w:p>
    <w:p w:rsidR="00E84600" w:rsidRPr="00186007" w:rsidRDefault="00E84600" w:rsidP="00E84600">
      <w:pPr>
        <w:ind w:firstLine="544"/>
        <w:rPr>
          <w:lang w:val="mk-MK"/>
        </w:rPr>
      </w:pPr>
    </w:p>
    <w:p w:rsidR="00E84600" w:rsidRPr="00186007" w:rsidRDefault="002B5E7D" w:rsidP="002B5E7D">
      <w:pPr>
        <w:spacing w:before="100" w:beforeAutospacing="1" w:after="100" w:afterAutospacing="1"/>
        <w:rPr>
          <w:lang w:val="mk-MK"/>
        </w:rPr>
      </w:pPr>
      <w:r>
        <w:rPr>
          <w:lang w:val="mk-MK"/>
        </w:rPr>
        <w:tab/>
      </w:r>
      <w:r w:rsidR="00761BB8">
        <w:rPr>
          <w:rFonts w:eastAsia="Times New Roman" w:cs="Tahoma"/>
          <w:color w:val="404040"/>
          <w:sz w:val="18"/>
          <w:szCs w:val="18"/>
          <w:lang w:val="mk-MK"/>
        </w:rPr>
        <w:pict>
          <v:shape id="_x0000_s1061" type="#_x0000_t202" style="position:absolute;left:0;text-align:left;margin-left:-225pt;margin-top:225.9pt;width:480.15pt;height:173.4pt;z-index:251698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" stroked="f" strokecolor="black [3213]">
            <v:textbox inset="0,0,0,0">
              <w:txbxContent>
                <w:p w:rsidR="00740B79" w:rsidRPr="00E8302F" w:rsidRDefault="00740B79" w:rsidP="00E84600">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18</w:t>
                  </w:r>
                  <w:r w:rsidRPr="00E8302F">
                    <w:rPr>
                      <w:b w:val="0"/>
                      <w:sz w:val="22"/>
                    </w:rPr>
                    <w:fldChar w:fldCharType="end"/>
                  </w:r>
                  <w:r w:rsidRPr="00E8302F">
                    <w:rPr>
                      <w:rFonts w:cs="Tahoma"/>
                      <w:b w:val="0"/>
                      <w:sz w:val="22"/>
                      <w:lang w:val="mk-MK"/>
                    </w:rPr>
                    <w:t xml:space="preserve"> </w:t>
                  </w:r>
                </w:p>
                <w:p w:rsidR="00740B79" w:rsidRDefault="00740B79" w:rsidP="00E84600">
                  <w:pPr>
                    <w:pStyle w:val="Caption"/>
                    <w:rPr>
                      <w:b w:val="0"/>
                      <w:sz w:val="18"/>
                      <w:szCs w:val="18"/>
                      <w:lang w:val="mk-MK"/>
                    </w:rPr>
                  </w:pPr>
                  <w:r>
                    <w:rPr>
                      <w:rFonts w:cs="Tahoma"/>
                      <w:b w:val="0"/>
                      <w:sz w:val="22"/>
                      <w:lang w:val="mk-MK"/>
                    </w:rPr>
                    <w:t xml:space="preserve">Структура на депозитите според секторот, валутата и </w:t>
                  </w:r>
                  <w:proofErr w:type="spellStart"/>
                  <w:r>
                    <w:rPr>
                      <w:rFonts w:cs="Tahoma"/>
                      <w:b w:val="0"/>
                      <w:sz w:val="22"/>
                      <w:lang w:val="mk-MK"/>
                    </w:rPr>
                    <w:t>рочноста</w:t>
                  </w:r>
                  <w:proofErr w:type="spellEnd"/>
                </w:p>
                <w:p w:rsidR="00740B79" w:rsidRPr="00546F42" w:rsidRDefault="00740B79" w:rsidP="00E84600">
                  <w:pPr>
                    <w:pStyle w:val="Caption"/>
                    <w:rPr>
                      <w:rFonts w:cs="Tahoma"/>
                      <w:b w:val="0"/>
                      <w:sz w:val="22"/>
                      <w:lang w:val="mk-MK"/>
                    </w:rPr>
                  </w:pPr>
                  <w:r>
                    <w:rPr>
                      <w:b w:val="0"/>
                      <w:sz w:val="18"/>
                      <w:szCs w:val="18"/>
                      <w:lang w:val="mk-MK"/>
                    </w:rPr>
                    <w:t xml:space="preserve">во проценти </w:t>
                  </w:r>
                </w:p>
                <w:p w:rsidR="00740B79" w:rsidRDefault="00740B79" w:rsidP="00E84600">
                  <w:pPr>
                    <w:rPr>
                      <w:sz w:val="18"/>
                      <w:szCs w:val="18"/>
                      <w:lang w:val="mk-MK"/>
                    </w:rPr>
                  </w:pPr>
                  <w:r w:rsidRPr="00E80E39">
                    <w:rPr>
                      <w:noProof/>
                    </w:rPr>
                    <w:drawing>
                      <wp:inline distT="0" distB="0" distL="0" distR="0">
                        <wp:extent cx="6095998" cy="1501140"/>
                        <wp:effectExtent l="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7905" cy="1501610"/>
                                </a:xfrm>
                                <a:prstGeom prst="rect">
                                  <a:avLst/>
                                </a:prstGeom>
                                <a:noFill/>
                                <a:ln>
                                  <a:noFill/>
                                </a:ln>
                              </pic:spPr>
                            </pic:pic>
                          </a:graphicData>
                        </a:graphic>
                      </wp:inline>
                    </w:drawing>
                  </w:r>
                </w:p>
                <w:p w:rsidR="00740B79" w:rsidRPr="00E8302F" w:rsidRDefault="00740B79" w:rsidP="00E84600">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p>
              </w:txbxContent>
            </v:textbox>
          </v:shape>
        </w:pict>
      </w:r>
      <w:r w:rsidR="00E84600" w:rsidRPr="00186007">
        <w:rPr>
          <w:lang w:val="mk-MK"/>
        </w:rPr>
        <w:t>И во овој квартал, кај домаќинствата се забележа зголемен интерес за штедење на долг рок, што секако е поврзано со поголемите каматни стапки на долгорочните депозити, што</w:t>
      </w:r>
      <w:r w:rsidR="00690F1F">
        <w:rPr>
          <w:lang w:val="mk-MK"/>
        </w:rPr>
        <w:t>,</w:t>
      </w:r>
      <w:r w:rsidR="00E84600" w:rsidRPr="00186007">
        <w:rPr>
          <w:lang w:val="mk-MK"/>
        </w:rPr>
        <w:t xml:space="preserve"> пак</w:t>
      </w:r>
      <w:r w:rsidR="00690F1F">
        <w:rPr>
          <w:lang w:val="mk-MK"/>
        </w:rPr>
        <w:t>,</w:t>
      </w:r>
      <w:r w:rsidR="00E84600" w:rsidRPr="00186007">
        <w:rPr>
          <w:lang w:val="mk-MK"/>
        </w:rPr>
        <w:t xml:space="preserve"> е поттикнато со нултата стапка на задолжителната резерва за депозитите на физичките лица над две години, кои</w:t>
      </w:r>
      <w:r w:rsidR="00690F1F">
        <w:rPr>
          <w:lang w:val="mk-MK"/>
        </w:rPr>
        <w:t>што</w:t>
      </w:r>
      <w:r w:rsidR="00E84600" w:rsidRPr="00186007">
        <w:rPr>
          <w:lang w:val="mk-MK"/>
        </w:rPr>
        <w:t xml:space="preserve"> исполнуваат одредени пропишани критериуми во однос на условите за предвремено повлекување на депозитите. Растот на долгорочното штедење на домаќинствата услови најголем дел (80,1%) од растот на </w:t>
      </w:r>
      <w:r w:rsidR="00E84600" w:rsidRPr="00186007">
        <w:rPr>
          <w:b/>
          <w:lang w:val="mk-MK"/>
        </w:rPr>
        <w:t>долгорочните депозити</w:t>
      </w:r>
      <w:r w:rsidR="00E84600" w:rsidRPr="00186007">
        <w:rPr>
          <w:lang w:val="mk-MK"/>
        </w:rPr>
        <w:t xml:space="preserve">, којшто изнесуваше 3.368 милиони денари. </w:t>
      </w:r>
      <w:r w:rsidR="00E84600" w:rsidRPr="00186007">
        <w:rPr>
          <w:b/>
          <w:lang w:val="mk-MK"/>
        </w:rPr>
        <w:t xml:space="preserve">Краткорочните депозити </w:t>
      </w:r>
      <w:r w:rsidR="00E84600" w:rsidRPr="00186007">
        <w:rPr>
          <w:lang w:val="mk-MK"/>
        </w:rPr>
        <w:t xml:space="preserve">се зголемија за 134 милиони денари.  </w:t>
      </w:r>
    </w:p>
    <w:p w:rsidR="00FC4F51" w:rsidRPr="00186007" w:rsidRDefault="00FC4F51" w:rsidP="00E84600">
      <w:pPr>
        <w:spacing w:before="100" w:beforeAutospacing="1" w:after="100" w:afterAutospacing="1"/>
        <w:ind w:firstLine="547"/>
        <w:rPr>
          <w:lang w:val="mk-MK"/>
        </w:rPr>
      </w:pPr>
    </w:p>
    <w:p w:rsidR="00FC4F51" w:rsidRPr="00186007" w:rsidRDefault="00FC4F51" w:rsidP="00E84600">
      <w:pPr>
        <w:spacing w:before="100" w:beforeAutospacing="1" w:after="100" w:afterAutospacing="1"/>
        <w:ind w:firstLine="547"/>
        <w:rPr>
          <w:rFonts w:eastAsia="Times New Roman" w:cs="Tahoma"/>
          <w:color w:val="404040"/>
          <w:sz w:val="18"/>
          <w:szCs w:val="18"/>
          <w:lang w:val="mk-MK"/>
        </w:rPr>
      </w:pPr>
    </w:p>
    <w:p w:rsidR="00E84600" w:rsidRPr="00186007" w:rsidRDefault="00E84600" w:rsidP="00E84600">
      <w:pPr>
        <w:spacing w:before="100" w:beforeAutospacing="1" w:after="100" w:afterAutospacing="1" w:line="312" w:lineRule="auto"/>
        <w:jc w:val="left"/>
        <w:rPr>
          <w:rFonts w:eastAsia="Times New Roman" w:cs="Tahoma"/>
          <w:color w:val="404040"/>
          <w:sz w:val="18"/>
          <w:szCs w:val="18"/>
          <w:lang w:val="mk-MK"/>
        </w:rPr>
      </w:pPr>
    </w:p>
    <w:p w:rsidR="00E84600" w:rsidRPr="00186007" w:rsidRDefault="00E84600" w:rsidP="00E84600">
      <w:pPr>
        <w:spacing w:before="100" w:beforeAutospacing="1" w:after="100" w:afterAutospacing="1" w:line="312" w:lineRule="auto"/>
        <w:jc w:val="left"/>
        <w:rPr>
          <w:rFonts w:eastAsia="Times New Roman" w:cs="Tahoma"/>
          <w:color w:val="404040"/>
          <w:sz w:val="18"/>
          <w:szCs w:val="18"/>
          <w:lang w:val="mk-MK"/>
        </w:rPr>
      </w:pPr>
    </w:p>
    <w:p w:rsidR="00E84600" w:rsidRPr="00186007" w:rsidRDefault="00E84600" w:rsidP="00E84600">
      <w:pPr>
        <w:rPr>
          <w:rFonts w:cs="Tahoma"/>
          <w:bCs/>
          <w:sz w:val="20"/>
          <w:szCs w:val="20"/>
          <w:lang w:val="mk-MK"/>
        </w:rPr>
      </w:pPr>
    </w:p>
    <w:p w:rsidR="00497517" w:rsidRPr="00186007" w:rsidRDefault="00497517" w:rsidP="00497517">
      <w:pPr>
        <w:ind w:firstLine="720"/>
        <w:rPr>
          <w:rFonts w:cs="Tahoma"/>
          <w:lang w:val="mk-MK"/>
        </w:rPr>
      </w:pPr>
    </w:p>
    <w:p w:rsidR="00497517" w:rsidRPr="00186007" w:rsidRDefault="00497517">
      <w:pPr>
        <w:rPr>
          <w:rFonts w:cs="Tahoma"/>
          <w:lang w:val="mk-MK"/>
        </w:rPr>
      </w:pPr>
      <w:r w:rsidRPr="00186007">
        <w:rPr>
          <w:b/>
          <w:bCs/>
          <w:lang w:val="mk-MK"/>
        </w:rPr>
        <w:br w:type="page"/>
      </w:r>
    </w:p>
    <w:p w:rsidR="001870F7" w:rsidRPr="00186007" w:rsidRDefault="001870F7" w:rsidP="008E6D94">
      <w:pPr>
        <w:pStyle w:val="Heading1"/>
      </w:pPr>
      <w:bookmarkStart w:id="28" w:name="_Toc375046561"/>
      <w:r w:rsidRPr="00186007">
        <w:lastRenderedPageBreak/>
        <w:t>Ризици во банкарското работење</w:t>
      </w:r>
      <w:bookmarkEnd w:id="28"/>
    </w:p>
    <w:p w:rsidR="001870F7" w:rsidRPr="00186007" w:rsidRDefault="001870F7" w:rsidP="00620347">
      <w:pPr>
        <w:rPr>
          <w:rFonts w:cs="Tahoma"/>
          <w:lang w:val="mk-MK"/>
        </w:rPr>
      </w:pPr>
    </w:p>
    <w:p w:rsidR="001870F7" w:rsidRPr="00186007" w:rsidRDefault="001870F7" w:rsidP="003D2E71">
      <w:pPr>
        <w:pStyle w:val="Heading2"/>
      </w:pPr>
      <w:bookmarkStart w:id="29" w:name="_Toc375046562"/>
      <w:r w:rsidRPr="00186007">
        <w:t>Кредитен ризик</w:t>
      </w:r>
      <w:bookmarkEnd w:id="29"/>
    </w:p>
    <w:p w:rsidR="00050ECB" w:rsidRPr="00186007" w:rsidRDefault="00050ECB" w:rsidP="00050ECB">
      <w:pPr>
        <w:ind w:left="-4500" w:firstLine="540"/>
        <w:rPr>
          <w:b/>
          <w:lang w:val="mk-MK"/>
        </w:rPr>
      </w:pPr>
    </w:p>
    <w:p w:rsidR="00E84600" w:rsidRPr="00186007" w:rsidRDefault="00E84600" w:rsidP="00E84600">
      <w:pPr>
        <w:ind w:left="-4536" w:firstLine="720"/>
        <w:rPr>
          <w:b/>
          <w:lang w:val="mk-MK"/>
        </w:rPr>
      </w:pPr>
      <w:r w:rsidRPr="00186007">
        <w:rPr>
          <w:b/>
          <w:lang w:val="mk-MK"/>
        </w:rPr>
        <w:t>Постепеното закрепнување на домашниот реален сектор и релативно стабилните согледувања на банките за ризикот во економијата, имаа одредено влијание врз умереното подобрување на квалитетот на кредитното портфолио на банкарскиот систем во третиот квартал од 2013 година. Учеството на нефункционалните кредити во вкупните кредити за еден квартал се намали за 0,5 процентни поени и се сведе на најниското ниво во 2013 година</w:t>
      </w:r>
      <w:r w:rsidR="00C2336C" w:rsidRPr="00186007">
        <w:rPr>
          <w:b/>
          <w:lang w:val="mk-MK"/>
        </w:rPr>
        <w:t xml:space="preserve"> (11,8%)</w:t>
      </w:r>
      <w:r w:rsidRPr="00186007">
        <w:rPr>
          <w:b/>
          <w:lang w:val="mk-MK"/>
        </w:rPr>
        <w:t xml:space="preserve">. </w:t>
      </w:r>
      <w:r w:rsidR="0089020B">
        <w:rPr>
          <w:b/>
          <w:lang w:val="mk-MK"/>
        </w:rPr>
        <w:t>Исто така</w:t>
      </w:r>
      <w:r w:rsidRPr="00186007">
        <w:rPr>
          <w:b/>
          <w:lang w:val="mk-MK"/>
        </w:rPr>
        <w:t>, некои од банките придонесоа за надолното движење на нефункционалните кредити со напорите за приспособување на кредитните услови кон финансиската состојба на своите клиенти</w:t>
      </w:r>
      <w:r w:rsidR="0089020B">
        <w:rPr>
          <w:b/>
          <w:lang w:val="mk-MK"/>
        </w:rPr>
        <w:t>,</w:t>
      </w:r>
      <w:r w:rsidRPr="00186007">
        <w:rPr>
          <w:b/>
          <w:lang w:val="mk-MK"/>
        </w:rPr>
        <w:t xml:space="preserve"> со цел да овозможат полесно исполнување на кредитните обврски. Сепак, ова треба да се толкува со извесна доза на внимание поради можноста за само привремено подобрување на квалитетот на кредитното портфолио, поради ризикот</w:t>
      </w:r>
      <w:r w:rsidRPr="00186007">
        <w:rPr>
          <w:rFonts w:cs="Tahoma"/>
          <w:b/>
          <w:lang w:val="mk-MK"/>
        </w:rPr>
        <w:t xml:space="preserve"> дел од </w:t>
      </w:r>
      <w:proofErr w:type="spellStart"/>
      <w:r w:rsidRPr="00186007">
        <w:rPr>
          <w:rFonts w:cs="Tahoma"/>
          <w:b/>
          <w:lang w:val="mk-MK"/>
        </w:rPr>
        <w:t>реструктурираните</w:t>
      </w:r>
      <w:proofErr w:type="spellEnd"/>
      <w:r w:rsidRPr="00186007">
        <w:rPr>
          <w:rFonts w:cs="Tahoma"/>
          <w:b/>
          <w:lang w:val="mk-MK"/>
        </w:rPr>
        <w:t xml:space="preserve"> кредити повторно да преминат во нефункционални.</w:t>
      </w:r>
      <w:r w:rsidRPr="00186007">
        <w:rPr>
          <w:rFonts w:cs="Tahoma"/>
          <w:lang w:val="mk-MK"/>
        </w:rPr>
        <w:t xml:space="preserve"> </w:t>
      </w:r>
      <w:r w:rsidRPr="00186007">
        <w:rPr>
          <w:b/>
          <w:lang w:val="mk-MK"/>
        </w:rPr>
        <w:t>Покриеноста на нефункционалните кредити со вкупната исправка на вредност</w:t>
      </w:r>
      <w:r w:rsidR="0089020B">
        <w:rPr>
          <w:b/>
          <w:lang w:val="mk-MK"/>
        </w:rPr>
        <w:t>а</w:t>
      </w:r>
      <w:r w:rsidRPr="00186007">
        <w:rPr>
          <w:b/>
          <w:lang w:val="mk-MK"/>
        </w:rPr>
        <w:t xml:space="preserve"> надминува 100%.</w:t>
      </w:r>
    </w:p>
    <w:p w:rsidR="00E84600" w:rsidRPr="00186007" w:rsidRDefault="00761BB8" w:rsidP="00E84600">
      <w:pPr>
        <w:rPr>
          <w:b/>
          <w:lang w:val="mk-MK"/>
        </w:rPr>
      </w:pPr>
      <w:bookmarkStart w:id="30" w:name="_Toc305677580"/>
      <w:bookmarkStart w:id="31" w:name="_Toc299102818"/>
      <w:r>
        <w:rPr>
          <w:bCs/>
          <w:lang w:val="mk-MK"/>
        </w:rPr>
        <w:pict>
          <v:shape id="Text Box 16" o:spid="_x0000_s1040" type="#_x0000_t202" style="position:absolute;left:0;text-align:left;margin-left:-229.5pt;margin-top:4.25pt;width:213.7pt;height:283.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Text Box 16">
              <w:txbxContent>
                <w:p w:rsidR="00740B79" w:rsidRPr="002245E0" w:rsidRDefault="00740B79" w:rsidP="00E84600">
                  <w:pPr>
                    <w:pStyle w:val="Caption"/>
                    <w:rPr>
                      <w:b w:val="0"/>
                      <w:sz w:val="22"/>
                      <w:lang w:val="mk-MK"/>
                    </w:rPr>
                  </w:pPr>
                  <w:bookmarkStart w:id="32" w:name="_Toc337029093"/>
                  <w:proofErr w:type="spellStart"/>
                  <w:proofErr w:type="gramStart"/>
                  <w:r w:rsidRPr="002245E0">
                    <w:rPr>
                      <w:b w:val="0"/>
                      <w:sz w:val="22"/>
                    </w:rPr>
                    <w:t>Графикон</w:t>
                  </w:r>
                  <w:proofErr w:type="spellEnd"/>
                  <w:r w:rsidRPr="002245E0">
                    <w:rPr>
                      <w:b w:val="0"/>
                      <w:sz w:val="22"/>
                    </w:rPr>
                    <w:t xml:space="preserve"> </w:t>
                  </w:r>
                  <w:proofErr w:type="spellStart"/>
                  <w:r w:rsidRPr="001B3333">
                    <w:rPr>
                      <w:b w:val="0"/>
                      <w:sz w:val="22"/>
                    </w:rPr>
                    <w:t>бр</w:t>
                  </w:r>
                  <w:proofErr w:type="spellEnd"/>
                  <w:r w:rsidRPr="001B3333">
                    <w:rPr>
                      <w:b w:val="0"/>
                      <w:sz w:val="22"/>
                    </w:rPr>
                    <w:t>.</w:t>
                  </w:r>
                  <w:proofErr w:type="gramEnd"/>
                  <w:r w:rsidRPr="001B3333">
                    <w:rPr>
                      <w:b w:val="0"/>
                      <w:sz w:val="22"/>
                    </w:rPr>
                    <w:t xml:space="preserve"> </w:t>
                  </w:r>
                  <w:bookmarkStart w:id="33" w:name="_Hlk303001530"/>
                  <w:bookmarkEnd w:id="32"/>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19</w:t>
                  </w:r>
                  <w:r w:rsidRPr="001B3333">
                    <w:rPr>
                      <w:b w:val="0"/>
                      <w:sz w:val="22"/>
                    </w:rPr>
                    <w:fldChar w:fldCharType="end"/>
                  </w:r>
                  <w:bookmarkEnd w:id="33"/>
                </w:p>
                <w:p w:rsidR="00740B79" w:rsidRPr="002245E0" w:rsidRDefault="00740B79" w:rsidP="00E84600">
                  <w:pPr>
                    <w:pStyle w:val="Caption"/>
                    <w:rPr>
                      <w:b w:val="0"/>
                      <w:sz w:val="22"/>
                      <w:lang w:val="mk-MK"/>
                    </w:rPr>
                  </w:pPr>
                  <w:r>
                    <w:rPr>
                      <w:b w:val="0"/>
                      <w:sz w:val="22"/>
                      <w:lang w:val="mk-MK"/>
                    </w:rPr>
                    <w:t>Квартална промена</w:t>
                  </w:r>
                  <w:r w:rsidRPr="002245E0">
                    <w:rPr>
                      <w:b w:val="0"/>
                      <w:sz w:val="22"/>
                      <w:lang w:val="mk-MK"/>
                    </w:rPr>
                    <w:t xml:space="preserve"> на кредитната изложеност според </w:t>
                  </w:r>
                  <w:r>
                    <w:rPr>
                      <w:b w:val="0"/>
                      <w:sz w:val="22"/>
                      <w:lang w:val="mk-MK"/>
                    </w:rPr>
                    <w:t>ставките</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 xml:space="preserve">милиони денари </w:t>
                  </w:r>
                  <w:r w:rsidRPr="002245E0">
                    <w:rPr>
                      <w:sz w:val="18"/>
                      <w:szCs w:val="18"/>
                      <w:lang w:val="mk-MK"/>
                    </w:rPr>
                    <w:t>и во проценти</w:t>
                  </w:r>
                </w:p>
                <w:p w:rsidR="00740B79" w:rsidRPr="00901E10" w:rsidRDefault="00740B79" w:rsidP="00E84600">
                  <w:pPr>
                    <w:rPr>
                      <w:lang w:val="mk-MK"/>
                    </w:rPr>
                  </w:pPr>
                  <w:r>
                    <w:rPr>
                      <w:noProof/>
                    </w:rPr>
                    <w:drawing>
                      <wp:inline distT="0" distB="0" distL="0" distR="0">
                        <wp:extent cx="2466975" cy="2019300"/>
                        <wp:effectExtent l="19050" t="0" r="9525" b="0"/>
                        <wp:docPr id="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467751" cy="201993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Кредитен регистар на Народната банка, врз основа на податоците доставени од страна на банките.</w:t>
                  </w:r>
                </w:p>
                <w:p w:rsidR="00740B79" w:rsidRPr="00450B51" w:rsidRDefault="00740B79" w:rsidP="00E84600">
                  <w:pPr>
                    <w:rPr>
                      <w:lang w:val="mk-MK"/>
                    </w:rPr>
                  </w:pPr>
                  <w:r>
                    <w:rPr>
                      <w:sz w:val="18"/>
                      <w:szCs w:val="18"/>
                      <w:lang w:val="mk-MK"/>
                    </w:rPr>
                    <w:t>Во други побарувања, покрај надоместите, провизиите и сл. се</w:t>
                  </w:r>
                  <w:r w:rsidRPr="00D20DE0">
                    <w:rPr>
                      <w:sz w:val="18"/>
                      <w:szCs w:val="18"/>
                      <w:lang w:val="mk-MK"/>
                    </w:rPr>
                    <w:t xml:space="preserve"> опфатени и </w:t>
                  </w:r>
                  <w:r>
                    <w:rPr>
                      <w:sz w:val="18"/>
                      <w:szCs w:val="18"/>
                      <w:lang w:val="mk-MK"/>
                    </w:rPr>
                    <w:t>в</w:t>
                  </w:r>
                  <w:r w:rsidRPr="00D20DE0">
                    <w:rPr>
                      <w:sz w:val="18"/>
                      <w:szCs w:val="18"/>
                      <w:lang w:val="mk-MK"/>
                    </w:rPr>
                    <w:t>ложувањата на банките во благајнички и државни записи</w:t>
                  </w:r>
                  <w:r>
                    <w:rPr>
                      <w:sz w:val="18"/>
                      <w:szCs w:val="18"/>
                    </w:rPr>
                    <w:t>.</w:t>
                  </w:r>
                </w:p>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rPr>
                      <w:lang w:val="mk-MK"/>
                    </w:rPr>
                  </w:pPr>
                </w:p>
              </w:txbxContent>
            </v:textbox>
            <w10:wrap type="square"/>
          </v:shape>
        </w:pict>
      </w:r>
    </w:p>
    <w:p w:rsidR="00E84600" w:rsidRPr="00186007" w:rsidRDefault="00E84600" w:rsidP="00672C4B">
      <w:pPr>
        <w:pStyle w:val="Heading3"/>
      </w:pPr>
      <w:bookmarkStart w:id="34" w:name="_Toc337029264"/>
      <w:bookmarkStart w:id="35" w:name="_Toc375046563"/>
      <w:r w:rsidRPr="00186007">
        <w:t>Квалитет на кредитното портфолио на банкарскиот систем</w:t>
      </w:r>
      <w:bookmarkEnd w:id="30"/>
      <w:bookmarkEnd w:id="34"/>
      <w:bookmarkEnd w:id="35"/>
      <w:r w:rsidRPr="00186007">
        <w:t xml:space="preserve"> </w:t>
      </w:r>
      <w:bookmarkEnd w:id="31"/>
    </w:p>
    <w:p w:rsidR="00E84600" w:rsidRPr="00186007" w:rsidRDefault="00E84600" w:rsidP="00E84600">
      <w:pPr>
        <w:rPr>
          <w:rFonts w:cs="Tahoma"/>
          <w:bCs/>
          <w:lang w:val="mk-MK"/>
        </w:rPr>
      </w:pPr>
    </w:p>
    <w:p w:rsidR="00E84600" w:rsidRPr="00186007" w:rsidRDefault="001420D9" w:rsidP="00E84600">
      <w:pPr>
        <w:ind w:firstLine="544"/>
        <w:rPr>
          <w:rFonts w:cs="Tahoma"/>
          <w:b/>
          <w:lang w:val="mk-MK"/>
        </w:rPr>
      </w:pPr>
      <w:r w:rsidRPr="00186007">
        <w:rPr>
          <w:rFonts w:cs="Tahoma"/>
          <w:b/>
          <w:lang w:val="mk-MK"/>
        </w:rPr>
        <w:t>На 30.9.2013 година, вкупната кредитна изложеност</w:t>
      </w:r>
      <w:r w:rsidR="00E84600" w:rsidRPr="002B5E7D">
        <w:rPr>
          <w:rStyle w:val="FootnoteReference"/>
          <w:rFonts w:cs="Tahoma"/>
          <w:b/>
          <w:lang w:val="mk-MK"/>
        </w:rPr>
        <w:footnoteReference w:id="13"/>
      </w:r>
      <w:r w:rsidRPr="00186007">
        <w:rPr>
          <w:rFonts w:cs="Tahoma"/>
          <w:b/>
          <w:lang w:val="mk-MK"/>
        </w:rPr>
        <w:t xml:space="preserve"> на банкарскиот систем достигна 380.557 милиони денари и порасна</w:t>
      </w:r>
      <w:r w:rsidR="00E84600" w:rsidRPr="00186007">
        <w:rPr>
          <w:rFonts w:cs="Tahoma"/>
          <w:lang w:val="mk-MK"/>
        </w:rPr>
        <w:t xml:space="preserve"> за 6.917 милиони денари</w:t>
      </w:r>
      <w:r w:rsidR="0089020B">
        <w:rPr>
          <w:rFonts w:cs="Tahoma"/>
          <w:lang w:val="mk-MK"/>
        </w:rPr>
        <w:t xml:space="preserve"> на </w:t>
      </w:r>
      <w:r w:rsidR="006263F0" w:rsidRPr="006263F0">
        <w:rPr>
          <w:rFonts w:cs="Tahoma"/>
          <w:lang w:val="mk-MK"/>
        </w:rPr>
        <w:t xml:space="preserve">квартално </w:t>
      </w:r>
      <w:r w:rsidR="0089020B">
        <w:rPr>
          <w:rFonts w:cs="Tahoma"/>
          <w:lang w:val="mk-MK"/>
        </w:rPr>
        <w:t>ниво</w:t>
      </w:r>
      <w:r w:rsidR="00E84600" w:rsidRPr="00186007">
        <w:rPr>
          <w:rFonts w:cs="Tahoma"/>
          <w:lang w:val="mk-MK"/>
        </w:rPr>
        <w:t>. Ова претставува забрзување на растот во однос на претходниот квартал за 1,4 проценти поени</w:t>
      </w:r>
      <w:r w:rsidR="00E84600" w:rsidRPr="00186007">
        <w:rPr>
          <w:rStyle w:val="FootnoteReference"/>
          <w:rFonts w:cs="Tahoma"/>
          <w:lang w:val="mk-MK"/>
        </w:rPr>
        <w:footnoteReference w:id="14"/>
      </w:r>
      <w:r w:rsidR="00E84600" w:rsidRPr="00186007">
        <w:rPr>
          <w:rFonts w:cs="Tahoma"/>
          <w:lang w:val="mk-MK"/>
        </w:rPr>
        <w:t>. Забрзувањето произлегува пред сè од растот на кредитната изложеност кон финансиските институции (за 4.280 милиони денари, или 5,8%)</w:t>
      </w:r>
      <w:r w:rsidR="0089020B">
        <w:rPr>
          <w:rFonts w:cs="Tahoma"/>
          <w:lang w:val="mk-MK"/>
        </w:rPr>
        <w:t>,</w:t>
      </w:r>
      <w:r w:rsidR="00E84600" w:rsidRPr="00186007">
        <w:rPr>
          <w:rFonts w:cs="Tahoma"/>
          <w:lang w:val="mk-MK"/>
        </w:rPr>
        <w:t xml:space="preserve"> како резултат на зголемените </w:t>
      </w:r>
      <w:r w:rsidR="00B9507E" w:rsidRPr="00186007">
        <w:rPr>
          <w:rFonts w:cs="Tahoma"/>
          <w:lang w:val="mk-MK"/>
        </w:rPr>
        <w:t xml:space="preserve">краткорочни средства на сметките </w:t>
      </w:r>
      <w:r w:rsidR="00E84600" w:rsidRPr="00186007">
        <w:rPr>
          <w:rFonts w:cs="Tahoma"/>
          <w:lang w:val="mk-MK"/>
        </w:rPr>
        <w:t xml:space="preserve">во странски банки (кореспондентни сметки и краткорочни депозити) и вложувањата во благајнички записи, но и од растот на </w:t>
      </w:r>
      <w:proofErr w:type="spellStart"/>
      <w:r w:rsidR="00E84600" w:rsidRPr="00186007">
        <w:rPr>
          <w:rFonts w:cs="Tahoma"/>
          <w:lang w:val="mk-MK"/>
        </w:rPr>
        <w:t>изложеноста</w:t>
      </w:r>
      <w:proofErr w:type="spellEnd"/>
      <w:r w:rsidR="00E84600" w:rsidRPr="00186007">
        <w:rPr>
          <w:rFonts w:cs="Tahoma"/>
          <w:lang w:val="mk-MK"/>
        </w:rPr>
        <w:t xml:space="preserve"> кон државата (за 1.141 милион денари, или 3,3%)</w:t>
      </w:r>
      <w:r w:rsidR="001C203C">
        <w:rPr>
          <w:rFonts w:cs="Tahoma"/>
          <w:lang w:val="mk-MK"/>
        </w:rPr>
        <w:t>,</w:t>
      </w:r>
      <w:r w:rsidR="00E84600" w:rsidRPr="00186007">
        <w:rPr>
          <w:rFonts w:cs="Tahoma"/>
          <w:lang w:val="mk-MK"/>
        </w:rPr>
        <w:t xml:space="preserve"> поради зголемените вложувања на банките во државни обврзници. Кредитната изложеност кон </w:t>
      </w:r>
      <w:proofErr w:type="spellStart"/>
      <w:r w:rsidR="00E84600" w:rsidRPr="00186007">
        <w:rPr>
          <w:rFonts w:cs="Tahoma"/>
          <w:lang w:val="mk-MK"/>
        </w:rPr>
        <w:t>нефинансиските</w:t>
      </w:r>
      <w:proofErr w:type="spellEnd"/>
      <w:r w:rsidR="00E84600" w:rsidRPr="00186007">
        <w:rPr>
          <w:rFonts w:cs="Tahoma"/>
          <w:lang w:val="mk-MK"/>
        </w:rPr>
        <w:t xml:space="preserve"> субјекти (без </w:t>
      </w:r>
      <w:proofErr w:type="spellStart"/>
      <w:r w:rsidR="00E84600" w:rsidRPr="00186007">
        <w:rPr>
          <w:rFonts w:cs="Tahoma"/>
          <w:lang w:val="mk-MK"/>
        </w:rPr>
        <w:lastRenderedPageBreak/>
        <w:t>изложеноста</w:t>
      </w:r>
      <w:proofErr w:type="spellEnd"/>
      <w:r w:rsidR="00E84600" w:rsidRPr="00186007">
        <w:rPr>
          <w:rFonts w:cs="Tahoma"/>
          <w:lang w:val="mk-MK"/>
        </w:rPr>
        <w:t xml:space="preserve"> кон финансиските институции и државата) оствари квартален раст од 1.496 милиони денари, или 0,6% (на 30.6.2013 година 1,2%), што во целост (141,7%) произлегува од растот на кредитната изложеност кон домаќинствата во форма на потрошувачки кредити и кредити за набавка и реновирање станбен простор. Сепак, надолното движење на </w:t>
      </w:r>
      <w:proofErr w:type="spellStart"/>
      <w:r w:rsidR="00E84600" w:rsidRPr="00186007">
        <w:rPr>
          <w:rFonts w:cs="Tahoma"/>
          <w:lang w:val="mk-MK"/>
        </w:rPr>
        <w:t>изложеноста</w:t>
      </w:r>
      <w:proofErr w:type="spellEnd"/>
      <w:r w:rsidR="00E84600" w:rsidRPr="00186007">
        <w:rPr>
          <w:rFonts w:cs="Tahoma"/>
          <w:lang w:val="mk-MK"/>
        </w:rPr>
        <w:t xml:space="preserve"> кон  претпријатијата и другите клиенти</w:t>
      </w:r>
      <w:r w:rsidR="00E84600" w:rsidRPr="00186007">
        <w:rPr>
          <w:rStyle w:val="FootnoteReference"/>
          <w:rFonts w:cs="Tahoma"/>
          <w:lang w:val="mk-MK"/>
        </w:rPr>
        <w:footnoteReference w:id="15"/>
      </w:r>
      <w:r w:rsidR="00E84600" w:rsidRPr="00186007">
        <w:rPr>
          <w:rFonts w:cs="Tahoma"/>
          <w:lang w:val="mk-MK"/>
        </w:rPr>
        <w:t xml:space="preserve"> (за 623 милиони денари, или 0,4%) поради намалената кредитна поддршка на овој сектор, го предизвика забавувањето на кредитната изложеност кон </w:t>
      </w:r>
      <w:proofErr w:type="spellStart"/>
      <w:r w:rsidR="00E84600" w:rsidRPr="00186007">
        <w:rPr>
          <w:rFonts w:cs="Tahoma"/>
          <w:lang w:val="mk-MK"/>
        </w:rPr>
        <w:t>нефинансиските</w:t>
      </w:r>
      <w:proofErr w:type="spellEnd"/>
      <w:r w:rsidR="00E84600" w:rsidRPr="00186007">
        <w:rPr>
          <w:rFonts w:cs="Tahoma"/>
          <w:lang w:val="mk-MK"/>
        </w:rPr>
        <w:t xml:space="preserve"> субјекти. </w:t>
      </w:r>
    </w:p>
    <w:p w:rsidR="00E84600" w:rsidRPr="00186007" w:rsidRDefault="00761BB8" w:rsidP="00E84600">
      <w:pPr>
        <w:ind w:firstLine="544"/>
        <w:rPr>
          <w:rFonts w:cs="Tahoma"/>
          <w:b/>
          <w:lang w:val="mk-MK"/>
        </w:rPr>
      </w:pPr>
      <w:r>
        <w:rPr>
          <w:rFonts w:cs="Tahoma"/>
          <w:b/>
          <w:lang w:val="mk-MK"/>
        </w:rPr>
        <w:pict>
          <v:shape id="Text Box 17" o:spid="_x0000_s1041" type="#_x0000_t202" style="position:absolute;left:0;text-align:left;margin-left:-233.75pt;margin-top:-207pt;width:213.7pt;height:237.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20</w:t>
                  </w:r>
                  <w:r w:rsidRPr="001B3333">
                    <w:rPr>
                      <w:b w:val="0"/>
                      <w:sz w:val="22"/>
                    </w:rPr>
                    <w:fldChar w:fldCharType="end"/>
                  </w:r>
                </w:p>
                <w:p w:rsidR="00740B79" w:rsidRPr="002245E0" w:rsidRDefault="00740B79" w:rsidP="00E84600">
                  <w:pPr>
                    <w:pStyle w:val="Caption"/>
                    <w:rPr>
                      <w:b w:val="0"/>
                      <w:sz w:val="22"/>
                      <w:lang w:val="mk-MK"/>
                    </w:rPr>
                  </w:pPr>
                  <w:r>
                    <w:rPr>
                      <w:b w:val="0"/>
                      <w:sz w:val="22"/>
                      <w:lang w:val="mk-MK"/>
                    </w:rPr>
                    <w:t>Квартална промена</w:t>
                  </w:r>
                  <w:r w:rsidRPr="002245E0">
                    <w:rPr>
                      <w:b w:val="0"/>
                      <w:sz w:val="22"/>
                      <w:lang w:val="mk-MK"/>
                    </w:rPr>
                    <w:t xml:space="preserve"> на кредитната изложеност според </w:t>
                  </w:r>
                  <w:r>
                    <w:rPr>
                      <w:b w:val="0"/>
                      <w:sz w:val="22"/>
                      <w:lang w:val="mk-MK"/>
                    </w:rPr>
                    <w:t>секторот</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 xml:space="preserve">милиони денари </w:t>
                  </w:r>
                  <w:r w:rsidRPr="002245E0">
                    <w:rPr>
                      <w:sz w:val="18"/>
                      <w:szCs w:val="18"/>
                      <w:lang w:val="mk-MK"/>
                    </w:rPr>
                    <w:t>и во проценти</w:t>
                  </w:r>
                </w:p>
                <w:p w:rsidR="00740B79" w:rsidRPr="00901E10" w:rsidRDefault="00740B79" w:rsidP="00E84600">
                  <w:pPr>
                    <w:rPr>
                      <w:lang w:val="mk-MK"/>
                    </w:rPr>
                  </w:pPr>
                  <w:r>
                    <w:rPr>
                      <w:noProof/>
                    </w:rPr>
                    <w:drawing>
                      <wp:inline distT="0" distB="0" distL="0" distR="0">
                        <wp:extent cx="2480807" cy="1868556"/>
                        <wp:effectExtent l="0" t="0" r="0" b="0"/>
                        <wp:docPr id="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2481138" cy="186880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Кредитен регистар на Народната банка, врз основа на податоците доставени од страна на банките.</w:t>
                  </w:r>
                </w:p>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rPr>
                      <w:lang w:val="mk-MK"/>
                    </w:rPr>
                  </w:pPr>
                </w:p>
              </w:txbxContent>
            </v:textbox>
            <w10:wrap type="square"/>
          </v:shape>
        </w:pict>
      </w:r>
    </w:p>
    <w:p w:rsidR="00E84600" w:rsidRPr="00186007" w:rsidRDefault="00E84600" w:rsidP="00E84600">
      <w:pPr>
        <w:ind w:firstLine="544"/>
        <w:rPr>
          <w:rFonts w:cs="Tahoma"/>
          <w:lang w:val="mk-MK"/>
        </w:rPr>
      </w:pPr>
    </w:p>
    <w:p w:rsidR="00E84600" w:rsidRPr="00186007" w:rsidRDefault="00761BB8" w:rsidP="00E84600">
      <w:pPr>
        <w:ind w:firstLine="544"/>
        <w:rPr>
          <w:rFonts w:cs="Tahoma"/>
          <w:lang w:val="mk-MK"/>
        </w:rPr>
      </w:pPr>
      <w:r>
        <w:rPr>
          <w:rFonts w:cs="Tahoma"/>
          <w:b/>
          <w:lang w:val="mk-MK"/>
        </w:rPr>
        <w:pict>
          <v:shape id="Text Box 2" o:spid="_x0000_s1026" type="#_x0000_t202" style="position:absolute;left:0;text-align:left;margin-left:-233.9pt;margin-top:16.25pt;width:213.7pt;height:3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" strokecolor="white">
            <v:textbox style="mso-next-textbox:#Text Box 2">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21</w:t>
                  </w:r>
                  <w:r w:rsidRPr="001B3333">
                    <w:rPr>
                      <w:b w:val="0"/>
                      <w:sz w:val="22"/>
                    </w:rPr>
                    <w:fldChar w:fldCharType="end"/>
                  </w:r>
                </w:p>
                <w:p w:rsidR="00740B79" w:rsidRPr="002245E0" w:rsidRDefault="00740B79" w:rsidP="00E84600">
                  <w:pPr>
                    <w:pStyle w:val="Caption"/>
                    <w:rPr>
                      <w:b w:val="0"/>
                      <w:sz w:val="22"/>
                      <w:lang w:val="mk-MK"/>
                    </w:rPr>
                  </w:pPr>
                  <w:r w:rsidRPr="002245E0">
                    <w:rPr>
                      <w:b w:val="0"/>
                      <w:sz w:val="22"/>
                      <w:lang w:val="mk-MK"/>
                    </w:rPr>
                    <w:t>Кварталн</w:t>
                  </w:r>
                  <w:r>
                    <w:rPr>
                      <w:b w:val="0"/>
                      <w:sz w:val="22"/>
                      <w:lang w:val="mk-MK"/>
                    </w:rPr>
                    <w:t>а (горе) и годишна (долу) стапка на промена на нефункционалните кредити</w:t>
                  </w:r>
                </w:p>
                <w:p w:rsidR="00740B79" w:rsidRPr="002245E0" w:rsidRDefault="00740B79" w:rsidP="00E84600">
                  <w:pPr>
                    <w:rPr>
                      <w:sz w:val="18"/>
                      <w:szCs w:val="18"/>
                      <w:lang w:val="mk-MK"/>
                    </w:rPr>
                  </w:pPr>
                  <w:r w:rsidRPr="002245E0">
                    <w:rPr>
                      <w:sz w:val="18"/>
                      <w:szCs w:val="18"/>
                      <w:lang w:val="mk-MK"/>
                    </w:rPr>
                    <w:t>во проценти</w:t>
                  </w:r>
                </w:p>
                <w:p w:rsidR="00740B79" w:rsidRPr="00901E10" w:rsidRDefault="00740B79" w:rsidP="00E84600">
                  <w:pPr>
                    <w:rPr>
                      <w:lang w:val="mk-MK"/>
                    </w:rPr>
                  </w:pPr>
                  <w:r>
                    <w:rPr>
                      <w:noProof/>
                    </w:rPr>
                    <w:drawing>
                      <wp:inline distT="0" distB="0" distL="0" distR="0">
                        <wp:extent cx="2457450" cy="3267710"/>
                        <wp:effectExtent l="38100" t="19050" r="19050" b="27940"/>
                        <wp:docPr id="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457450" cy="3267710"/>
                                </a:xfrm>
                                <a:prstGeom prst="rect">
                                  <a:avLst/>
                                </a:prstGeom>
                                <a:noFill/>
                                <a:ln w="6350" cmpd="sng">
                                  <a:solidFill>
                                    <a:srgbClr val="000000"/>
                                  </a:solidFill>
                                  <a:miter lim="800000"/>
                                  <a:headEnd/>
                                  <a:tailEnd/>
                                </a:ln>
                                <a:effectLst/>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0DE0">
                    <w:rPr>
                      <w:b w:val="0"/>
                      <w:noProof/>
                    </w:rPr>
                    <w:t xml:space="preserve"> </w:t>
                  </w:r>
                  <w:r w:rsidRPr="00D20DE0">
                    <w:rPr>
                      <w:rFonts w:cs="Tahoma"/>
                      <w:b w:val="0"/>
                      <w:sz w:val="18"/>
                      <w:szCs w:val="18"/>
                      <w:lang w:val="mk-MK"/>
                    </w:rPr>
                    <w:t>врз основа на податоците доставени од страна на банките.</w:t>
                  </w:r>
                </w:p>
                <w:p w:rsidR="00740B79" w:rsidRPr="00D20DE0" w:rsidRDefault="00740B79" w:rsidP="00E84600"/>
                <w:p w:rsidR="00740B79" w:rsidRPr="00D20DE0" w:rsidRDefault="00740B79" w:rsidP="00E84600"/>
                <w:p w:rsidR="00740B79" w:rsidRPr="00D20DE0" w:rsidRDefault="00740B79" w:rsidP="00E84600"/>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1420D9" w:rsidRPr="00186007">
        <w:rPr>
          <w:rFonts w:cs="Tahoma"/>
          <w:b/>
          <w:lang w:val="mk-MK"/>
        </w:rPr>
        <w:t>Трендот на влошување на квалитетот на кредитното портфолио на банките од првата половина од 2013 година беше прекинат во третиот квартал,</w:t>
      </w:r>
      <w:r w:rsidR="00E84600" w:rsidRPr="00186007">
        <w:rPr>
          <w:rFonts w:cs="Tahoma"/>
          <w:lang w:val="mk-MK"/>
        </w:rPr>
        <w:t xml:space="preserve"> кога кварталната стапка на раст на нефункционалните кредитите бележи негативна вредност од 3,5%. Намалувањето на нефункционалните кредити во најголем дел (76,1%) произлегува од претпријатијата, но не е одраз само на подобрените економски остварување на некои клиенти, туку и на активностите на некои од банките за </w:t>
      </w:r>
      <w:proofErr w:type="spellStart"/>
      <w:r w:rsidR="00E84600" w:rsidRPr="00186007">
        <w:rPr>
          <w:rFonts w:cs="Tahoma"/>
          <w:lang w:val="mk-MK"/>
        </w:rPr>
        <w:t>реструктурирање</w:t>
      </w:r>
      <w:proofErr w:type="spellEnd"/>
      <w:r w:rsidR="00E84600" w:rsidRPr="00186007">
        <w:rPr>
          <w:rFonts w:cs="Tahoma"/>
          <w:lang w:val="mk-MK"/>
        </w:rPr>
        <w:t xml:space="preserve"> на побарувањата од одредени клиенти и приспособување на условите за враќање на нивните моментални можности. Имено, во третиот квартал одделни банки спроведоа </w:t>
      </w:r>
      <w:proofErr w:type="spellStart"/>
      <w:r w:rsidR="00E84600" w:rsidRPr="00186007">
        <w:rPr>
          <w:rFonts w:cs="Tahoma"/>
          <w:lang w:val="mk-MK"/>
        </w:rPr>
        <w:t>реструктурирање</w:t>
      </w:r>
      <w:proofErr w:type="spellEnd"/>
      <w:r w:rsidR="00E84600" w:rsidRPr="00186007">
        <w:rPr>
          <w:rFonts w:cs="Tahoma"/>
          <w:lang w:val="mk-MK"/>
        </w:rPr>
        <w:t xml:space="preserve"> на дел од нефункционалните кредити, при што побарувањата ја задржаа </w:t>
      </w:r>
      <w:proofErr w:type="spellStart"/>
      <w:r w:rsidR="00E84600" w:rsidRPr="00186007">
        <w:rPr>
          <w:rFonts w:cs="Tahoma"/>
          <w:lang w:val="mk-MK"/>
        </w:rPr>
        <w:t>постоечката</w:t>
      </w:r>
      <w:proofErr w:type="spellEnd"/>
      <w:r w:rsidR="00E84600" w:rsidRPr="00186007">
        <w:rPr>
          <w:rFonts w:cs="Tahoma"/>
          <w:lang w:val="mk-MK"/>
        </w:rPr>
        <w:t xml:space="preserve"> категорија на ризик („В“)</w:t>
      </w:r>
      <w:r w:rsidR="00E84600" w:rsidRPr="00186007">
        <w:rPr>
          <w:rStyle w:val="FootnoteReference"/>
          <w:rFonts w:cs="Tahoma"/>
          <w:lang w:val="mk-MK"/>
        </w:rPr>
        <w:footnoteReference w:id="16"/>
      </w:r>
      <w:r w:rsidR="00E84600" w:rsidRPr="00186007">
        <w:rPr>
          <w:rFonts w:cs="Tahoma"/>
          <w:lang w:val="mk-MK"/>
        </w:rPr>
        <w:t>. Ова се однесува на неколку клиенти од корпоративниот сектор од дејностите „производство на метали, машини, алати и опрема“, „трговија на големо и мало“ и „хемиска индустрија“. Сепак, треба да се има предвид дека, доколку не се исполни целта заради која</w:t>
      </w:r>
      <w:r w:rsidR="001C203C">
        <w:rPr>
          <w:rFonts w:cs="Tahoma"/>
          <w:lang w:val="mk-MK"/>
        </w:rPr>
        <w:t>што</w:t>
      </w:r>
      <w:r w:rsidR="00E84600" w:rsidRPr="00186007">
        <w:rPr>
          <w:rFonts w:cs="Tahoma"/>
          <w:lang w:val="mk-MK"/>
        </w:rPr>
        <w:t xml:space="preserve"> се </w:t>
      </w:r>
      <w:r w:rsidR="00E84600" w:rsidRPr="00186007">
        <w:rPr>
          <w:rFonts w:eastAsia="Times New Roman" w:cs="Tahoma"/>
          <w:color w:val="000000"/>
          <w:lang w:val="mk-MK"/>
        </w:rPr>
        <w:t xml:space="preserve">направени овие </w:t>
      </w:r>
      <w:proofErr w:type="spellStart"/>
      <w:r w:rsidR="00E84600" w:rsidRPr="00186007">
        <w:rPr>
          <w:rFonts w:eastAsia="Times New Roman" w:cs="Tahoma"/>
          <w:color w:val="000000"/>
          <w:lang w:val="mk-MK"/>
        </w:rPr>
        <w:t>реструктурирања</w:t>
      </w:r>
      <w:proofErr w:type="spellEnd"/>
      <w:r w:rsidR="00E84600" w:rsidRPr="00186007">
        <w:rPr>
          <w:rFonts w:eastAsia="Times New Roman" w:cs="Tahoma"/>
          <w:color w:val="000000"/>
          <w:lang w:val="mk-MK"/>
        </w:rPr>
        <w:t xml:space="preserve"> (а тоа е да се намали </w:t>
      </w:r>
      <w:r w:rsidR="00E84600" w:rsidRPr="00186007">
        <w:rPr>
          <w:rFonts w:eastAsia="Times New Roman" w:cs="Tahoma"/>
          <w:color w:val="000000"/>
          <w:lang w:val="mk-MK"/>
        </w:rPr>
        <w:lastRenderedPageBreak/>
        <w:t>кредитниот товар, за клиентот да ги преброди моменталните финансиски проблеми), на среден рок би можело да дојде до обратно движење, односно до раст на нефункционалните кредити</w:t>
      </w:r>
      <w:r w:rsidR="00E84600" w:rsidRPr="00186007">
        <w:rPr>
          <w:rFonts w:cs="Tahoma"/>
          <w:lang w:val="mk-MK"/>
        </w:rPr>
        <w:t>.</w:t>
      </w:r>
      <w:r w:rsidR="00E84600" w:rsidRPr="00186007">
        <w:rPr>
          <w:rFonts w:eastAsia="Times New Roman" w:cs="Tahoma"/>
          <w:color w:val="000000"/>
          <w:lang w:val="mk-MK"/>
        </w:rPr>
        <w:t xml:space="preserve"> </w:t>
      </w:r>
      <w:r w:rsidR="00E84600" w:rsidRPr="00186007">
        <w:rPr>
          <w:rFonts w:cs="Tahoma"/>
          <w:lang w:val="mk-MK"/>
        </w:rPr>
        <w:t>Кај некои банки се забележува и раст на преземените средства за ненаплатените побарувања, но и продажба на некои од претходно преземените средства</w:t>
      </w:r>
      <w:r w:rsidR="00E84600" w:rsidRPr="00186007">
        <w:rPr>
          <w:rStyle w:val="FootnoteReference"/>
          <w:rFonts w:cs="Tahoma"/>
          <w:lang w:val="mk-MK"/>
        </w:rPr>
        <w:footnoteReference w:id="17"/>
      </w:r>
      <w:r w:rsidR="00E84600" w:rsidRPr="00186007">
        <w:rPr>
          <w:rFonts w:cs="Tahoma"/>
          <w:lang w:val="mk-MK"/>
        </w:rPr>
        <w:t xml:space="preserve">. Нефункционалните кредити на домаќинствата забележаа забавен квартален раст којшто се должи на зголемувањето на нефункционалните станбени кредити и кредити врз основа на издадени кредитни картички и дозволени пречекорувања на тековни сметки. </w:t>
      </w: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r w:rsidRPr="00186007">
        <w:rPr>
          <w:rFonts w:cs="Tahoma"/>
          <w:lang w:val="mk-MK"/>
        </w:rPr>
        <w:t>Годишната стапка на раст на нефункционалните кредити исто така забави и се  сведе на нивото од крајот на 2012 година, што е повеќе од двојно пониско во однос на претходниот квартал. Надолното движење на нефункционалните кредити на годишна основа продолжи и по пресечниот датум на овој извештај</w:t>
      </w:r>
      <w:r w:rsidRPr="00186007">
        <w:rPr>
          <w:rStyle w:val="FootnoteReference"/>
          <w:rFonts w:cs="Tahoma"/>
          <w:lang w:val="mk-MK"/>
        </w:rPr>
        <w:footnoteReference w:id="18"/>
      </w:r>
      <w:r w:rsidRPr="00186007">
        <w:rPr>
          <w:rFonts w:cs="Tahoma"/>
          <w:lang w:val="mk-MK"/>
        </w:rPr>
        <w:t xml:space="preserve">. </w:t>
      </w:r>
    </w:p>
    <w:p w:rsidR="00E84600" w:rsidRPr="00186007" w:rsidRDefault="00E84600" w:rsidP="00E84600">
      <w:pPr>
        <w:ind w:firstLine="544"/>
        <w:rPr>
          <w:rFonts w:cs="Tahoma"/>
          <w:lang w:val="mk-MK"/>
        </w:rPr>
      </w:pPr>
    </w:p>
    <w:p w:rsidR="00E84600" w:rsidRPr="00186007" w:rsidRDefault="00761BB8" w:rsidP="00E84600">
      <w:pPr>
        <w:ind w:firstLine="544"/>
        <w:rPr>
          <w:rFonts w:cs="Tahoma"/>
          <w:lang w:val="mk-MK"/>
        </w:rPr>
      </w:pPr>
      <w:r>
        <w:rPr>
          <w:rFonts w:cs="Tahoma"/>
          <w:b/>
          <w:lang w:val="mk-MK"/>
        </w:rPr>
        <w:pict>
          <v:shape id="Text Box 3" o:spid="_x0000_s1027" type="#_x0000_t202" style="position:absolute;left:0;text-align:left;margin-left:-227.35pt;margin-top:.25pt;width:213.7pt;height:24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22</w:t>
                  </w:r>
                  <w:r w:rsidRPr="001B3333">
                    <w:rPr>
                      <w:b w:val="0"/>
                      <w:sz w:val="22"/>
                    </w:rPr>
                    <w:fldChar w:fldCharType="end"/>
                  </w:r>
                </w:p>
                <w:p w:rsidR="00740B79" w:rsidRDefault="00740B79" w:rsidP="00E84600">
                  <w:pPr>
                    <w:rPr>
                      <w:rFonts w:cs="Tahoma"/>
                      <w:lang w:val="mk-MK"/>
                    </w:rPr>
                  </w:pPr>
                  <w:proofErr w:type="spellStart"/>
                  <w:r>
                    <w:rPr>
                      <w:rFonts w:cs="Tahoma"/>
                      <w:lang w:val="mk-MK"/>
                    </w:rPr>
                    <w:t>Реструктурирани</w:t>
                  </w:r>
                  <w:proofErr w:type="spellEnd"/>
                  <w:r>
                    <w:rPr>
                      <w:rFonts w:cs="Tahoma"/>
                      <w:lang w:val="mk-MK"/>
                    </w:rPr>
                    <w:t xml:space="preserve"> и пролонгирани кредити во текот на кварталите</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милиони денари</w:t>
                  </w:r>
                </w:p>
                <w:p w:rsidR="00740B79" w:rsidRPr="00901E10" w:rsidRDefault="00740B79" w:rsidP="00E84600">
                  <w:pPr>
                    <w:rPr>
                      <w:lang w:val="mk-MK"/>
                    </w:rPr>
                  </w:pPr>
                  <w:r>
                    <w:rPr>
                      <w:noProof/>
                    </w:rPr>
                    <w:drawing>
                      <wp:inline distT="0" distB="0" distL="0" distR="0">
                        <wp:extent cx="2480807" cy="1900362"/>
                        <wp:effectExtent l="0" t="0" r="0" b="0"/>
                        <wp:docPr id="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2481059" cy="190055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регистра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0DE0">
                    <w:rPr>
                      <w:b w:val="0"/>
                      <w:noProof/>
                    </w:rPr>
                    <w:t xml:space="preserve"> </w:t>
                  </w:r>
                  <w:r w:rsidRPr="00D20DE0">
                    <w:rPr>
                      <w:rFonts w:cs="Tahoma"/>
                      <w:b w:val="0"/>
                      <w:sz w:val="18"/>
                      <w:szCs w:val="18"/>
                      <w:lang w:val="mk-MK"/>
                    </w:rPr>
                    <w:t>врз основа на податоците доставени од страна на банките.</w:t>
                  </w:r>
                </w:p>
                <w:p w:rsidR="00740B79" w:rsidRPr="00D20DE0" w:rsidRDefault="00740B79" w:rsidP="00E84600"/>
                <w:p w:rsidR="00740B79" w:rsidRPr="00D20DE0" w:rsidRDefault="00740B79" w:rsidP="00E84600"/>
                <w:p w:rsidR="00740B79" w:rsidRPr="00D20DE0" w:rsidRDefault="00740B79" w:rsidP="00E84600"/>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proofErr w:type="spellStart"/>
      <w:r w:rsidR="001420D9" w:rsidRPr="00186007">
        <w:rPr>
          <w:rFonts w:cs="Tahoma"/>
          <w:b/>
          <w:lang w:val="mk-MK"/>
        </w:rPr>
        <w:t>Реструктурираните</w:t>
      </w:r>
      <w:proofErr w:type="spellEnd"/>
      <w:r w:rsidR="001420D9" w:rsidRPr="00186007">
        <w:rPr>
          <w:rStyle w:val="FootnoteReference"/>
          <w:rFonts w:cs="Tahoma"/>
          <w:b/>
          <w:lang w:val="mk-MK"/>
        </w:rPr>
        <w:footnoteReference w:id="19"/>
      </w:r>
      <w:r w:rsidR="001420D9" w:rsidRPr="00186007">
        <w:rPr>
          <w:rFonts w:cs="Tahoma"/>
          <w:b/>
          <w:lang w:val="mk-MK"/>
        </w:rPr>
        <w:t xml:space="preserve"> кредити забележаа нагорни движења и делумно го условија намалувањето на нефункционалните кредити.</w:t>
      </w:r>
      <w:r w:rsidR="00E84600" w:rsidRPr="00186007">
        <w:rPr>
          <w:rFonts w:cs="Tahoma"/>
          <w:lang w:val="mk-MK"/>
        </w:rPr>
        <w:t xml:space="preserve"> </w:t>
      </w:r>
      <w:r w:rsidR="001420D9" w:rsidRPr="00186007">
        <w:rPr>
          <w:rFonts w:cs="Tahoma"/>
          <w:b/>
          <w:lang w:val="mk-MK"/>
        </w:rPr>
        <w:t xml:space="preserve">Претпријатијата се носители на зголемувањето на </w:t>
      </w:r>
      <w:proofErr w:type="spellStart"/>
      <w:r w:rsidR="001420D9" w:rsidRPr="00186007">
        <w:rPr>
          <w:rFonts w:cs="Tahoma"/>
          <w:b/>
          <w:lang w:val="mk-MK"/>
        </w:rPr>
        <w:t>реструктурираните</w:t>
      </w:r>
      <w:proofErr w:type="spellEnd"/>
      <w:r w:rsidR="001420D9" w:rsidRPr="00186007">
        <w:rPr>
          <w:rFonts w:cs="Tahoma"/>
          <w:b/>
          <w:lang w:val="mk-MK"/>
        </w:rPr>
        <w:t xml:space="preserve"> кредити.</w:t>
      </w:r>
      <w:r w:rsidR="00E84600" w:rsidRPr="00186007">
        <w:rPr>
          <w:rFonts w:cs="Tahoma"/>
          <w:lang w:val="mk-MK"/>
        </w:rPr>
        <w:t xml:space="preserve"> Имено, на 30.9.2013 година, 10,2% (6,0% на 30.6.2013 година) од вкупните кредити на претпријатијата се </w:t>
      </w:r>
      <w:proofErr w:type="spellStart"/>
      <w:r w:rsidR="00E84600" w:rsidRPr="00186007">
        <w:rPr>
          <w:rFonts w:cs="Tahoma"/>
          <w:lang w:val="mk-MK"/>
        </w:rPr>
        <w:t>реструктурирани</w:t>
      </w:r>
      <w:proofErr w:type="spellEnd"/>
      <w:r w:rsidR="00E84600" w:rsidRPr="00186007">
        <w:rPr>
          <w:rFonts w:cs="Tahoma"/>
          <w:lang w:val="mk-MK"/>
        </w:rPr>
        <w:t xml:space="preserve">. Кварталното зголемување на </w:t>
      </w:r>
      <w:proofErr w:type="spellStart"/>
      <w:r w:rsidR="00E84600" w:rsidRPr="00186007">
        <w:rPr>
          <w:rFonts w:cs="Tahoma"/>
          <w:lang w:val="mk-MK"/>
        </w:rPr>
        <w:t>реструктурираните</w:t>
      </w:r>
      <w:proofErr w:type="spellEnd"/>
      <w:r w:rsidR="00E84600" w:rsidRPr="00186007">
        <w:rPr>
          <w:rFonts w:cs="Tahoma"/>
          <w:lang w:val="mk-MK"/>
        </w:rPr>
        <w:t xml:space="preserve"> кредити на претпријатијата од 37,9% главно произлегува </w:t>
      </w:r>
      <w:r w:rsidR="00DF1724">
        <w:rPr>
          <w:rFonts w:cs="Tahoma"/>
          <w:lang w:val="mk-MK"/>
        </w:rPr>
        <w:t xml:space="preserve">од </w:t>
      </w:r>
      <w:r w:rsidR="00E84600" w:rsidRPr="00186007">
        <w:rPr>
          <w:rFonts w:cs="Tahoma"/>
          <w:lang w:val="mk-MK"/>
        </w:rPr>
        <w:t xml:space="preserve">побарувањата класифицирани во категоријата на ризик „В“. Просечното ниво на ризичност на вкупните </w:t>
      </w:r>
      <w:proofErr w:type="spellStart"/>
      <w:r w:rsidR="00E84600" w:rsidRPr="00186007">
        <w:rPr>
          <w:rFonts w:cs="Tahoma"/>
          <w:lang w:val="mk-MK"/>
        </w:rPr>
        <w:t>реструктурирани</w:t>
      </w:r>
      <w:proofErr w:type="spellEnd"/>
      <w:r w:rsidR="00E84600" w:rsidRPr="00186007">
        <w:rPr>
          <w:rFonts w:cs="Tahoma"/>
          <w:lang w:val="mk-MK"/>
        </w:rPr>
        <w:t xml:space="preserve"> кредити се намали на 37,7% (на 30.6.2013 година </w:t>
      </w:r>
      <w:r w:rsidR="00DF1724">
        <w:rPr>
          <w:rFonts w:cs="Tahoma"/>
          <w:lang w:val="mk-MK"/>
        </w:rPr>
        <w:t xml:space="preserve">беше </w:t>
      </w:r>
      <w:r w:rsidR="00E84600" w:rsidRPr="00186007">
        <w:rPr>
          <w:rFonts w:cs="Tahoma"/>
          <w:lang w:val="mk-MK"/>
        </w:rPr>
        <w:t xml:space="preserve">41,7%). Намалувањето на просечното ниво на ризичност се должи на помалиот раст на </w:t>
      </w:r>
      <w:r w:rsidR="00E84600" w:rsidRPr="00186007">
        <w:rPr>
          <w:rFonts w:cs="Tahoma"/>
          <w:lang w:val="mk-MK"/>
        </w:rPr>
        <w:lastRenderedPageBreak/>
        <w:t xml:space="preserve">исправката на вредноста за </w:t>
      </w:r>
      <w:proofErr w:type="spellStart"/>
      <w:r w:rsidR="00E84600" w:rsidRPr="00186007">
        <w:rPr>
          <w:rFonts w:cs="Tahoma"/>
          <w:lang w:val="mk-MK"/>
        </w:rPr>
        <w:t>реструктурираните</w:t>
      </w:r>
      <w:proofErr w:type="spellEnd"/>
      <w:r w:rsidR="00E84600" w:rsidRPr="00186007">
        <w:rPr>
          <w:rFonts w:cs="Tahoma"/>
          <w:lang w:val="mk-MK"/>
        </w:rPr>
        <w:t xml:space="preserve"> кредити</w:t>
      </w:r>
      <w:r w:rsidR="00E84600" w:rsidRPr="00186007">
        <w:rPr>
          <w:rStyle w:val="FootnoteReference"/>
          <w:rFonts w:cs="Tahoma"/>
          <w:lang w:val="mk-MK"/>
        </w:rPr>
        <w:footnoteReference w:id="20"/>
      </w:r>
      <w:r w:rsidR="00E84600" w:rsidRPr="00186007">
        <w:rPr>
          <w:rFonts w:cs="Tahoma"/>
          <w:lang w:val="mk-MK"/>
        </w:rPr>
        <w:t xml:space="preserve"> во однос на растот на самите </w:t>
      </w:r>
      <w:proofErr w:type="spellStart"/>
      <w:r w:rsidR="00E84600" w:rsidRPr="00186007">
        <w:rPr>
          <w:rFonts w:cs="Tahoma"/>
          <w:lang w:val="mk-MK"/>
        </w:rPr>
        <w:t>реструктурирани</w:t>
      </w:r>
      <w:proofErr w:type="spellEnd"/>
      <w:r w:rsidR="00E84600" w:rsidRPr="00186007">
        <w:rPr>
          <w:rFonts w:cs="Tahoma"/>
          <w:lang w:val="mk-MK"/>
        </w:rPr>
        <w:t xml:space="preserve"> кредити во текот на третиот квартал. Имајќи ја предвид </w:t>
      </w:r>
      <w:proofErr w:type="spellStart"/>
      <w:r w:rsidR="00E84600" w:rsidRPr="00186007">
        <w:rPr>
          <w:rFonts w:cs="Tahoma"/>
          <w:lang w:val="mk-MK"/>
        </w:rPr>
        <w:t>регулаторната</w:t>
      </w:r>
      <w:proofErr w:type="spellEnd"/>
      <w:r w:rsidR="00E84600" w:rsidRPr="00186007">
        <w:rPr>
          <w:rFonts w:cs="Tahoma"/>
          <w:lang w:val="mk-MK"/>
        </w:rPr>
        <w:t xml:space="preserve"> забрана за зголемување на финансискиот резултат врз основа на </w:t>
      </w:r>
      <w:proofErr w:type="spellStart"/>
      <w:r w:rsidR="00E84600" w:rsidRPr="00186007">
        <w:rPr>
          <w:rFonts w:cs="Tahoma"/>
          <w:lang w:val="mk-MK"/>
        </w:rPr>
        <w:t>реструктурирањето</w:t>
      </w:r>
      <w:proofErr w:type="spellEnd"/>
      <w:r w:rsidR="00E84600" w:rsidRPr="00186007">
        <w:rPr>
          <w:rFonts w:cs="Tahoma"/>
          <w:lang w:val="mk-MK"/>
        </w:rPr>
        <w:t xml:space="preserve">, помалиот раст на исправката на вредноста би требало да произлегува од ослободувањето на исправката на вредноста за претходно </w:t>
      </w:r>
      <w:proofErr w:type="spellStart"/>
      <w:r w:rsidR="00E84600" w:rsidRPr="00186007">
        <w:rPr>
          <w:rFonts w:cs="Tahoma"/>
          <w:lang w:val="mk-MK"/>
        </w:rPr>
        <w:t>реструктурираните</w:t>
      </w:r>
      <w:proofErr w:type="spellEnd"/>
      <w:r w:rsidR="00E84600" w:rsidRPr="00186007">
        <w:rPr>
          <w:rFonts w:cs="Tahoma"/>
          <w:lang w:val="mk-MK"/>
        </w:rPr>
        <w:t xml:space="preserve"> кредити, кај коишто </w:t>
      </w:r>
      <w:proofErr w:type="spellStart"/>
      <w:r w:rsidR="00E84600" w:rsidRPr="00186007">
        <w:rPr>
          <w:rFonts w:cs="Tahoma"/>
          <w:lang w:val="mk-MK"/>
        </w:rPr>
        <w:t>реструктурирањето</w:t>
      </w:r>
      <w:proofErr w:type="spellEnd"/>
      <w:r w:rsidR="00E84600" w:rsidRPr="00186007">
        <w:rPr>
          <w:rFonts w:cs="Tahoma"/>
          <w:lang w:val="mk-MK"/>
        </w:rPr>
        <w:t xml:space="preserve"> дало позитивни ефекти. Пролонгираните кредити </w:t>
      </w:r>
      <w:r w:rsidR="00DF1724">
        <w:rPr>
          <w:rFonts w:cs="Tahoma"/>
          <w:lang w:val="mk-MK"/>
        </w:rPr>
        <w:t>забележаа</w:t>
      </w:r>
      <w:r w:rsidR="00DF1724" w:rsidRPr="00186007">
        <w:rPr>
          <w:rFonts w:cs="Tahoma"/>
          <w:lang w:val="mk-MK"/>
        </w:rPr>
        <w:t xml:space="preserve"> </w:t>
      </w:r>
      <w:r w:rsidR="00E84600" w:rsidRPr="00186007">
        <w:rPr>
          <w:rFonts w:cs="Tahoma"/>
          <w:lang w:val="mk-MK"/>
        </w:rPr>
        <w:t>незначителен раст (0,8%)</w:t>
      </w:r>
      <w:r w:rsidR="002B5E7D">
        <w:rPr>
          <w:rFonts w:cs="Tahoma"/>
          <w:lang w:val="mk-MK"/>
        </w:rPr>
        <w:t>,</w:t>
      </w:r>
      <w:r w:rsidR="00E84600" w:rsidRPr="00186007">
        <w:rPr>
          <w:rFonts w:cs="Tahoma"/>
          <w:lang w:val="mk-MK"/>
        </w:rPr>
        <w:t xml:space="preserve"> а нивното просечно ниво на ризичност се намали на 22,0% (на 30.6.2013 година 22,6%).</w:t>
      </w:r>
    </w:p>
    <w:p w:rsidR="00E84600" w:rsidRPr="00186007" w:rsidRDefault="00761BB8" w:rsidP="00E84600">
      <w:pPr>
        <w:ind w:firstLine="544"/>
        <w:rPr>
          <w:rFonts w:cs="Tahoma"/>
          <w:lang w:val="mk-MK"/>
        </w:rPr>
      </w:pPr>
      <w:r>
        <w:rPr>
          <w:rFonts w:cs="Tahoma"/>
          <w:lang w:val="mk-MK"/>
        </w:rPr>
        <w:pict>
          <v:shape id="Text Box 4" o:spid="_x0000_s1028" type="#_x0000_t202" style="position:absolute;left:0;text-align:left;margin-left:-228pt;margin-top:-72.85pt;width:213.7pt;height:230.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" strokecolor="white">
            <v:textbox style="mso-next-textbox:#Text Box 4">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23</w:t>
                  </w:r>
                  <w:r w:rsidRPr="001B3333">
                    <w:rPr>
                      <w:b w:val="0"/>
                      <w:sz w:val="22"/>
                    </w:rPr>
                    <w:fldChar w:fldCharType="end"/>
                  </w:r>
                </w:p>
                <w:p w:rsidR="00740B79" w:rsidRDefault="00740B79" w:rsidP="00E84600">
                  <w:pPr>
                    <w:rPr>
                      <w:rFonts w:cs="Tahoma"/>
                      <w:lang w:val="mk-MK"/>
                    </w:rPr>
                  </w:pPr>
                  <w:r>
                    <w:rPr>
                      <w:rFonts w:cs="Tahoma"/>
                      <w:lang w:val="mk-MK"/>
                    </w:rPr>
                    <w:t>Отпишани побарувања во текот на кварталите</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илјади денари</w:t>
                  </w:r>
                </w:p>
                <w:p w:rsidR="00740B79" w:rsidRPr="00901E10" w:rsidRDefault="00740B79" w:rsidP="00E84600">
                  <w:pPr>
                    <w:rPr>
                      <w:lang w:val="mk-MK"/>
                    </w:rPr>
                  </w:pPr>
                  <w:r>
                    <w:rPr>
                      <w:noProof/>
                    </w:rPr>
                    <w:drawing>
                      <wp:inline distT="0" distB="0" distL="0" distR="0">
                        <wp:extent cx="2464904" cy="1876508"/>
                        <wp:effectExtent l="0" t="0" r="0" b="0"/>
                        <wp:docPr id="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2464795" cy="187642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0DE0">
                    <w:rPr>
                      <w:b w:val="0"/>
                      <w:noProof/>
                    </w:rPr>
                    <w:t xml:space="preserve"> </w:t>
                  </w:r>
                  <w:r w:rsidRPr="00D20DE0">
                    <w:rPr>
                      <w:rFonts w:cs="Tahoma"/>
                      <w:b w:val="0"/>
                      <w:sz w:val="18"/>
                      <w:szCs w:val="18"/>
                      <w:lang w:val="mk-MK"/>
                    </w:rPr>
                    <w:t>врз основа на податоците доставени од страна на банките.</w:t>
                  </w:r>
                </w:p>
                <w:p w:rsidR="00740B79" w:rsidRPr="00D20DE0" w:rsidRDefault="00740B79" w:rsidP="00E84600"/>
                <w:p w:rsidR="00740B79" w:rsidRPr="00D20DE0" w:rsidRDefault="00740B79" w:rsidP="00E84600"/>
                <w:p w:rsidR="00740B79" w:rsidRPr="00D20DE0" w:rsidRDefault="00740B79" w:rsidP="00E84600"/>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p>
    <w:p w:rsidR="00E84600" w:rsidRPr="00186007" w:rsidRDefault="00761BB8" w:rsidP="00E84600">
      <w:pPr>
        <w:ind w:firstLine="544"/>
        <w:rPr>
          <w:rFonts w:cs="Tahoma"/>
          <w:lang w:val="mk-MK"/>
        </w:rPr>
      </w:pPr>
      <w:r>
        <w:rPr>
          <w:rFonts w:cs="Tahoma"/>
          <w:b/>
          <w:lang w:val="mk-MK"/>
        </w:rPr>
        <w:pict>
          <v:shape id="Text Box 5" o:spid="_x0000_s1029" type="#_x0000_t202" style="position:absolute;left:0;text-align:left;margin-left:-228pt;margin-top:151.85pt;width:213.7pt;height:24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24</w:t>
                  </w:r>
                  <w:r w:rsidRPr="001B3333">
                    <w:rPr>
                      <w:b w:val="0"/>
                      <w:sz w:val="22"/>
                    </w:rPr>
                    <w:fldChar w:fldCharType="end"/>
                  </w:r>
                </w:p>
                <w:p w:rsidR="00740B79" w:rsidRDefault="00740B79" w:rsidP="00E84600">
                  <w:pPr>
                    <w:rPr>
                      <w:rFonts w:cs="Tahoma"/>
                      <w:lang w:val="mk-MK"/>
                    </w:rPr>
                  </w:pPr>
                  <w:r>
                    <w:rPr>
                      <w:rFonts w:cs="Tahoma"/>
                      <w:lang w:val="mk-MK"/>
                    </w:rPr>
                    <w:t xml:space="preserve">Учество на нефункционалните кредити во вкупните кредити на </w:t>
                  </w:r>
                  <w:proofErr w:type="spellStart"/>
                  <w:r>
                    <w:rPr>
                      <w:rFonts w:cs="Tahoma"/>
                      <w:lang w:val="mk-MK"/>
                    </w:rPr>
                    <w:t>нефинансиските</w:t>
                  </w:r>
                  <w:proofErr w:type="spellEnd"/>
                  <w:r>
                    <w:rPr>
                      <w:rFonts w:cs="Tahoma"/>
                      <w:lang w:val="mk-MK"/>
                    </w:rPr>
                    <w:t xml:space="preserve"> субјекти и на одделните сектори</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проценти</w:t>
                  </w:r>
                </w:p>
                <w:p w:rsidR="00740B79" w:rsidRPr="00901E10" w:rsidRDefault="00740B79" w:rsidP="00E84600">
                  <w:pPr>
                    <w:rPr>
                      <w:lang w:val="mk-MK"/>
                    </w:rPr>
                  </w:pPr>
                  <w:r>
                    <w:rPr>
                      <w:noProof/>
                    </w:rPr>
                    <w:drawing>
                      <wp:inline distT="0" distB="0" distL="0" distR="0">
                        <wp:extent cx="2459779" cy="1709851"/>
                        <wp:effectExtent l="19050" t="0" r="0" b="0"/>
                        <wp:docPr id="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2459159" cy="1709420"/>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0DE0">
                    <w:rPr>
                      <w:b w:val="0"/>
                      <w:noProof/>
                    </w:rPr>
                    <w:t xml:space="preserve"> </w:t>
                  </w:r>
                  <w:r w:rsidRPr="00D20DE0">
                    <w:rPr>
                      <w:rFonts w:cs="Tahoma"/>
                      <w:b w:val="0"/>
                      <w:sz w:val="18"/>
                      <w:szCs w:val="18"/>
                      <w:lang w:val="mk-MK"/>
                    </w:rPr>
                    <w:t>врз основа на податоците доставени од страна на банките.</w:t>
                  </w:r>
                </w:p>
                <w:p w:rsidR="00740B79" w:rsidRPr="00D20DE0" w:rsidRDefault="00740B79" w:rsidP="00E84600"/>
                <w:p w:rsidR="00740B79" w:rsidRPr="00D20DE0" w:rsidRDefault="00740B79" w:rsidP="00E84600"/>
                <w:p w:rsidR="00740B79" w:rsidRPr="00D20DE0" w:rsidRDefault="00740B79" w:rsidP="00E84600"/>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1420D9" w:rsidRPr="00186007">
        <w:rPr>
          <w:rFonts w:cs="Tahoma"/>
          <w:b/>
          <w:lang w:val="mk-MK"/>
        </w:rPr>
        <w:t xml:space="preserve">Наспроти првото полугодие од годината кога банките на </w:t>
      </w:r>
      <w:proofErr w:type="spellStart"/>
      <w:r w:rsidR="001420D9" w:rsidRPr="00186007">
        <w:rPr>
          <w:rFonts w:cs="Tahoma"/>
          <w:b/>
          <w:lang w:val="mk-MK"/>
        </w:rPr>
        <w:t>нето-основа</w:t>
      </w:r>
      <w:proofErr w:type="spellEnd"/>
      <w:r w:rsidR="001420D9" w:rsidRPr="00186007">
        <w:rPr>
          <w:rFonts w:cs="Tahoma"/>
          <w:b/>
          <w:lang w:val="mk-MK"/>
        </w:rPr>
        <w:t xml:space="preserve"> повеќе наплаќаа отпишани побарувања, во третиот квартал банките претежно вршеа о</w:t>
      </w:r>
      <w:r w:rsidR="00A50711">
        <w:rPr>
          <w:rFonts w:cs="Tahoma"/>
          <w:b/>
          <w:lang w:val="mk-MK"/>
        </w:rPr>
        <w:t>т</w:t>
      </w:r>
      <w:r w:rsidR="001420D9" w:rsidRPr="00186007">
        <w:rPr>
          <w:rFonts w:cs="Tahoma"/>
          <w:b/>
          <w:lang w:val="mk-MK"/>
        </w:rPr>
        <w:t>писи.</w:t>
      </w:r>
      <w:r w:rsidR="00E84600" w:rsidRPr="00186007">
        <w:rPr>
          <w:rFonts w:cs="Tahoma"/>
          <w:lang w:val="mk-MK"/>
        </w:rPr>
        <w:t xml:space="preserve"> Така, извршените отписи во текот на овој квартал се на повисоко ниво во однос на истиот квартал претходната година. Претпријатијата се носители на вкупните отпишани побарувања (96,1%), додека во вкупната наплата на веќе отпишаните побарувања најзастапени се физичките лица (81,5%). Извршените отписи во текот на третиот квартал го ограничуваат надолниот тренд на нефункционалните кредити, бидејќи со </w:t>
      </w:r>
      <w:r w:rsidR="00A343C9" w:rsidRPr="00186007">
        <w:rPr>
          <w:rFonts w:cs="Tahoma"/>
          <w:lang w:val="mk-MK"/>
        </w:rPr>
        <w:t>и</w:t>
      </w:r>
      <w:r w:rsidR="00A343C9">
        <w:rPr>
          <w:rFonts w:cs="Tahoma"/>
          <w:lang w:val="mk-MK"/>
        </w:rPr>
        <w:t>склучување</w:t>
      </w:r>
      <w:r w:rsidR="00A343C9" w:rsidRPr="00186007">
        <w:rPr>
          <w:rFonts w:cs="Tahoma"/>
          <w:lang w:val="mk-MK"/>
        </w:rPr>
        <w:t xml:space="preserve"> </w:t>
      </w:r>
      <w:r w:rsidR="00E84600" w:rsidRPr="00186007">
        <w:rPr>
          <w:rFonts w:cs="Tahoma"/>
          <w:lang w:val="mk-MK"/>
        </w:rPr>
        <w:t>на ефектот од отписите, кварталната стапка на промена на нефункционалните кредити би изнесувала -3,0% за сите нефункционални кредити и -4,2% за претпријатијата</w:t>
      </w:r>
      <w:r w:rsidR="00E84600" w:rsidRPr="00186007">
        <w:rPr>
          <w:rStyle w:val="FootnoteReference"/>
          <w:rFonts w:cs="Tahoma"/>
          <w:lang w:val="mk-MK"/>
        </w:rPr>
        <w:footnoteReference w:id="21"/>
      </w:r>
      <w:r w:rsidR="00E84600" w:rsidRPr="00186007">
        <w:rPr>
          <w:rFonts w:cs="Tahoma"/>
          <w:lang w:val="mk-MK"/>
        </w:rPr>
        <w:t xml:space="preserve">.  </w:t>
      </w:r>
    </w:p>
    <w:p w:rsidR="00E84600" w:rsidRPr="00186007" w:rsidRDefault="00E84600" w:rsidP="00E84600">
      <w:pPr>
        <w:ind w:firstLine="544"/>
        <w:rPr>
          <w:rFonts w:cs="Tahoma"/>
          <w:lang w:val="mk-MK"/>
        </w:rPr>
      </w:pPr>
    </w:p>
    <w:p w:rsidR="00E84600" w:rsidRPr="00186007" w:rsidRDefault="001420D9" w:rsidP="00E84600">
      <w:pPr>
        <w:ind w:firstLine="544"/>
        <w:rPr>
          <w:rFonts w:cs="Tahoma"/>
          <w:lang w:val="mk-MK"/>
        </w:rPr>
      </w:pPr>
      <w:r w:rsidRPr="00186007">
        <w:rPr>
          <w:rFonts w:cs="Tahoma"/>
          <w:b/>
          <w:lang w:val="mk-MK"/>
        </w:rPr>
        <w:t>Надолен тренд се забележува и кај учеството на нефункционалните во вкупните кредити, при што во третиот квартал оваа стапка се намали за 0,5 процентни поени и се сведе на 11,8%.</w:t>
      </w:r>
      <w:r w:rsidR="00E84600" w:rsidRPr="00186007">
        <w:rPr>
          <w:rFonts w:cs="Tahoma"/>
          <w:lang w:val="mk-MK"/>
        </w:rPr>
        <w:t xml:space="preserve"> Наспроти ова, учеството на </w:t>
      </w:r>
      <w:proofErr w:type="spellStart"/>
      <w:r w:rsidR="00E84600" w:rsidRPr="00186007">
        <w:rPr>
          <w:rFonts w:cs="Tahoma"/>
          <w:lang w:val="mk-MK"/>
        </w:rPr>
        <w:t>изложеноста</w:t>
      </w:r>
      <w:proofErr w:type="spellEnd"/>
      <w:r w:rsidR="00E84600" w:rsidRPr="00186007">
        <w:rPr>
          <w:rFonts w:cs="Tahoma"/>
          <w:lang w:val="mk-MK"/>
        </w:rPr>
        <w:t xml:space="preserve"> со повисок степен на ризичност (класифицирана во категориите на ризик „В“, „Г“ и „Д“) во вкупната кредитна изложеност </w:t>
      </w:r>
      <w:r w:rsidR="006E1181">
        <w:rPr>
          <w:rFonts w:cs="Tahoma"/>
          <w:lang w:val="mk-MK"/>
        </w:rPr>
        <w:t>е</w:t>
      </w:r>
      <w:r w:rsidR="006E1181" w:rsidRPr="00186007">
        <w:rPr>
          <w:rFonts w:cs="Tahoma"/>
          <w:lang w:val="mk-MK"/>
        </w:rPr>
        <w:t xml:space="preserve"> </w:t>
      </w:r>
      <w:r w:rsidR="00E84600" w:rsidRPr="00186007">
        <w:rPr>
          <w:rFonts w:cs="Tahoma"/>
          <w:lang w:val="mk-MK"/>
        </w:rPr>
        <w:t xml:space="preserve">непроменета </w:t>
      </w:r>
      <w:r w:rsidR="00E84600" w:rsidRPr="00186007">
        <w:rPr>
          <w:rFonts w:cs="Tahoma"/>
          <w:lang w:val="mk-MK"/>
        </w:rPr>
        <w:lastRenderedPageBreak/>
        <w:t xml:space="preserve">како резултат на извршените </w:t>
      </w:r>
      <w:proofErr w:type="spellStart"/>
      <w:r w:rsidR="00E84600" w:rsidRPr="00186007">
        <w:rPr>
          <w:rFonts w:cs="Tahoma"/>
          <w:lang w:val="mk-MK"/>
        </w:rPr>
        <w:t>реструктурирања</w:t>
      </w:r>
      <w:proofErr w:type="spellEnd"/>
      <w:r w:rsidR="00E84600" w:rsidRPr="00186007">
        <w:rPr>
          <w:rFonts w:cs="Tahoma"/>
          <w:lang w:val="mk-MK"/>
        </w:rPr>
        <w:t xml:space="preserve"> во категоријата на ризик „В“. Во октомври стапката на нефункционални кредити минимално се зголеми и се врати на нивото од март 2013 година (11,9%). </w:t>
      </w:r>
    </w:p>
    <w:p w:rsidR="00E84600" w:rsidRPr="00186007" w:rsidRDefault="00E84600" w:rsidP="00E84600">
      <w:pPr>
        <w:ind w:firstLine="544"/>
        <w:rPr>
          <w:rFonts w:cs="Tahoma"/>
          <w:lang w:val="mk-MK"/>
        </w:rPr>
      </w:pPr>
    </w:p>
    <w:p w:rsidR="00E84600" w:rsidRPr="00186007" w:rsidRDefault="00761BB8" w:rsidP="00E84600">
      <w:pPr>
        <w:ind w:firstLine="544"/>
        <w:rPr>
          <w:rFonts w:cs="Tahoma"/>
          <w:lang w:val="mk-MK"/>
        </w:rPr>
      </w:pPr>
      <w:r>
        <w:rPr>
          <w:rFonts w:cs="Tahoma"/>
          <w:b/>
          <w:lang w:val="mk-MK"/>
        </w:rPr>
        <w:pict>
          <v:shape id="Text Box 6" o:spid="_x0000_s1030" type="#_x0000_t202" style="position:absolute;left:0;text-align:left;margin-left:-227.6pt;margin-top:102.85pt;width:213.7pt;height:25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25</w:t>
                  </w:r>
                  <w:r w:rsidRPr="001B3333">
                    <w:rPr>
                      <w:b w:val="0"/>
                      <w:sz w:val="22"/>
                    </w:rPr>
                    <w:fldChar w:fldCharType="end"/>
                  </w:r>
                </w:p>
                <w:p w:rsidR="00740B79" w:rsidRDefault="00740B79" w:rsidP="00E84600">
                  <w:pPr>
                    <w:rPr>
                      <w:rFonts w:cs="Tahoma"/>
                      <w:lang w:val="mk-MK"/>
                    </w:rPr>
                  </w:pPr>
                  <w:r>
                    <w:rPr>
                      <w:rFonts w:cs="Tahoma"/>
                      <w:lang w:val="mk-MK"/>
                    </w:rPr>
                    <w:t>Распределба на нефункционалните кредити на 30.9.2013 година, според периодот на одобрување и динамика на кредитната активност на банките</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проценти</w:t>
                  </w:r>
                </w:p>
                <w:p w:rsidR="00740B79" w:rsidRPr="00901E10" w:rsidRDefault="00740B79" w:rsidP="00E84600">
                  <w:pPr>
                    <w:rPr>
                      <w:lang w:val="mk-MK"/>
                    </w:rPr>
                  </w:pPr>
                  <w:r>
                    <w:rPr>
                      <w:noProof/>
                    </w:rPr>
                    <w:drawing>
                      <wp:inline distT="0" distB="0" distL="0" distR="0">
                        <wp:extent cx="2442845" cy="1693545"/>
                        <wp:effectExtent l="19050" t="0" r="0" b="0"/>
                        <wp:docPr id="6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2442845" cy="169354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0DE0">
                    <w:rPr>
                      <w:b w:val="0"/>
                      <w:noProof/>
                    </w:rPr>
                    <w:t xml:space="preserve"> </w:t>
                  </w:r>
                  <w:r w:rsidRPr="00D20DE0">
                    <w:rPr>
                      <w:rFonts w:cs="Tahoma"/>
                      <w:b w:val="0"/>
                      <w:sz w:val="18"/>
                      <w:szCs w:val="18"/>
                      <w:lang w:val="mk-MK"/>
                    </w:rPr>
                    <w:t>врз основа на податоците доставени од страна на банките.</w:t>
                  </w:r>
                </w:p>
                <w:p w:rsidR="00740B79" w:rsidRPr="00D20DE0" w:rsidRDefault="00740B79" w:rsidP="00E84600"/>
                <w:p w:rsidR="00740B79" w:rsidRPr="00D20DE0" w:rsidRDefault="00740B79" w:rsidP="00E84600"/>
                <w:p w:rsidR="00740B79" w:rsidRPr="00D20DE0" w:rsidRDefault="00740B79" w:rsidP="00E84600"/>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8C300C" w:rsidRPr="00155781">
        <w:rPr>
          <w:rFonts w:cs="Tahoma"/>
          <w:b/>
          <w:lang w:val="mk-MK"/>
        </w:rPr>
        <w:t>Кај претпријатијата, на крајот на третиот квартал од оваа година, учеството на нефункционалните кредити во вкупните кредити се намали на 15,3%.</w:t>
      </w:r>
      <w:r w:rsidR="008C300C" w:rsidRPr="00155781">
        <w:rPr>
          <w:rFonts w:cs="Tahoma"/>
          <w:lang w:val="mk-MK"/>
        </w:rPr>
        <w:t xml:space="preserve"> Ова произлегува од изразеното намалувањето на нефункционалните кредити при незначителен</w:t>
      </w:r>
      <w:r w:rsidR="00E84600" w:rsidRPr="00186007">
        <w:rPr>
          <w:rFonts w:cs="Tahoma"/>
          <w:lang w:val="mk-MK"/>
        </w:rPr>
        <w:t xml:space="preserve"> пад на кредитната поддршка на претпријатијата. Овој показател бележи намалување и кај домаќинствата, што се должи на повисокиот раст на вкупните кредити, коишто го неутрализираат растот на нефункционалните кредити.  Во октомври 2013 година, стапката на нефункционалните кредити повторно бележи раст кај претпријатијата (на 15,6%) како последица на растот на нефункционалните кредити, додека кај домаќинствата продолжува надолниот тренд. </w:t>
      </w:r>
    </w:p>
    <w:p w:rsidR="00E84600" w:rsidRPr="00186007" w:rsidRDefault="00E84600" w:rsidP="00E84600">
      <w:pPr>
        <w:rPr>
          <w:rFonts w:cs="Tahoma"/>
          <w:lang w:val="mk-MK"/>
        </w:rPr>
      </w:pPr>
    </w:p>
    <w:p w:rsidR="00E84600" w:rsidRPr="00186007" w:rsidRDefault="00761BB8" w:rsidP="00E84600">
      <w:pPr>
        <w:ind w:firstLine="544"/>
        <w:rPr>
          <w:rFonts w:cs="Tahoma"/>
          <w:lang w:val="mk-MK"/>
        </w:rPr>
      </w:pPr>
      <w:r>
        <w:rPr>
          <w:rFonts w:cs="Tahoma"/>
          <w:b/>
          <w:lang w:val="mk-MK"/>
        </w:rPr>
        <w:pict>
          <v:shape id="Text Box 7" o:spid="_x0000_s1031" type="#_x0000_t202" style="position:absolute;left:0;text-align:left;margin-left:-227.6pt;margin-top:98.75pt;width:213.7pt;height:25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" strokecolor="white">
            <v:textbox style="mso-next-textbox:#Text Box 7">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26</w:t>
                  </w:r>
                  <w:r w:rsidRPr="001B3333">
                    <w:rPr>
                      <w:b w:val="0"/>
                      <w:sz w:val="22"/>
                    </w:rPr>
                    <w:fldChar w:fldCharType="end"/>
                  </w:r>
                </w:p>
                <w:p w:rsidR="00740B79" w:rsidRDefault="00740B79" w:rsidP="00E84600">
                  <w:pPr>
                    <w:rPr>
                      <w:rFonts w:cs="Tahoma"/>
                      <w:lang w:val="mk-MK"/>
                    </w:rPr>
                  </w:pPr>
                  <w:r>
                    <w:rPr>
                      <w:rFonts w:cs="Tahoma"/>
                      <w:lang w:val="mk-MK"/>
                    </w:rPr>
                    <w:t>Нефункционални кредити на 30.9.2013 година, според видот на обезбедувањето</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проценти</w:t>
                  </w:r>
                </w:p>
                <w:p w:rsidR="00740B79" w:rsidRPr="00DB5BAB" w:rsidRDefault="00740B79" w:rsidP="00E84600">
                  <w:pPr>
                    <w:rPr>
                      <w:lang w:val="mk-MK"/>
                    </w:rPr>
                  </w:pPr>
                  <w:r>
                    <w:rPr>
                      <w:noProof/>
                    </w:rPr>
                    <w:drawing>
                      <wp:inline distT="0" distB="0" distL="0" distR="0">
                        <wp:extent cx="2455545" cy="1852930"/>
                        <wp:effectExtent l="19050" t="0" r="1905" b="0"/>
                        <wp:docPr id="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2455545" cy="1852930"/>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1420D9" w:rsidRPr="00186007">
        <w:rPr>
          <w:rFonts w:cs="Tahoma"/>
          <w:b/>
          <w:lang w:val="mk-MK"/>
        </w:rPr>
        <w:t>Според периодот на одобрување</w:t>
      </w:r>
      <w:r w:rsidR="00E84600" w:rsidRPr="00186007">
        <w:rPr>
          <w:rFonts w:cs="Tahoma"/>
          <w:lang w:val="mk-MK"/>
        </w:rPr>
        <w:t xml:space="preserve">, само 18,0% од вкупните нефункционални кредити со состојба на 30.9.2013 година, се одобрени во текот на 2012 и првото полугодие од 2013 година. Притоа, 4,8% од нефункционалните кредити се одобрени во текот на вториот квартал, од кои 97,5% се кон секторот „претпријатија“. Повеќе од една третина од нефункционалните кредити на крајот на третиот квартал потекнуваат од годините кога </w:t>
      </w:r>
      <w:r w:rsidR="00155781" w:rsidRPr="00186007">
        <w:rPr>
          <w:rFonts w:cs="Tahoma"/>
          <w:lang w:val="mk-MK"/>
        </w:rPr>
        <w:t>кредит</w:t>
      </w:r>
      <w:r w:rsidR="00155781">
        <w:rPr>
          <w:rFonts w:cs="Tahoma"/>
          <w:lang w:val="mk-MK"/>
        </w:rPr>
        <w:t>ниот</w:t>
      </w:r>
      <w:r w:rsidR="00155781" w:rsidRPr="00186007">
        <w:rPr>
          <w:rFonts w:cs="Tahoma"/>
          <w:lang w:val="mk-MK"/>
        </w:rPr>
        <w:t xml:space="preserve"> </w:t>
      </w:r>
      <w:r w:rsidR="00E84600" w:rsidRPr="00186007">
        <w:rPr>
          <w:rFonts w:cs="Tahoma"/>
          <w:lang w:val="mk-MK"/>
        </w:rPr>
        <w:t xml:space="preserve">раст беше највисок (2006, 2007 и 2008 година). </w:t>
      </w:r>
    </w:p>
    <w:p w:rsidR="00E84600" w:rsidRPr="00186007" w:rsidRDefault="00E84600" w:rsidP="00E84600">
      <w:pPr>
        <w:rPr>
          <w:rFonts w:cs="Tahoma"/>
          <w:lang w:val="mk-MK"/>
        </w:rPr>
      </w:pPr>
    </w:p>
    <w:p w:rsidR="00E84600" w:rsidRPr="00186007" w:rsidRDefault="00E84600" w:rsidP="00E84600">
      <w:pPr>
        <w:rPr>
          <w:rFonts w:cs="Tahoma"/>
          <w:lang w:val="mk-MK"/>
        </w:rPr>
      </w:pPr>
    </w:p>
    <w:p w:rsidR="00E84600" w:rsidRPr="00186007" w:rsidRDefault="00E84600" w:rsidP="00E84600">
      <w:pPr>
        <w:rPr>
          <w:rFonts w:cs="Tahoma"/>
          <w:lang w:val="mk-MK"/>
        </w:rPr>
      </w:pPr>
    </w:p>
    <w:p w:rsidR="00E84600" w:rsidRPr="00186007" w:rsidRDefault="00E84600" w:rsidP="00E84600">
      <w:pPr>
        <w:rPr>
          <w:rFonts w:cs="Tahoma"/>
          <w:lang w:val="mk-MK"/>
        </w:rPr>
      </w:pPr>
    </w:p>
    <w:p w:rsidR="00E84600" w:rsidRPr="00186007" w:rsidRDefault="00E84600" w:rsidP="00E84600">
      <w:pPr>
        <w:rPr>
          <w:rFonts w:cs="Tahoma"/>
          <w:lang w:val="mk-MK"/>
        </w:rPr>
      </w:pPr>
    </w:p>
    <w:p w:rsidR="00E84600" w:rsidRPr="00186007" w:rsidRDefault="001420D9" w:rsidP="00E84600">
      <w:pPr>
        <w:ind w:firstLine="544"/>
        <w:rPr>
          <w:rFonts w:cs="Tahoma"/>
          <w:lang w:val="mk-MK"/>
        </w:rPr>
      </w:pPr>
      <w:r w:rsidRPr="00186007">
        <w:rPr>
          <w:rFonts w:cs="Tahoma"/>
          <w:b/>
          <w:lang w:val="mk-MK"/>
        </w:rPr>
        <w:t>Анализата на структурните карактеристики на нефункционалните кредити</w:t>
      </w:r>
      <w:r w:rsidR="00E84600" w:rsidRPr="00186007">
        <w:rPr>
          <w:rFonts w:cs="Tahoma"/>
          <w:lang w:val="mk-MK"/>
        </w:rPr>
        <w:t xml:space="preserve"> покажува дека најголем дел од овие кредити се со прилагодлива каматна стапка и со </w:t>
      </w:r>
      <w:proofErr w:type="spellStart"/>
      <w:r w:rsidR="00E84600" w:rsidRPr="00186007">
        <w:rPr>
          <w:rFonts w:cs="Tahoma"/>
          <w:lang w:val="mk-MK"/>
        </w:rPr>
        <w:t>ануитетска</w:t>
      </w:r>
      <w:proofErr w:type="spellEnd"/>
      <w:r w:rsidR="00E84600" w:rsidRPr="00186007">
        <w:rPr>
          <w:rFonts w:cs="Tahoma"/>
          <w:lang w:val="mk-MK"/>
        </w:rPr>
        <w:t xml:space="preserve"> отплата. При нагорните </w:t>
      </w:r>
      <w:r w:rsidR="00555191" w:rsidRPr="00186007">
        <w:rPr>
          <w:rFonts w:cs="Tahoma"/>
          <w:lang w:val="mk-MK"/>
        </w:rPr>
        <w:t>при</w:t>
      </w:r>
      <w:r w:rsidR="00555191">
        <w:rPr>
          <w:rFonts w:cs="Tahoma"/>
          <w:lang w:val="mk-MK"/>
        </w:rPr>
        <w:t>способ</w:t>
      </w:r>
      <w:r w:rsidR="00555191" w:rsidRPr="00186007">
        <w:rPr>
          <w:rFonts w:cs="Tahoma"/>
          <w:lang w:val="mk-MK"/>
        </w:rPr>
        <w:t xml:space="preserve">увања </w:t>
      </w:r>
      <w:r w:rsidR="00E84600" w:rsidRPr="00186007">
        <w:rPr>
          <w:rFonts w:cs="Tahoma"/>
          <w:lang w:val="mk-MK"/>
        </w:rPr>
        <w:t xml:space="preserve">на каматните стапки, банките </w:t>
      </w:r>
      <w:r w:rsidR="00E84600" w:rsidRPr="00186007">
        <w:rPr>
          <w:rFonts w:cs="Tahoma"/>
          <w:lang w:val="mk-MK"/>
        </w:rPr>
        <w:lastRenderedPageBreak/>
        <w:t>го трансформираат ризикот од промена на каматните стапки кај кредитите во индиректен кредитен ризик</w:t>
      </w:r>
      <w:r w:rsidR="00555191">
        <w:rPr>
          <w:rFonts w:cs="Tahoma"/>
          <w:lang w:val="mk-MK"/>
        </w:rPr>
        <w:t>,</w:t>
      </w:r>
      <w:r w:rsidR="00E84600" w:rsidRPr="00186007">
        <w:rPr>
          <w:rFonts w:cs="Tahoma"/>
          <w:lang w:val="mk-MK"/>
        </w:rPr>
        <w:t xml:space="preserve"> што дополнително ја отежнува отплатата на нефункционалните кредити и веројатноста за нивно враќање во редовен статус. Притоа, 78,6% од нефункционалните кредити спаѓаат во групата над 270 денови на доцнење, што повторно упатува на отежната можност за враќање на овие кредити во редовни, освен ако банките не преземат активности за „олеснување“ на кредитниот товар на клиентите преку </w:t>
      </w:r>
      <w:proofErr w:type="spellStart"/>
      <w:r w:rsidR="00E84600" w:rsidRPr="00186007">
        <w:rPr>
          <w:rFonts w:cs="Tahoma"/>
          <w:lang w:val="mk-MK"/>
        </w:rPr>
        <w:t>реструктурирање</w:t>
      </w:r>
      <w:proofErr w:type="spellEnd"/>
      <w:r w:rsidR="00E84600" w:rsidRPr="00186007">
        <w:rPr>
          <w:rFonts w:cs="Tahoma"/>
          <w:lang w:val="mk-MK"/>
        </w:rPr>
        <w:t xml:space="preserve"> на нивниот долг. Од аспект на видот на обезбедувањето, повеќе од половина од нефункционалните кредити на претпријатијата се обезбедени со деловен и станбен простор, додека кај нефункционалните кредити на домаќинствата</w:t>
      </w:r>
      <w:r w:rsidR="00555191">
        <w:rPr>
          <w:rFonts w:cs="Tahoma"/>
          <w:lang w:val="mk-MK"/>
        </w:rPr>
        <w:t>,</w:t>
      </w:r>
      <w:r w:rsidR="00E84600" w:rsidRPr="00186007">
        <w:rPr>
          <w:rFonts w:cs="Tahoma"/>
          <w:lang w:val="mk-MK"/>
        </w:rPr>
        <w:t xml:space="preserve"> обезбедувањето во форма на жиранти и меници и станбен простор зафаќа 31,3% и 20,0%, соодветно. Притоа, 33,6% од нефункционалните кредити на домаќинствата се необезбедени, но доколку се одземат негативните салда на тековни сметки и кредитните картички, овој сооднос би бил многу понизок (13,0%). Кај претпријатијата</w:t>
      </w:r>
      <w:r w:rsidR="00555191">
        <w:rPr>
          <w:rFonts w:cs="Tahoma"/>
          <w:lang w:val="mk-MK"/>
        </w:rPr>
        <w:t>,</w:t>
      </w:r>
      <w:r w:rsidR="00E84600" w:rsidRPr="00186007">
        <w:rPr>
          <w:rFonts w:cs="Tahoma"/>
          <w:lang w:val="mk-MK"/>
        </w:rPr>
        <w:t xml:space="preserve"> учеството на необезбедените кредити изнесува 7,9%. Релативно високата покриеност на кредитното портфолио со одредена форма на обезбедување придонесува за ублажување на нивото на кредитен ризик којшто банките го имаат преземено и воедно служи како потенцијален извор за наплата на нефункционалната изложеност. </w:t>
      </w:r>
    </w:p>
    <w:p w:rsidR="00E84600" w:rsidRPr="00186007" w:rsidRDefault="00761BB8" w:rsidP="00E84600">
      <w:pPr>
        <w:ind w:firstLine="544"/>
        <w:rPr>
          <w:rFonts w:cs="Tahoma"/>
          <w:lang w:val="mk-MK"/>
        </w:rPr>
      </w:pPr>
      <w:r>
        <w:rPr>
          <w:rFonts w:cs="Tahoma"/>
          <w:lang w:val="mk-MK"/>
        </w:rPr>
        <w:pict>
          <v:shape id="_x0000_s1043" type="#_x0000_t202" style="position:absolute;left:0;text-align:left;margin-left:-227.8pt;margin-top:-370.8pt;width:213.7pt;height:26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27</w:t>
                  </w:r>
                  <w:r w:rsidRPr="001B3333">
                    <w:rPr>
                      <w:b w:val="0"/>
                      <w:sz w:val="22"/>
                    </w:rPr>
                    <w:fldChar w:fldCharType="end"/>
                  </w:r>
                </w:p>
                <w:p w:rsidR="00740B79" w:rsidRDefault="00740B79" w:rsidP="00E84600">
                  <w:pPr>
                    <w:rPr>
                      <w:rFonts w:cs="Tahoma"/>
                      <w:lang w:val="mk-MK"/>
                    </w:rPr>
                  </w:pPr>
                  <w:r>
                    <w:rPr>
                      <w:rFonts w:cs="Tahoma"/>
                      <w:lang w:val="mk-MK"/>
                    </w:rPr>
                    <w:t xml:space="preserve">Структурни карактеристики на нефункционалните кредити на 30.9.2013 година, според типот на каматна стапка, типот на кредитот и деновите на доцнење </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проценти</w:t>
                  </w:r>
                </w:p>
                <w:p w:rsidR="00740B79" w:rsidRPr="00DB5BAB" w:rsidRDefault="00740B79" w:rsidP="00E84600">
                  <w:pPr>
                    <w:rPr>
                      <w:lang w:val="mk-MK"/>
                    </w:rPr>
                  </w:pPr>
                  <w:r>
                    <w:rPr>
                      <w:noProof/>
                    </w:rPr>
                    <w:drawing>
                      <wp:inline distT="0" distB="0" distL="0" distR="0" wp14:anchorId="794F6F81" wp14:editId="777592EF">
                        <wp:extent cx="2447925" cy="1533525"/>
                        <wp:effectExtent l="19050" t="19050" r="28575" b="28575"/>
                        <wp:docPr id="6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2447925" cy="1533525"/>
                                </a:xfrm>
                                <a:prstGeom prst="rect">
                                  <a:avLst/>
                                </a:prstGeom>
                                <a:noFill/>
                                <a:ln w="6350" cmpd="sng">
                                  <a:solidFill>
                                    <a:srgbClr val="000000"/>
                                  </a:solidFill>
                                  <a:miter lim="800000"/>
                                  <a:headEnd/>
                                  <a:tailEnd/>
                                </a:ln>
                                <a:effectLst/>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Pr>
          <w:rFonts w:cs="Tahoma"/>
          <w:lang w:val="mk-MK"/>
        </w:rPr>
        <w:pict>
          <v:shape id="Text Box 18" o:spid="_x0000_s1042" type="#_x0000_t202" style="position:absolute;left:0;text-align:left;margin-left:-232.5pt;margin-top:-101.8pt;width:213.7pt;height:276.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28</w:t>
                  </w:r>
                  <w:r w:rsidRPr="001B3333">
                    <w:rPr>
                      <w:b w:val="0"/>
                      <w:sz w:val="22"/>
                    </w:rPr>
                    <w:fldChar w:fldCharType="end"/>
                  </w:r>
                </w:p>
                <w:p w:rsidR="00740B79" w:rsidRDefault="00740B79" w:rsidP="00E84600">
                  <w:pPr>
                    <w:rPr>
                      <w:rFonts w:cs="Tahoma"/>
                      <w:lang w:val="mk-MK"/>
                    </w:rPr>
                  </w:pPr>
                  <w:r>
                    <w:rPr>
                      <w:rFonts w:cs="Tahoma"/>
                      <w:lang w:val="mk-MK"/>
                    </w:rPr>
                    <w:t>Покриеност на нефункционалните кредити и учество на нето нефункционалните кредити во сопствените средства на банките</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проценти</w:t>
                  </w:r>
                </w:p>
                <w:p w:rsidR="00740B79" w:rsidRPr="00DB5BAB" w:rsidRDefault="00740B79" w:rsidP="00E84600">
                  <w:pPr>
                    <w:rPr>
                      <w:lang w:val="mk-MK"/>
                    </w:rPr>
                  </w:pPr>
                  <w:r>
                    <w:rPr>
                      <w:noProof/>
                    </w:rPr>
                    <w:drawing>
                      <wp:inline distT="0" distB="0" distL="0" distR="0" wp14:anchorId="08E3C144" wp14:editId="247A072D">
                        <wp:extent cx="2464904" cy="2154803"/>
                        <wp:effectExtent l="0" t="0" r="0" b="0"/>
                        <wp:docPr id="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2464620" cy="215455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p>
    <w:p w:rsidR="00E84600" w:rsidRPr="00186007" w:rsidRDefault="001420D9" w:rsidP="00E84600">
      <w:pPr>
        <w:ind w:firstLine="544"/>
        <w:rPr>
          <w:rFonts w:cs="Tahoma"/>
          <w:lang w:val="mk-MK"/>
        </w:rPr>
      </w:pPr>
      <w:r w:rsidRPr="00186007">
        <w:rPr>
          <w:rFonts w:cs="Tahoma"/>
          <w:b/>
          <w:lang w:val="mk-MK"/>
        </w:rPr>
        <w:t>Намалувањето на нефункционалните кредити беше проследено со забавен квартален раст на вкупната утврдена исправка на вредноста на банките</w:t>
      </w:r>
      <w:r w:rsidR="00E84600" w:rsidRPr="00186007">
        <w:rPr>
          <w:rFonts w:cs="Tahoma"/>
          <w:lang w:val="mk-MK"/>
        </w:rPr>
        <w:t xml:space="preserve"> од 271 милион денари, или од 0,9%. Овој раст во целост произлегува од исправката на вредноста за кредитната изложеност кон дејностите „трговија на големо и мало</w:t>
      </w:r>
      <w:r w:rsidR="00555191">
        <w:rPr>
          <w:rFonts w:cs="Tahoma"/>
          <w:lang w:val="mk-MK"/>
        </w:rPr>
        <w:t>“</w:t>
      </w:r>
      <w:r w:rsidR="00555191" w:rsidRPr="00186007">
        <w:rPr>
          <w:rFonts w:cs="Tahoma"/>
          <w:lang w:val="mk-MK"/>
        </w:rPr>
        <w:t xml:space="preserve"> </w:t>
      </w:r>
      <w:r w:rsidR="00E84600" w:rsidRPr="00186007">
        <w:rPr>
          <w:rFonts w:cs="Tahoma"/>
          <w:lang w:val="mk-MK"/>
        </w:rPr>
        <w:t xml:space="preserve">и „градежништво“, коишто бележат раст на нефункционалните кредити. Сепак, намалувањето на исправката на вредноста за </w:t>
      </w:r>
      <w:r w:rsidR="00E84600" w:rsidRPr="00186007">
        <w:rPr>
          <w:rFonts w:cs="Tahoma"/>
          <w:lang w:val="mk-MK"/>
        </w:rPr>
        <w:lastRenderedPageBreak/>
        <w:t xml:space="preserve">кредитната изложеност кон финансиските институции го ограничи растот на вкупната исправка на вредноста и посебната резерва. </w:t>
      </w:r>
    </w:p>
    <w:p w:rsidR="00E84600" w:rsidRPr="00186007" w:rsidRDefault="00E84600" w:rsidP="00E84600">
      <w:pPr>
        <w:ind w:firstLine="544"/>
        <w:rPr>
          <w:rFonts w:cs="Tahoma"/>
          <w:lang w:val="mk-MK"/>
        </w:rPr>
      </w:pPr>
    </w:p>
    <w:p w:rsidR="00E84600" w:rsidRPr="00186007" w:rsidRDefault="00761BB8" w:rsidP="00E84600">
      <w:pPr>
        <w:ind w:firstLine="544"/>
        <w:rPr>
          <w:rFonts w:cs="Tahoma"/>
          <w:lang w:val="mk-MK"/>
        </w:rPr>
      </w:pPr>
      <w:r>
        <w:rPr>
          <w:rFonts w:cs="Tahoma"/>
          <w:lang w:val="mk-MK"/>
        </w:rPr>
        <w:pict>
          <v:shape id="Text Box 8" o:spid="_x0000_s1032" type="#_x0000_t202" style="position:absolute;left:0;text-align:left;margin-left:-227.85pt;margin-top:86.6pt;width:213.7pt;height:249.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29</w:t>
                  </w:r>
                  <w:r w:rsidRPr="001B3333">
                    <w:rPr>
                      <w:b w:val="0"/>
                      <w:sz w:val="22"/>
                    </w:rPr>
                    <w:fldChar w:fldCharType="end"/>
                  </w:r>
                </w:p>
                <w:p w:rsidR="00740B79" w:rsidRDefault="00740B79" w:rsidP="00E84600">
                  <w:pPr>
                    <w:rPr>
                      <w:rFonts w:cs="Tahoma"/>
                      <w:lang w:val="mk-MK"/>
                    </w:rPr>
                  </w:pPr>
                  <w:r>
                    <w:rPr>
                      <w:rFonts w:cs="Tahoma"/>
                      <w:lang w:val="mk-MK"/>
                    </w:rPr>
                    <w:t>Просечно ниво на ризичност за вкупната кредитна изложеност и за редовните кредити</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проценти</w:t>
                  </w:r>
                </w:p>
                <w:p w:rsidR="00740B79" w:rsidRPr="00DB5BAB" w:rsidRDefault="00740B79" w:rsidP="00E84600">
                  <w:pPr>
                    <w:rPr>
                      <w:lang w:val="mk-MK"/>
                    </w:rPr>
                  </w:pPr>
                  <w:r>
                    <w:rPr>
                      <w:noProof/>
                    </w:rPr>
                    <w:drawing>
                      <wp:inline distT="0" distB="0" distL="0" distR="0" wp14:anchorId="191E7161" wp14:editId="3FF05B3F">
                        <wp:extent cx="2470150" cy="1803400"/>
                        <wp:effectExtent l="19050" t="0" r="6350" b="0"/>
                        <wp:docPr id="6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2471890" cy="1804670"/>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E84600" w:rsidRPr="00186007">
        <w:rPr>
          <w:rFonts w:cs="Tahoma"/>
          <w:lang w:val="mk-MK"/>
        </w:rPr>
        <w:t>Намалувањето на нефункционалните кредити беше по</w:t>
      </w:r>
      <w:r w:rsidR="00545B7E">
        <w:rPr>
          <w:rFonts w:cs="Tahoma"/>
          <w:lang w:val="mk-MK"/>
        </w:rPr>
        <w:t>силно</w:t>
      </w:r>
      <w:r w:rsidR="00E84600" w:rsidRPr="00186007">
        <w:rPr>
          <w:rFonts w:cs="Tahoma"/>
          <w:lang w:val="mk-MK"/>
        </w:rPr>
        <w:t xml:space="preserve"> од растот на исправката на вредноста, што услови </w:t>
      </w:r>
      <w:r w:rsidR="001420D9" w:rsidRPr="00186007">
        <w:rPr>
          <w:rFonts w:cs="Tahoma"/>
          <w:b/>
          <w:lang w:val="mk-MK"/>
        </w:rPr>
        <w:t>зголемување на покриеноста на нефункционалните кредити со вкупната утврдена исправка на вредноста</w:t>
      </w:r>
      <w:r w:rsidR="00E84600" w:rsidRPr="00186007">
        <w:rPr>
          <w:rFonts w:cs="Tahoma"/>
          <w:lang w:val="mk-MK"/>
        </w:rPr>
        <w:t xml:space="preserve"> (за 5,3 процентни поени), која</w:t>
      </w:r>
      <w:r w:rsidR="00545B7E">
        <w:rPr>
          <w:rFonts w:cs="Tahoma"/>
          <w:lang w:val="mk-MK"/>
        </w:rPr>
        <w:t>што</w:t>
      </w:r>
      <w:r w:rsidR="00E84600" w:rsidRPr="00186007">
        <w:rPr>
          <w:rFonts w:cs="Tahoma"/>
          <w:lang w:val="mk-MK"/>
        </w:rPr>
        <w:t xml:space="preserve"> повторно надмина 100%. На 30.9.2013 година се зголеми и покриеноста на нефункционалните кредити со исправката на вредноста утврдена за нив на 77,1% (74,4% на 30.6.2013 година). Ова услови дополнително намалување на и онака ниското учество на нерезервираниот дел од нефункционалните кредити во вкупните сопствени средства на банкарскиот систем. Така, при претпоставка за целосна </w:t>
      </w:r>
      <w:proofErr w:type="spellStart"/>
      <w:r w:rsidR="00E84600" w:rsidRPr="00186007">
        <w:rPr>
          <w:rFonts w:cs="Tahoma"/>
          <w:lang w:val="mk-MK"/>
        </w:rPr>
        <w:t>ненаплатливост</w:t>
      </w:r>
      <w:proofErr w:type="spellEnd"/>
      <w:r w:rsidR="00E84600" w:rsidRPr="00186007">
        <w:rPr>
          <w:rFonts w:cs="Tahoma"/>
          <w:lang w:val="mk-MK"/>
        </w:rPr>
        <w:t xml:space="preserve"> на нефункционалните кредити, сопствените средства на крајот на овој квартал би се намалиле за 13,1% (во споредба со 15,4% колку што беше претпоставеното намалување на крајот на вториот квартал). </w:t>
      </w:r>
    </w:p>
    <w:p w:rsidR="00E84600" w:rsidRPr="00186007" w:rsidRDefault="00E84600" w:rsidP="00E84600">
      <w:pPr>
        <w:ind w:firstLine="544"/>
        <w:rPr>
          <w:rFonts w:cs="Tahoma"/>
          <w:lang w:val="mk-MK"/>
        </w:rPr>
      </w:pPr>
    </w:p>
    <w:p w:rsidR="00E84600" w:rsidRPr="00186007" w:rsidRDefault="00761BB8" w:rsidP="00E84600">
      <w:pPr>
        <w:ind w:firstLine="544"/>
        <w:rPr>
          <w:rFonts w:cs="Tahoma"/>
          <w:lang w:val="mk-MK"/>
        </w:rPr>
      </w:pPr>
      <w:r>
        <w:rPr>
          <w:rFonts w:cs="Tahoma"/>
          <w:b/>
          <w:lang w:val="mk-MK"/>
        </w:rPr>
        <w:pict>
          <v:shape id="Text Box 9" o:spid="_x0000_s1033" type="#_x0000_t202" style="position:absolute;left:0;text-align:left;margin-left:-227.85pt;margin-top:31pt;width:213.7pt;height:246.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30</w:t>
                  </w:r>
                  <w:r w:rsidRPr="001B3333">
                    <w:rPr>
                      <w:b w:val="0"/>
                      <w:sz w:val="22"/>
                    </w:rPr>
                    <w:fldChar w:fldCharType="end"/>
                  </w:r>
                </w:p>
                <w:p w:rsidR="00740B79" w:rsidRDefault="00740B79" w:rsidP="00E84600">
                  <w:pPr>
                    <w:rPr>
                      <w:rFonts w:cs="Tahoma"/>
                      <w:lang w:val="mk-MK"/>
                    </w:rPr>
                  </w:pPr>
                  <w:r>
                    <w:rPr>
                      <w:rFonts w:cs="Tahoma"/>
                      <w:lang w:val="mk-MK"/>
                    </w:rPr>
                    <w:t>Просечно ниво на ризичност за кредитите со достасан дел за исплата од 61 до 90 дена</w:t>
                  </w:r>
                </w:p>
                <w:p w:rsidR="00740B79" w:rsidRPr="002245E0" w:rsidRDefault="00740B79" w:rsidP="00E84600">
                  <w:pPr>
                    <w:rPr>
                      <w:sz w:val="18"/>
                      <w:szCs w:val="18"/>
                      <w:lang w:val="mk-MK"/>
                    </w:rPr>
                  </w:pPr>
                  <w:r w:rsidRPr="002245E0">
                    <w:rPr>
                      <w:sz w:val="18"/>
                      <w:szCs w:val="18"/>
                      <w:lang w:val="mk-MK"/>
                    </w:rPr>
                    <w:t xml:space="preserve">во </w:t>
                  </w:r>
                  <w:r>
                    <w:rPr>
                      <w:sz w:val="18"/>
                      <w:szCs w:val="18"/>
                      <w:lang w:val="mk-MK"/>
                    </w:rPr>
                    <w:t>проценти</w:t>
                  </w:r>
                </w:p>
                <w:p w:rsidR="00740B79" w:rsidRPr="00DB5BAB" w:rsidRDefault="00740B79" w:rsidP="00E84600">
                  <w:pPr>
                    <w:rPr>
                      <w:lang w:val="mk-MK"/>
                    </w:rPr>
                  </w:pPr>
                  <w:r>
                    <w:rPr>
                      <w:noProof/>
                    </w:rPr>
                    <w:drawing>
                      <wp:inline distT="0" distB="0" distL="0" distR="0" wp14:anchorId="0BE6C65C" wp14:editId="2F547E9B">
                        <wp:extent cx="2472856" cy="1781092"/>
                        <wp:effectExtent l="0" t="0" r="0" b="0"/>
                        <wp:docPr id="6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2472971" cy="178117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1420D9" w:rsidRPr="00186007">
        <w:rPr>
          <w:rFonts w:cs="Tahoma"/>
          <w:b/>
          <w:lang w:val="mk-MK"/>
        </w:rPr>
        <w:t xml:space="preserve">Во третиот квартал од 2013 година, просечното ниво на ризичност на кредитното портфолио на банкарскиот систем </w:t>
      </w:r>
      <w:r w:rsidR="00710904">
        <w:rPr>
          <w:rFonts w:cs="Tahoma"/>
          <w:b/>
          <w:lang w:val="mk-MK"/>
        </w:rPr>
        <w:t xml:space="preserve">е </w:t>
      </w:r>
      <w:r w:rsidR="001420D9" w:rsidRPr="00186007">
        <w:rPr>
          <w:rFonts w:cs="Tahoma"/>
          <w:b/>
          <w:lang w:val="mk-MK"/>
        </w:rPr>
        <w:t xml:space="preserve">непроменето </w:t>
      </w:r>
      <w:r w:rsidR="00E84600" w:rsidRPr="00186007">
        <w:rPr>
          <w:rFonts w:cs="Tahoma"/>
          <w:lang w:val="mk-MK"/>
        </w:rPr>
        <w:t xml:space="preserve">како резултат на помалиот раст на исправката на вредноста од растот на вкупната кредитна изложеност. Наспроти ова, просечното ниво на ризичност на редовните кредити се зголеми поради кварталниот пораст на исправката на вредноста утврдена за нив (за 406 милиони денари или 6,0%), што се должи на зголемувањето на исправката за </w:t>
      </w:r>
      <w:proofErr w:type="spellStart"/>
      <w:r w:rsidR="00E84600" w:rsidRPr="00186007">
        <w:rPr>
          <w:rFonts w:cs="Tahoma"/>
          <w:lang w:val="mk-MK"/>
        </w:rPr>
        <w:t>изложеностите</w:t>
      </w:r>
      <w:proofErr w:type="spellEnd"/>
      <w:r w:rsidR="00E84600" w:rsidRPr="00186007">
        <w:rPr>
          <w:rFonts w:cs="Tahoma"/>
          <w:lang w:val="mk-MK"/>
        </w:rPr>
        <w:t xml:space="preserve"> во категорија на ризик „В“ (за 17,4%). </w:t>
      </w:r>
    </w:p>
    <w:p w:rsidR="00E84600" w:rsidRPr="00186007" w:rsidRDefault="00E84600" w:rsidP="00E84600">
      <w:pPr>
        <w:rPr>
          <w:rFonts w:cs="Tahoma"/>
          <w:lang w:val="mk-MK"/>
        </w:rPr>
      </w:pPr>
    </w:p>
    <w:p w:rsidR="00E84600" w:rsidRPr="00186007" w:rsidRDefault="00E84600" w:rsidP="00E84600">
      <w:pPr>
        <w:ind w:firstLine="544"/>
        <w:rPr>
          <w:rFonts w:cs="Tahoma"/>
          <w:lang w:val="mk-MK"/>
        </w:rPr>
      </w:pPr>
      <w:r w:rsidRPr="00186007">
        <w:rPr>
          <w:rFonts w:cs="Tahoma"/>
          <w:lang w:val="mk-MK"/>
        </w:rPr>
        <w:t xml:space="preserve">Потенцијален ризик за зголемување на нефункционалните кредити во наредниот квартал се достасаните кредити со период на задоцнување во исплатата од 61 до 90 дена. Така, доколку кај ниту еден од овие кредити не се наплати достасаниот долг во текот на </w:t>
      </w:r>
      <w:r w:rsidRPr="00186007">
        <w:rPr>
          <w:rFonts w:cs="Tahoma"/>
          <w:lang w:val="mk-MK"/>
        </w:rPr>
        <w:lastRenderedPageBreak/>
        <w:t xml:space="preserve">следниот месец, 2,1% од вкупните редовни кредити со состојба на 30.9.2013 година би преминале во нефункционални. Просечното ниво на ризичност на кредитите со достасан дел од 61 до 90 дена е во рамките на категоријата на ризик „Б“ и изнесува 15,8%. Под претпоставка сите кредити со достасан дел од 61 до 90 дена </w:t>
      </w:r>
      <w:r w:rsidR="0066538A" w:rsidRPr="00186007">
        <w:rPr>
          <w:rFonts w:cs="Tahoma"/>
          <w:lang w:val="mk-MK"/>
        </w:rPr>
        <w:t>да не се наплатат во</w:t>
      </w:r>
      <w:r w:rsidRPr="00186007">
        <w:rPr>
          <w:rFonts w:cs="Tahoma"/>
          <w:lang w:val="mk-MK"/>
        </w:rPr>
        <w:t xml:space="preserve"> наредниот квартал, покриеноста на нефункционалните кредити со вкупната утврдена исправка на вредноста </w:t>
      </w:r>
      <w:r w:rsidR="0066538A" w:rsidRPr="00186007">
        <w:rPr>
          <w:rFonts w:cs="Tahoma"/>
          <w:lang w:val="mk-MK"/>
        </w:rPr>
        <w:t>ќе остане висока (</w:t>
      </w:r>
      <w:r w:rsidRPr="00186007">
        <w:rPr>
          <w:rFonts w:cs="Tahoma"/>
          <w:lang w:val="mk-MK"/>
        </w:rPr>
        <w:t>би изнесувала 98,5%</w:t>
      </w:r>
      <w:r w:rsidR="0066538A" w:rsidRPr="00186007">
        <w:rPr>
          <w:rFonts w:cs="Tahoma"/>
          <w:lang w:val="mk-MK"/>
        </w:rPr>
        <w:t xml:space="preserve">) </w:t>
      </w:r>
      <w:r w:rsidR="00D754F8" w:rsidRPr="00186007">
        <w:rPr>
          <w:rFonts w:cs="Tahoma"/>
          <w:lang w:val="mk-MK"/>
        </w:rPr>
        <w:t>и</w:t>
      </w:r>
      <w:r w:rsidR="0066538A" w:rsidRPr="00186007">
        <w:rPr>
          <w:rFonts w:cs="Tahoma"/>
          <w:lang w:val="mk-MK"/>
        </w:rPr>
        <w:t xml:space="preserve"> п</w:t>
      </w:r>
      <w:r w:rsidRPr="00186007">
        <w:rPr>
          <w:rFonts w:cs="Tahoma"/>
          <w:lang w:val="mk-MK"/>
        </w:rPr>
        <w:t>росечната класификација на вкупната кредитна изложеност би останала во категоријата на ризик „А“ и би изнесувала 7,9%.</w:t>
      </w:r>
    </w:p>
    <w:p w:rsidR="00E84600" w:rsidRPr="00186007" w:rsidRDefault="00761BB8" w:rsidP="00E84600">
      <w:pPr>
        <w:ind w:firstLine="544"/>
        <w:rPr>
          <w:rFonts w:cs="Tahoma"/>
          <w:lang w:val="mk-MK"/>
        </w:rPr>
      </w:pPr>
      <w:r>
        <w:rPr>
          <w:rFonts w:cs="Tahoma"/>
          <w:lang w:val="mk-MK"/>
        </w:rPr>
        <w:pict>
          <v:shape id="Text Box 10" o:spid="_x0000_s1034" type="#_x0000_t202" style="position:absolute;left:0;text-align:left;margin-left:-229.45pt;margin-top:-151.2pt;width:213.7pt;height:382.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" strokecolor="white">
            <v:textbox style="mso-next-textbox:#Text Box 10">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31</w:t>
                  </w:r>
                  <w:r w:rsidRPr="001B3333">
                    <w:rPr>
                      <w:b w:val="0"/>
                      <w:sz w:val="22"/>
                    </w:rPr>
                    <w:fldChar w:fldCharType="end"/>
                  </w:r>
                </w:p>
                <w:p w:rsidR="00740B79" w:rsidRDefault="00740B79" w:rsidP="00E84600">
                  <w:pPr>
                    <w:rPr>
                      <w:rFonts w:cs="Tahoma"/>
                      <w:lang w:val="mk-MK"/>
                    </w:rPr>
                  </w:pPr>
                  <w:r>
                    <w:rPr>
                      <w:rFonts w:cs="Tahoma"/>
                      <w:lang w:val="mk-MK"/>
                    </w:rPr>
                    <w:t>Кредитна изложеност состојба (горе) и апсолутна квартална промена (долу) според категоријата на ризик</w:t>
                  </w:r>
                </w:p>
                <w:p w:rsidR="00740B79" w:rsidRPr="002245E0" w:rsidRDefault="00740B79" w:rsidP="00E84600">
                  <w:pPr>
                    <w:rPr>
                      <w:sz w:val="18"/>
                      <w:szCs w:val="18"/>
                      <w:lang w:val="mk-MK"/>
                    </w:rPr>
                  </w:pPr>
                  <w:r>
                    <w:rPr>
                      <w:sz w:val="18"/>
                      <w:szCs w:val="18"/>
                      <w:lang w:val="mk-MK"/>
                    </w:rPr>
                    <w:t>во милиони денари и во проценти</w:t>
                  </w:r>
                </w:p>
                <w:p w:rsidR="00740B79" w:rsidRPr="00DB5BAB" w:rsidRDefault="00740B79" w:rsidP="00E84600">
                  <w:pPr>
                    <w:rPr>
                      <w:lang w:val="mk-MK"/>
                    </w:rPr>
                  </w:pPr>
                  <w:r>
                    <w:rPr>
                      <w:noProof/>
                    </w:rPr>
                    <w:drawing>
                      <wp:inline distT="0" distB="0" distL="0" distR="0">
                        <wp:extent cx="2438400" cy="3476625"/>
                        <wp:effectExtent l="19050" t="19050" r="19050" b="28575"/>
                        <wp:docPr id="6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2438400" cy="3476625"/>
                                </a:xfrm>
                                <a:prstGeom prst="rect">
                                  <a:avLst/>
                                </a:prstGeom>
                                <a:noFill/>
                                <a:ln w="6350" cmpd="sng">
                                  <a:solidFill>
                                    <a:srgbClr val="000000"/>
                                  </a:solidFill>
                                  <a:miter lim="800000"/>
                                  <a:headEnd/>
                                  <a:tailEnd/>
                                </a:ln>
                                <a:effectLst/>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p>
    <w:p w:rsidR="00E84600" w:rsidRPr="00186007" w:rsidRDefault="00E84600" w:rsidP="00E84600">
      <w:pPr>
        <w:ind w:firstLine="544"/>
        <w:rPr>
          <w:rFonts w:cs="Tahoma"/>
          <w:lang w:val="mk-MK"/>
        </w:rPr>
      </w:pPr>
      <w:r w:rsidRPr="00186007">
        <w:rPr>
          <w:rFonts w:cs="Tahoma"/>
          <w:lang w:val="mk-MK"/>
        </w:rPr>
        <w:t xml:space="preserve">За разлика од претходниот квартал кога кредитната изложеност со нефункционален статус растеше како резултат на </w:t>
      </w:r>
      <w:proofErr w:type="spellStart"/>
      <w:r w:rsidRPr="00186007">
        <w:rPr>
          <w:rFonts w:cs="Tahoma"/>
          <w:lang w:val="mk-MK"/>
        </w:rPr>
        <w:t>изложеноста</w:t>
      </w:r>
      <w:proofErr w:type="spellEnd"/>
      <w:r w:rsidRPr="00186007">
        <w:rPr>
          <w:rFonts w:cs="Tahoma"/>
          <w:lang w:val="mk-MK"/>
        </w:rPr>
        <w:t xml:space="preserve"> во категоријата на ризик „В нефункционални“, намалувањето во овој квартал е поттикнато од надолното движење на </w:t>
      </w:r>
      <w:proofErr w:type="spellStart"/>
      <w:r w:rsidRPr="00186007">
        <w:rPr>
          <w:rFonts w:cs="Tahoma"/>
          <w:lang w:val="mk-MK"/>
        </w:rPr>
        <w:t>изложеноста</w:t>
      </w:r>
      <w:proofErr w:type="spellEnd"/>
      <w:r w:rsidRPr="00186007">
        <w:rPr>
          <w:rFonts w:cs="Tahoma"/>
          <w:lang w:val="mk-MK"/>
        </w:rPr>
        <w:t xml:space="preserve"> во категориите на ризик „Г“ (за 1.003 милиони денари или 17,5%) и „В нефункционални“ (за 886 милиони денари или 17,7%). Намалувањето на нефункцион</w:t>
      </w:r>
      <w:r w:rsidR="00710904">
        <w:rPr>
          <w:rFonts w:cs="Tahoma"/>
          <w:lang w:val="mk-MK"/>
        </w:rPr>
        <w:t>а</w:t>
      </w:r>
      <w:r w:rsidRPr="00186007">
        <w:rPr>
          <w:rFonts w:cs="Tahoma"/>
          <w:lang w:val="mk-MK"/>
        </w:rPr>
        <w:t xml:space="preserve">лната кредитна изложеност во овие категории на ризик во целост произлегува од претпријатијата.   </w:t>
      </w:r>
    </w:p>
    <w:p w:rsidR="00E84600" w:rsidRPr="00186007" w:rsidRDefault="00E84600" w:rsidP="00E84600">
      <w:pPr>
        <w:ind w:firstLine="544"/>
        <w:rPr>
          <w:rFonts w:cs="Tahoma"/>
          <w:lang w:val="mk-MK"/>
        </w:rPr>
      </w:pPr>
    </w:p>
    <w:p w:rsidR="00E84600" w:rsidRPr="00186007" w:rsidRDefault="001420D9" w:rsidP="00E84600">
      <w:pPr>
        <w:ind w:firstLine="544"/>
        <w:rPr>
          <w:rFonts w:cs="Tahoma"/>
          <w:lang w:val="mk-MK"/>
        </w:rPr>
      </w:pPr>
      <w:r w:rsidRPr="00186007">
        <w:rPr>
          <w:rFonts w:cs="Tahoma"/>
          <w:b/>
          <w:lang w:val="mk-MK"/>
        </w:rPr>
        <w:t>Според показателите за кредитен ризик и значењето на одделните дејности/производи во вкупната кредитна изложеност, кредитниот ризик е највисок кај дејностите „градежништво“ и „индустрија“ (од секторот „претпријатија“) и кај кредитните картички и потрошувачките кредити (од секторот „домаќинства“)</w:t>
      </w:r>
      <w:r w:rsidR="00E84600" w:rsidRPr="00186007">
        <w:rPr>
          <w:rFonts w:cs="Tahoma"/>
          <w:lang w:val="mk-MK"/>
        </w:rPr>
        <w:t xml:space="preserve"> (анекс</w:t>
      </w:r>
      <w:r w:rsidR="00462CA2" w:rsidRPr="00186007">
        <w:rPr>
          <w:rFonts w:cs="Tahoma"/>
          <w:lang w:val="mk-MK"/>
        </w:rPr>
        <w:t>и</w:t>
      </w:r>
      <w:r w:rsidR="00E84600" w:rsidRPr="00186007">
        <w:rPr>
          <w:rFonts w:cs="Tahoma"/>
          <w:lang w:val="mk-MK"/>
        </w:rPr>
        <w:t xml:space="preserve"> бр. </w:t>
      </w:r>
      <w:r w:rsidR="00462CA2" w:rsidRPr="00186007">
        <w:rPr>
          <w:rFonts w:cs="Tahoma"/>
          <w:lang w:val="mk-MK"/>
        </w:rPr>
        <w:t>22 и 23</w:t>
      </w:r>
      <w:r w:rsidR="00E84600" w:rsidRPr="00186007">
        <w:rPr>
          <w:rFonts w:cs="Tahoma"/>
          <w:lang w:val="mk-MK"/>
        </w:rPr>
        <w:t xml:space="preserve">). Од аспект на валутната структура, просечното ниво на ризичност за кредитната изложеност за сите валути е на слично ниво </w:t>
      </w:r>
      <w:r w:rsidR="00710904">
        <w:rPr>
          <w:rFonts w:cs="Tahoma"/>
          <w:lang w:val="mk-MK"/>
        </w:rPr>
        <w:t xml:space="preserve">и </w:t>
      </w:r>
      <w:r w:rsidR="00E84600" w:rsidRPr="00186007">
        <w:rPr>
          <w:rFonts w:cs="Tahoma"/>
          <w:lang w:val="mk-MK"/>
        </w:rPr>
        <w:t>е во рамките на категорија</w:t>
      </w:r>
      <w:r w:rsidR="00710904">
        <w:rPr>
          <w:rFonts w:cs="Tahoma"/>
          <w:lang w:val="mk-MK"/>
        </w:rPr>
        <w:t>та</w:t>
      </w:r>
      <w:r w:rsidR="00E84600" w:rsidRPr="00186007">
        <w:rPr>
          <w:rFonts w:cs="Tahoma"/>
          <w:lang w:val="mk-MK"/>
        </w:rPr>
        <w:t xml:space="preserve"> на ризик „А“ (анекс бр.</w:t>
      </w:r>
      <w:r w:rsidR="00462CA2" w:rsidRPr="00186007">
        <w:rPr>
          <w:rFonts w:cs="Tahoma"/>
          <w:lang w:val="mk-MK"/>
        </w:rPr>
        <w:t xml:space="preserve"> 21</w:t>
      </w:r>
      <w:r w:rsidR="00E84600" w:rsidRPr="00186007">
        <w:rPr>
          <w:rFonts w:cs="Tahoma"/>
          <w:lang w:val="mk-MK"/>
        </w:rPr>
        <w:t>).</w:t>
      </w:r>
    </w:p>
    <w:p w:rsidR="00E84600" w:rsidRPr="00186007" w:rsidRDefault="00E84600" w:rsidP="00E84600">
      <w:pPr>
        <w:ind w:firstLine="544"/>
        <w:rPr>
          <w:rFonts w:cs="Tahoma"/>
          <w:lang w:val="mk-MK"/>
        </w:rPr>
      </w:pPr>
    </w:p>
    <w:p w:rsidR="0066538A" w:rsidRPr="00186007" w:rsidRDefault="0066538A" w:rsidP="00E84600">
      <w:pPr>
        <w:ind w:firstLine="720"/>
        <w:rPr>
          <w:rFonts w:cs="Tahoma"/>
          <w:lang w:val="mk-MK"/>
        </w:rPr>
      </w:pPr>
    </w:p>
    <w:p w:rsidR="0066538A" w:rsidRPr="00186007" w:rsidRDefault="0066538A" w:rsidP="00E84600">
      <w:pPr>
        <w:ind w:firstLine="720"/>
        <w:rPr>
          <w:rFonts w:cs="Tahoma"/>
          <w:lang w:val="mk-MK"/>
        </w:rPr>
      </w:pPr>
    </w:p>
    <w:p w:rsidR="0066538A" w:rsidRPr="00186007" w:rsidRDefault="0066538A" w:rsidP="00E84600">
      <w:pPr>
        <w:ind w:firstLine="720"/>
        <w:rPr>
          <w:rFonts w:cs="Tahoma"/>
          <w:lang w:val="mk-MK"/>
        </w:rPr>
      </w:pPr>
    </w:p>
    <w:p w:rsidR="0066538A" w:rsidRPr="00186007" w:rsidRDefault="0066538A" w:rsidP="00E84600">
      <w:pPr>
        <w:ind w:firstLine="720"/>
        <w:rPr>
          <w:rFonts w:cs="Tahoma"/>
          <w:lang w:val="mk-MK"/>
        </w:rPr>
      </w:pPr>
    </w:p>
    <w:p w:rsidR="00E84600" w:rsidRPr="00186007" w:rsidRDefault="00761BB8" w:rsidP="00E84600">
      <w:pPr>
        <w:ind w:firstLine="720"/>
        <w:rPr>
          <w:rFonts w:cs="Tahoma"/>
          <w:lang w:val="mk-MK"/>
        </w:rPr>
      </w:pPr>
      <w:r>
        <w:rPr>
          <w:rFonts w:cs="Tahoma"/>
          <w:lang w:val="mk-MK"/>
        </w:rPr>
        <w:lastRenderedPageBreak/>
        <w:pict>
          <v:shape id="Text Box 11" o:spid="_x0000_s1035" type="#_x0000_t202" style="position:absolute;left:0;text-align:left;margin-left:-232.95pt;margin-top:-9pt;width:213.7pt;height:387.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" strokecolor="white">
            <v:textbox>
              <w:txbxContent>
                <w:p w:rsidR="00740B79" w:rsidRPr="002245E0" w:rsidRDefault="00740B79" w:rsidP="00E84600">
                  <w:pPr>
                    <w:pStyle w:val="Caption"/>
                    <w:tabs>
                      <w:tab w:val="left" w:pos="142"/>
                    </w:tabs>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32</w:t>
                  </w:r>
                  <w:r w:rsidRPr="001B3333">
                    <w:rPr>
                      <w:b w:val="0"/>
                      <w:sz w:val="22"/>
                    </w:rPr>
                    <w:fldChar w:fldCharType="end"/>
                  </w:r>
                </w:p>
                <w:p w:rsidR="00740B79" w:rsidRDefault="00740B79" w:rsidP="00E84600">
                  <w:pPr>
                    <w:tabs>
                      <w:tab w:val="left" w:pos="0"/>
                    </w:tabs>
                    <w:rPr>
                      <w:rFonts w:cs="Tahoma"/>
                      <w:lang w:val="mk-MK"/>
                    </w:rPr>
                  </w:pPr>
                  <w:r>
                    <w:rPr>
                      <w:rFonts w:cs="Tahoma"/>
                      <w:lang w:val="mk-MK"/>
                    </w:rPr>
                    <w:t xml:space="preserve">Структура на кредитната изложеност кон </w:t>
                  </w:r>
                  <w:proofErr w:type="spellStart"/>
                  <w:r>
                    <w:rPr>
                      <w:rFonts w:cs="Tahoma"/>
                      <w:lang w:val="mk-MK"/>
                    </w:rPr>
                    <w:t>нефинансиските</w:t>
                  </w:r>
                  <w:proofErr w:type="spellEnd"/>
                  <w:r>
                    <w:rPr>
                      <w:rFonts w:cs="Tahoma"/>
                      <w:lang w:val="mk-MK"/>
                    </w:rPr>
                    <w:t xml:space="preserve"> субјекти, според рокот на </w:t>
                  </w:r>
                  <w:proofErr w:type="spellStart"/>
                  <w:r>
                    <w:rPr>
                      <w:rFonts w:cs="Tahoma"/>
                      <w:lang w:val="mk-MK"/>
                    </w:rPr>
                    <w:t>достасување</w:t>
                  </w:r>
                  <w:proofErr w:type="spellEnd"/>
                  <w:r>
                    <w:rPr>
                      <w:rFonts w:cs="Tahoma"/>
                      <w:lang w:val="mk-MK"/>
                    </w:rPr>
                    <w:t xml:space="preserve"> на главницата</w:t>
                  </w:r>
                </w:p>
                <w:p w:rsidR="00740B79" w:rsidRPr="002245E0" w:rsidRDefault="00740B79" w:rsidP="00E84600">
                  <w:pPr>
                    <w:tabs>
                      <w:tab w:val="left" w:pos="142"/>
                    </w:tabs>
                    <w:rPr>
                      <w:sz w:val="18"/>
                      <w:szCs w:val="18"/>
                      <w:lang w:val="mk-MK"/>
                    </w:rPr>
                  </w:pPr>
                  <w:r>
                    <w:rPr>
                      <w:sz w:val="18"/>
                      <w:szCs w:val="18"/>
                      <w:lang w:val="mk-MK"/>
                    </w:rPr>
                    <w:t>во проценти</w:t>
                  </w:r>
                </w:p>
                <w:p w:rsidR="00740B79" w:rsidRPr="00DB5BAB" w:rsidRDefault="00740B79" w:rsidP="00E84600">
                  <w:pPr>
                    <w:tabs>
                      <w:tab w:val="left" w:pos="142"/>
                    </w:tabs>
                    <w:rPr>
                      <w:lang w:val="mk-MK"/>
                    </w:rPr>
                  </w:pPr>
                  <w:r>
                    <w:rPr>
                      <w:noProof/>
                    </w:rPr>
                    <w:drawing>
                      <wp:inline distT="0" distB="0" distL="0" distR="0">
                        <wp:extent cx="2434755" cy="3160458"/>
                        <wp:effectExtent l="38100" t="19050" r="22695" b="20892"/>
                        <wp:docPr id="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2438131" cy="3164840"/>
                                </a:xfrm>
                                <a:prstGeom prst="rect">
                                  <a:avLst/>
                                </a:prstGeom>
                                <a:noFill/>
                                <a:ln w="6350" cmpd="sng">
                                  <a:solidFill>
                                    <a:srgbClr val="000000"/>
                                  </a:solidFill>
                                  <a:miter lim="800000"/>
                                  <a:headEnd/>
                                  <a:tailEnd/>
                                </a:ln>
                                <a:effectLst/>
                              </pic:spPr>
                            </pic:pic>
                          </a:graphicData>
                        </a:graphic>
                      </wp:inline>
                    </w:drawing>
                  </w:r>
                </w:p>
                <w:p w:rsidR="00740B79" w:rsidRDefault="00740B79" w:rsidP="00E84600">
                  <w:pPr>
                    <w:pStyle w:val="Caption"/>
                    <w:tabs>
                      <w:tab w:val="left" w:pos="142"/>
                    </w:tabs>
                    <w:rPr>
                      <w:rFonts w:cs="Tahoma"/>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824179" w:rsidRDefault="00740B79" w:rsidP="00E84600">
                  <w:pPr>
                    <w:tabs>
                      <w:tab w:val="left" w:pos="142"/>
                    </w:tabs>
                    <w:rPr>
                      <w:sz w:val="18"/>
                      <w:szCs w:val="18"/>
                      <w:lang w:val="mk-MK"/>
                    </w:rPr>
                  </w:pPr>
                  <w:r w:rsidRPr="00824179">
                    <w:rPr>
                      <w:sz w:val="18"/>
                      <w:szCs w:val="18"/>
                      <w:lang w:val="mk-MK"/>
                    </w:rPr>
                    <w:t>Забелешка</w:t>
                  </w:r>
                  <w:r w:rsidRPr="00824179">
                    <w:rPr>
                      <w:sz w:val="18"/>
                      <w:szCs w:val="18"/>
                    </w:rPr>
                    <w:t xml:space="preserve">: </w:t>
                  </w:r>
                  <w:r>
                    <w:rPr>
                      <w:sz w:val="18"/>
                      <w:szCs w:val="18"/>
                      <w:lang w:val="mk-MK"/>
                    </w:rPr>
                    <w:t xml:space="preserve">Во анализата не се вклучени </w:t>
                  </w:r>
                  <w:proofErr w:type="spellStart"/>
                  <w:r>
                    <w:rPr>
                      <w:sz w:val="18"/>
                      <w:szCs w:val="18"/>
                      <w:lang w:val="mk-MK"/>
                    </w:rPr>
                    <w:t>изложеностите</w:t>
                  </w:r>
                  <w:proofErr w:type="spellEnd"/>
                  <w:r>
                    <w:rPr>
                      <w:sz w:val="18"/>
                      <w:szCs w:val="18"/>
                      <w:lang w:val="mk-MK"/>
                    </w:rPr>
                    <w:t xml:space="preserve"> коишто се класифицирани на групна основа.</w:t>
                  </w:r>
                </w:p>
                <w:p w:rsidR="00740B79" w:rsidRPr="00824179" w:rsidRDefault="00740B79" w:rsidP="00E84600">
                  <w:pPr>
                    <w:pStyle w:val="Caption"/>
                    <w:tabs>
                      <w:tab w:val="left" w:pos="142"/>
                    </w:tabs>
                    <w:rPr>
                      <w:b w:val="0"/>
                      <w:sz w:val="18"/>
                      <w:szCs w:val="18"/>
                    </w:rPr>
                  </w:pPr>
                </w:p>
                <w:p w:rsidR="00740B79" w:rsidRPr="00824179" w:rsidRDefault="00740B79" w:rsidP="00E84600">
                  <w:pPr>
                    <w:pStyle w:val="Caption"/>
                    <w:tabs>
                      <w:tab w:val="left" w:pos="142"/>
                    </w:tabs>
                    <w:rPr>
                      <w:b w:val="0"/>
                      <w:sz w:val="18"/>
                      <w:szCs w:val="18"/>
                    </w:rPr>
                  </w:pPr>
                </w:p>
                <w:p w:rsidR="00740B79" w:rsidRPr="00D20DE0" w:rsidRDefault="00740B79" w:rsidP="00E84600">
                  <w:pPr>
                    <w:pStyle w:val="Caption"/>
                    <w:tabs>
                      <w:tab w:val="left" w:pos="142"/>
                    </w:tabs>
                    <w:rPr>
                      <w:b w:val="0"/>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p w:rsidR="00740B79" w:rsidRPr="00D20DE0" w:rsidRDefault="00740B79" w:rsidP="00E84600">
                  <w:pPr>
                    <w:tabs>
                      <w:tab w:val="left" w:pos="142"/>
                    </w:tabs>
                    <w:rPr>
                      <w:lang w:val="mk-MK"/>
                    </w:rPr>
                  </w:pPr>
                </w:p>
              </w:txbxContent>
            </v:textbox>
            <w10:wrap type="square"/>
          </v:shape>
        </w:pict>
      </w:r>
      <w:r w:rsidR="00E84600" w:rsidRPr="00186007">
        <w:rPr>
          <w:rFonts w:cs="Tahoma"/>
          <w:b/>
          <w:lang w:val="mk-MK"/>
        </w:rPr>
        <w:t xml:space="preserve">Структурата на кредитната изложеност кон </w:t>
      </w:r>
      <w:proofErr w:type="spellStart"/>
      <w:r w:rsidR="00E84600" w:rsidRPr="00186007">
        <w:rPr>
          <w:rFonts w:cs="Tahoma"/>
          <w:b/>
          <w:lang w:val="mk-MK"/>
        </w:rPr>
        <w:t>нефинансиските</w:t>
      </w:r>
      <w:proofErr w:type="spellEnd"/>
      <w:r w:rsidR="00E84600" w:rsidRPr="00186007">
        <w:rPr>
          <w:rFonts w:cs="Tahoma"/>
          <w:b/>
          <w:lang w:val="mk-MK"/>
        </w:rPr>
        <w:t xml:space="preserve"> субјекти според рокот на </w:t>
      </w:r>
      <w:proofErr w:type="spellStart"/>
      <w:r w:rsidR="00E84600" w:rsidRPr="00186007">
        <w:rPr>
          <w:rFonts w:cs="Tahoma"/>
          <w:b/>
          <w:lang w:val="mk-MK"/>
        </w:rPr>
        <w:t>достасување</w:t>
      </w:r>
      <w:proofErr w:type="spellEnd"/>
      <w:r w:rsidR="00E84600" w:rsidRPr="00186007">
        <w:rPr>
          <w:rFonts w:cs="Tahoma"/>
          <w:b/>
          <w:lang w:val="mk-MK"/>
        </w:rPr>
        <w:t xml:space="preserve"> на главницата</w:t>
      </w:r>
      <w:r w:rsidR="00E84600" w:rsidRPr="00186007">
        <w:rPr>
          <w:rFonts w:cs="Tahoma"/>
          <w:lang w:val="mk-MK"/>
        </w:rPr>
        <w:t xml:space="preserve"> покажува дека 9,2% од вкупната кредитна изложеност на 30.9.2013 година </w:t>
      </w:r>
      <w:proofErr w:type="spellStart"/>
      <w:r w:rsidR="00E84600" w:rsidRPr="00186007">
        <w:rPr>
          <w:rFonts w:cs="Tahoma"/>
          <w:lang w:val="mk-MK"/>
        </w:rPr>
        <w:t>достасува</w:t>
      </w:r>
      <w:proofErr w:type="spellEnd"/>
      <w:r w:rsidR="00E84600" w:rsidRPr="00186007">
        <w:rPr>
          <w:rFonts w:cs="Tahoma"/>
          <w:lang w:val="mk-MK"/>
        </w:rPr>
        <w:t xml:space="preserve"> за наплата до крајот на 2013 година, додека повеќе од половина од </w:t>
      </w:r>
      <w:proofErr w:type="spellStart"/>
      <w:r w:rsidR="00E84600" w:rsidRPr="00186007">
        <w:rPr>
          <w:rFonts w:cs="Tahoma"/>
          <w:lang w:val="mk-MK"/>
        </w:rPr>
        <w:t>изложеноста</w:t>
      </w:r>
      <w:proofErr w:type="spellEnd"/>
      <w:r w:rsidR="00E84600" w:rsidRPr="00186007">
        <w:rPr>
          <w:rFonts w:cs="Tahoma"/>
          <w:lang w:val="mk-MK"/>
        </w:rPr>
        <w:t xml:space="preserve"> </w:t>
      </w:r>
      <w:proofErr w:type="spellStart"/>
      <w:r w:rsidR="00E84600" w:rsidRPr="00186007">
        <w:rPr>
          <w:rFonts w:cs="Tahoma"/>
          <w:lang w:val="mk-MK"/>
        </w:rPr>
        <w:t>достасува</w:t>
      </w:r>
      <w:proofErr w:type="spellEnd"/>
      <w:r w:rsidR="00E84600" w:rsidRPr="00186007">
        <w:rPr>
          <w:rFonts w:cs="Tahoma"/>
          <w:lang w:val="mk-MK"/>
        </w:rPr>
        <w:t xml:space="preserve"> по 2015 година. Притоа, </w:t>
      </w:r>
      <w:proofErr w:type="spellStart"/>
      <w:r w:rsidR="00E84600" w:rsidRPr="00186007">
        <w:rPr>
          <w:rFonts w:cs="Tahoma"/>
          <w:lang w:val="mk-MK"/>
        </w:rPr>
        <w:t>изложеноста</w:t>
      </w:r>
      <w:proofErr w:type="spellEnd"/>
      <w:r w:rsidR="00E84600" w:rsidRPr="00186007">
        <w:rPr>
          <w:rFonts w:cs="Tahoma"/>
          <w:lang w:val="mk-MK"/>
        </w:rPr>
        <w:t xml:space="preserve"> со просечно ниво на ризичност до 25% (категории</w:t>
      </w:r>
      <w:r w:rsidR="00710904">
        <w:rPr>
          <w:rFonts w:cs="Tahoma"/>
          <w:lang w:val="mk-MK"/>
        </w:rPr>
        <w:t>те</w:t>
      </w:r>
      <w:r w:rsidR="00E84600" w:rsidRPr="00186007">
        <w:rPr>
          <w:rFonts w:cs="Tahoma"/>
          <w:lang w:val="mk-MK"/>
        </w:rPr>
        <w:t xml:space="preserve"> „А“ и „Б“) учествува со 95,3% во вкупната кредитна изложеност којашто </w:t>
      </w:r>
      <w:proofErr w:type="spellStart"/>
      <w:r w:rsidR="00E84600" w:rsidRPr="00186007">
        <w:rPr>
          <w:rFonts w:cs="Tahoma"/>
          <w:lang w:val="mk-MK"/>
        </w:rPr>
        <w:t>достасува</w:t>
      </w:r>
      <w:proofErr w:type="spellEnd"/>
      <w:r w:rsidR="00E84600" w:rsidRPr="00186007">
        <w:rPr>
          <w:rFonts w:cs="Tahoma"/>
          <w:lang w:val="mk-MK"/>
        </w:rPr>
        <w:t xml:space="preserve"> за наплата до крајот на 2013 година и во поголем дел (67,5%) се однесува на претпријатијата. </w:t>
      </w:r>
    </w:p>
    <w:p w:rsidR="00E84600" w:rsidRPr="00186007" w:rsidRDefault="00E84600" w:rsidP="00E84600">
      <w:pPr>
        <w:rPr>
          <w:rFonts w:cs="Tahoma"/>
          <w:lang w:val="mk-MK"/>
        </w:rPr>
      </w:pPr>
    </w:p>
    <w:p w:rsidR="00E84600" w:rsidRPr="00186007" w:rsidRDefault="00E84600" w:rsidP="00E84600">
      <w:pPr>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761BB8" w:rsidP="00E84600">
      <w:pPr>
        <w:ind w:firstLine="544"/>
        <w:rPr>
          <w:rFonts w:cs="Tahoma"/>
          <w:lang w:val="mk-MK"/>
        </w:rPr>
      </w:pPr>
      <w:r>
        <w:rPr>
          <w:rFonts w:cs="Tahoma"/>
          <w:b/>
          <w:lang w:val="mk-MK"/>
        </w:rPr>
        <w:pict>
          <v:shape id="Text Box 13" o:spid="_x0000_s1037" type="#_x0000_t202" style="position:absolute;left:0;text-align:left;margin-left:-230.95pt;margin-top:2.05pt;width:216.7pt;height:227.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" strokecolor="white">
            <v:textbox style="mso-next-textbox:#Text Box 13">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33</w:t>
                  </w:r>
                  <w:r w:rsidRPr="001B3333">
                    <w:rPr>
                      <w:b w:val="0"/>
                      <w:sz w:val="22"/>
                    </w:rPr>
                    <w:fldChar w:fldCharType="end"/>
                  </w:r>
                </w:p>
                <w:p w:rsidR="00740B79" w:rsidRDefault="00740B79" w:rsidP="00E84600">
                  <w:pPr>
                    <w:rPr>
                      <w:rFonts w:cs="Tahoma"/>
                      <w:lang w:val="mk-MK"/>
                    </w:rPr>
                  </w:pPr>
                  <w:proofErr w:type="spellStart"/>
                  <w:r>
                    <w:rPr>
                      <w:rFonts w:cs="Tahoma"/>
                      <w:lang w:val="mk-MK"/>
                    </w:rPr>
                    <w:t>Херфиндалов</w:t>
                  </w:r>
                  <w:proofErr w:type="spellEnd"/>
                  <w:r>
                    <w:rPr>
                      <w:rFonts w:cs="Tahoma"/>
                      <w:lang w:val="mk-MK"/>
                    </w:rPr>
                    <w:t xml:space="preserve"> индекс за кредитната изложеност по одделни дејности</w:t>
                  </w:r>
                </w:p>
                <w:p w:rsidR="00740B79" w:rsidRPr="002245E0" w:rsidRDefault="00740B79" w:rsidP="00E84600">
                  <w:pPr>
                    <w:rPr>
                      <w:sz w:val="18"/>
                      <w:szCs w:val="18"/>
                      <w:lang w:val="mk-MK"/>
                    </w:rPr>
                  </w:pPr>
                  <w:r>
                    <w:rPr>
                      <w:sz w:val="18"/>
                      <w:szCs w:val="18"/>
                      <w:lang w:val="mk-MK"/>
                    </w:rPr>
                    <w:t>во единици</w:t>
                  </w:r>
                </w:p>
                <w:p w:rsidR="00740B79" w:rsidRPr="00DB5BAB" w:rsidRDefault="00740B79" w:rsidP="00E84600">
                  <w:pPr>
                    <w:rPr>
                      <w:lang w:val="mk-MK"/>
                    </w:rPr>
                  </w:pPr>
                  <w:r>
                    <w:rPr>
                      <w:noProof/>
                    </w:rPr>
                    <w:drawing>
                      <wp:inline distT="0" distB="0" distL="0" distR="0">
                        <wp:extent cx="2520315" cy="1717675"/>
                        <wp:effectExtent l="19050" t="0" r="0" b="0"/>
                        <wp:docPr id="6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2520315" cy="1717675"/>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1420D9" w:rsidRPr="00186007">
        <w:rPr>
          <w:rFonts w:cs="Tahoma"/>
          <w:b/>
          <w:lang w:val="mk-MK"/>
        </w:rPr>
        <w:t>Концентрацијата на кредитната изложеност на банкарскиот систем по одделни дејности</w:t>
      </w:r>
      <w:r w:rsidR="00E84600" w:rsidRPr="00186007">
        <w:rPr>
          <w:rFonts w:cs="Tahoma"/>
          <w:lang w:val="mk-MK"/>
        </w:rPr>
        <w:t xml:space="preserve">, мерена преку </w:t>
      </w:r>
      <w:proofErr w:type="spellStart"/>
      <w:r w:rsidR="00E84600" w:rsidRPr="00186007">
        <w:rPr>
          <w:rFonts w:cs="Tahoma"/>
          <w:lang w:val="mk-MK"/>
        </w:rPr>
        <w:t>Херфиндаловиот</w:t>
      </w:r>
      <w:proofErr w:type="spellEnd"/>
      <w:r w:rsidR="00E84600" w:rsidRPr="00186007">
        <w:rPr>
          <w:rFonts w:cs="Tahoma"/>
          <w:lang w:val="mk-MK"/>
        </w:rPr>
        <w:t xml:space="preserve"> индекс главно е во прифатливи граници</w:t>
      </w:r>
      <w:r w:rsidR="00E84600" w:rsidRPr="00186007">
        <w:rPr>
          <w:rStyle w:val="FootnoteReference"/>
          <w:rFonts w:cs="Tahoma"/>
          <w:lang w:val="mk-MK"/>
        </w:rPr>
        <w:footnoteReference w:id="22"/>
      </w:r>
      <w:r w:rsidR="00E84600" w:rsidRPr="00186007">
        <w:rPr>
          <w:rFonts w:cs="Tahoma"/>
          <w:lang w:val="mk-MK"/>
        </w:rPr>
        <w:t xml:space="preserve">. Вредноста на индексот укажува на повисока концентрација од прифатливото ниво за кредитната изложеност кон дејностите „индустрија“ и „градежништво“. Сепак, концентрацијата на кредитната изложеност бележи надолно движење кај повеќето дејности во третиот квартал од 2013 година. </w:t>
      </w: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E84600" w:rsidRPr="00186007" w:rsidRDefault="00E84600" w:rsidP="00E84600">
      <w:pPr>
        <w:ind w:firstLine="544"/>
        <w:rPr>
          <w:rFonts w:cs="Tahoma"/>
          <w:lang w:val="mk-MK"/>
        </w:rPr>
      </w:pPr>
    </w:p>
    <w:p w:rsidR="0066538A" w:rsidRPr="00186007" w:rsidRDefault="0066538A" w:rsidP="00E84600">
      <w:pPr>
        <w:ind w:firstLine="544"/>
        <w:rPr>
          <w:rFonts w:cs="Tahoma"/>
          <w:lang w:val="mk-MK"/>
        </w:rPr>
      </w:pPr>
    </w:p>
    <w:p w:rsidR="00E84600" w:rsidRPr="00186007" w:rsidRDefault="00761BB8" w:rsidP="00E84600">
      <w:pPr>
        <w:ind w:firstLine="544"/>
        <w:rPr>
          <w:rFonts w:cs="Tahoma"/>
          <w:lang w:val="mk-MK"/>
        </w:rPr>
      </w:pPr>
      <w:r>
        <w:rPr>
          <w:rFonts w:cs="Tahoma"/>
          <w:b/>
          <w:lang w:val="mk-MK"/>
        </w:rPr>
        <w:lastRenderedPageBreak/>
        <w:pict>
          <v:shape id="Text Box 14" o:spid="_x0000_s1038" type="#_x0000_t202" style="position:absolute;left:0;text-align:left;margin-left:-231.85pt;margin-top:-6.35pt;width:213.7pt;height:239.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34</w:t>
                  </w:r>
                  <w:r w:rsidRPr="001B3333">
                    <w:rPr>
                      <w:b w:val="0"/>
                      <w:sz w:val="22"/>
                    </w:rPr>
                    <w:fldChar w:fldCharType="end"/>
                  </w:r>
                </w:p>
                <w:p w:rsidR="00740B79" w:rsidRDefault="00740B79" w:rsidP="00E84600">
                  <w:pPr>
                    <w:rPr>
                      <w:rFonts w:cs="Tahoma"/>
                      <w:lang w:val="mk-MK"/>
                    </w:rPr>
                  </w:pPr>
                  <w:r>
                    <w:rPr>
                      <w:rFonts w:cs="Tahoma"/>
                      <w:lang w:val="mk-MK"/>
                    </w:rPr>
                    <w:t xml:space="preserve">Учество на износот на големите </w:t>
                  </w:r>
                  <w:proofErr w:type="spellStart"/>
                  <w:r>
                    <w:rPr>
                      <w:rFonts w:cs="Tahoma"/>
                      <w:lang w:val="mk-MK"/>
                    </w:rPr>
                    <w:t>изложености</w:t>
                  </w:r>
                  <w:proofErr w:type="spellEnd"/>
                  <w:r>
                    <w:rPr>
                      <w:rFonts w:cs="Tahoma"/>
                      <w:lang w:val="mk-MK"/>
                    </w:rPr>
                    <w:t xml:space="preserve"> во сопствените средства на банките</w:t>
                  </w:r>
                </w:p>
                <w:p w:rsidR="00740B79" w:rsidRPr="002245E0" w:rsidRDefault="00740B79" w:rsidP="00E84600">
                  <w:pPr>
                    <w:rPr>
                      <w:sz w:val="18"/>
                      <w:szCs w:val="18"/>
                      <w:lang w:val="mk-MK"/>
                    </w:rPr>
                  </w:pPr>
                  <w:r>
                    <w:rPr>
                      <w:sz w:val="18"/>
                      <w:szCs w:val="18"/>
                      <w:lang w:val="mk-MK"/>
                    </w:rPr>
                    <w:t>во проценти</w:t>
                  </w:r>
                </w:p>
                <w:p w:rsidR="00740B79" w:rsidRPr="00DB5BAB" w:rsidRDefault="00740B79" w:rsidP="00E84600">
                  <w:pPr>
                    <w:rPr>
                      <w:lang w:val="mk-MK"/>
                    </w:rPr>
                  </w:pPr>
                  <w:r>
                    <w:rPr>
                      <w:noProof/>
                    </w:rPr>
                    <w:drawing>
                      <wp:inline distT="0" distB="0" distL="0" distR="0" wp14:anchorId="0C99B74F" wp14:editId="0019F778">
                        <wp:extent cx="2463800" cy="1762125"/>
                        <wp:effectExtent l="19050" t="0" r="0" b="0"/>
                        <wp:docPr id="6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2462817" cy="1761422"/>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Pr>
          <w:rFonts w:cs="Tahoma"/>
          <w:b/>
          <w:lang w:val="mk-MK"/>
        </w:rPr>
        <w:pict>
          <v:shape id="Text Box 12" o:spid="_x0000_s1036" type="#_x0000_t202" style="position:absolute;left:0;text-align:left;margin-left:-231.85pt;margin-top:299.85pt;width:213.7pt;height:270.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" strokecolor="white">
            <v:textbox>
              <w:txbxContent>
                <w:p w:rsidR="00740B79" w:rsidRPr="002245E0" w:rsidRDefault="00740B79" w:rsidP="00E84600">
                  <w:pPr>
                    <w:pStyle w:val="Caption"/>
                    <w:rPr>
                      <w:b w:val="0"/>
                      <w:sz w:val="22"/>
                      <w:lang w:val="mk-MK"/>
                    </w:rPr>
                  </w:pPr>
                  <w:proofErr w:type="spellStart"/>
                  <w:proofErr w:type="gramStart"/>
                  <w:r w:rsidRPr="002245E0">
                    <w:rPr>
                      <w:b w:val="0"/>
                      <w:sz w:val="22"/>
                    </w:rPr>
                    <w:t>Графикон</w:t>
                  </w:r>
                  <w:proofErr w:type="spellEnd"/>
                  <w:r w:rsidRPr="002245E0">
                    <w:rPr>
                      <w:b w:val="0"/>
                      <w:sz w:val="22"/>
                    </w:rPr>
                    <w:t xml:space="preserve"> </w:t>
                  </w:r>
                  <w:proofErr w:type="spellStart"/>
                  <w:r w:rsidRPr="002245E0">
                    <w:rPr>
                      <w:b w:val="0"/>
                      <w:sz w:val="22"/>
                    </w:rPr>
                    <w:t>бр</w:t>
                  </w:r>
                  <w:proofErr w:type="spellEnd"/>
                  <w:r w:rsidRPr="002245E0">
                    <w:rPr>
                      <w:b w:val="0"/>
                      <w:sz w:val="22"/>
                    </w:rPr>
                    <w:t>.</w:t>
                  </w:r>
                  <w:proofErr w:type="gramEnd"/>
                  <w:r w:rsidRPr="002245E0">
                    <w:rPr>
                      <w:b w:val="0"/>
                      <w:sz w:val="22"/>
                    </w:rPr>
                    <w:t xml:space="preserve"> </w:t>
                  </w:r>
                  <w:r w:rsidRPr="001B3333">
                    <w:rPr>
                      <w:b w:val="0"/>
                      <w:sz w:val="22"/>
                    </w:rPr>
                    <w:fldChar w:fldCharType="begin"/>
                  </w:r>
                  <w:r w:rsidRPr="001B3333">
                    <w:rPr>
                      <w:b w:val="0"/>
                      <w:sz w:val="22"/>
                    </w:rPr>
                    <w:instrText xml:space="preserve"> SEQ Графикон_бр. \* ARABIC </w:instrText>
                  </w:r>
                  <w:r w:rsidRPr="001B3333">
                    <w:rPr>
                      <w:b w:val="0"/>
                      <w:sz w:val="22"/>
                    </w:rPr>
                    <w:fldChar w:fldCharType="separate"/>
                  </w:r>
                  <w:r w:rsidR="001F03EF">
                    <w:rPr>
                      <w:b w:val="0"/>
                      <w:noProof/>
                      <w:sz w:val="22"/>
                    </w:rPr>
                    <w:t>35</w:t>
                  </w:r>
                  <w:r w:rsidRPr="001B3333">
                    <w:rPr>
                      <w:b w:val="0"/>
                      <w:sz w:val="22"/>
                    </w:rPr>
                    <w:fldChar w:fldCharType="end"/>
                  </w:r>
                </w:p>
                <w:p w:rsidR="00740B79" w:rsidRDefault="00740B79" w:rsidP="00E84600">
                  <w:pPr>
                    <w:rPr>
                      <w:rFonts w:cs="Tahoma"/>
                      <w:lang w:val="mk-MK"/>
                    </w:rPr>
                  </w:pPr>
                  <w:r>
                    <w:rPr>
                      <w:rFonts w:cs="Tahoma"/>
                      <w:lang w:val="mk-MK"/>
                    </w:rPr>
                    <w:t xml:space="preserve">Структура на кредитната изложеност на одделните кредитни производи, според месечните примања на </w:t>
                  </w:r>
                  <w:proofErr w:type="spellStart"/>
                  <w:r>
                    <w:rPr>
                      <w:rFonts w:cs="Tahoma"/>
                      <w:lang w:val="mk-MK"/>
                    </w:rPr>
                    <w:t>кредитокорисниците</w:t>
                  </w:r>
                  <w:proofErr w:type="spellEnd"/>
                  <w:r>
                    <w:rPr>
                      <w:rFonts w:cs="Tahoma"/>
                      <w:lang w:val="mk-MK"/>
                    </w:rPr>
                    <w:t xml:space="preserve"> (физички лица)</w:t>
                  </w:r>
                </w:p>
                <w:p w:rsidR="00740B79" w:rsidRPr="002245E0" w:rsidRDefault="00740B79" w:rsidP="00E84600">
                  <w:pPr>
                    <w:rPr>
                      <w:sz w:val="18"/>
                      <w:szCs w:val="18"/>
                      <w:lang w:val="mk-MK"/>
                    </w:rPr>
                  </w:pPr>
                  <w:r>
                    <w:rPr>
                      <w:sz w:val="18"/>
                      <w:szCs w:val="18"/>
                      <w:lang w:val="mk-MK"/>
                    </w:rPr>
                    <w:t>во денари</w:t>
                  </w:r>
                </w:p>
                <w:p w:rsidR="00740B79" w:rsidRPr="00DB5BAB" w:rsidRDefault="00740B79" w:rsidP="00E84600">
                  <w:pPr>
                    <w:rPr>
                      <w:lang w:val="mk-MK"/>
                    </w:rPr>
                  </w:pPr>
                  <w:r>
                    <w:rPr>
                      <w:noProof/>
                    </w:rPr>
                    <w:drawing>
                      <wp:inline distT="0" distB="0" distL="0" distR="0" wp14:anchorId="575B44A7" wp14:editId="63659E19">
                        <wp:extent cx="2466975" cy="2095500"/>
                        <wp:effectExtent l="19050" t="0" r="9525" b="0"/>
                        <wp:docPr id="6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2466975" cy="2095500"/>
                                </a:xfrm>
                                <a:prstGeom prst="rect">
                                  <a:avLst/>
                                </a:prstGeom>
                                <a:noFill/>
                                <a:ln w="9525">
                                  <a:noFill/>
                                  <a:miter lim="800000"/>
                                  <a:headEnd/>
                                  <a:tailEnd/>
                                </a:ln>
                              </pic:spPr>
                            </pic:pic>
                          </a:graphicData>
                        </a:graphic>
                      </wp:inline>
                    </w:drawing>
                  </w:r>
                </w:p>
                <w:p w:rsidR="00740B79" w:rsidRPr="00D20DE0" w:rsidRDefault="00740B79" w:rsidP="00E84600">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740B79" w:rsidRPr="00D20DE0" w:rsidRDefault="00740B79" w:rsidP="00E84600"/>
                <w:p w:rsidR="00740B79" w:rsidRPr="00D20DE0" w:rsidRDefault="00740B79" w:rsidP="00E84600">
                  <w:pPr>
                    <w:pStyle w:val="Caption"/>
                    <w:rPr>
                      <w:b w:val="0"/>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sz w:val="18"/>
                      <w:szCs w:val="18"/>
                    </w:rPr>
                  </w:pPr>
                </w:p>
                <w:p w:rsidR="00740B79" w:rsidRPr="00D20DE0" w:rsidRDefault="00740B79" w:rsidP="00E84600">
                  <w:pPr>
                    <w:pStyle w:val="Caption"/>
                    <w:rPr>
                      <w:b w:val="0"/>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p w:rsidR="00740B79" w:rsidRPr="00D20DE0" w:rsidRDefault="00740B79" w:rsidP="00E84600">
                  <w:pPr>
                    <w:rPr>
                      <w:lang w:val="mk-MK"/>
                    </w:rPr>
                  </w:pPr>
                </w:p>
              </w:txbxContent>
            </v:textbox>
            <w10:wrap type="square"/>
          </v:shape>
        </w:pict>
      </w:r>
      <w:r w:rsidR="001420D9" w:rsidRPr="00186007">
        <w:rPr>
          <w:rFonts w:cs="Tahoma"/>
          <w:b/>
          <w:lang w:val="mk-MK"/>
        </w:rPr>
        <w:t xml:space="preserve">Учеството на големите </w:t>
      </w:r>
      <w:proofErr w:type="spellStart"/>
      <w:r w:rsidR="001420D9" w:rsidRPr="00186007">
        <w:rPr>
          <w:rFonts w:cs="Tahoma"/>
          <w:b/>
          <w:lang w:val="mk-MK"/>
        </w:rPr>
        <w:t>изложености</w:t>
      </w:r>
      <w:proofErr w:type="spellEnd"/>
      <w:r w:rsidR="001420D9" w:rsidRPr="00186007">
        <w:rPr>
          <w:rFonts w:cs="Tahoma"/>
          <w:b/>
          <w:lang w:val="mk-MK"/>
        </w:rPr>
        <w:t xml:space="preserve"> (вклучително и </w:t>
      </w:r>
      <w:proofErr w:type="spellStart"/>
      <w:r w:rsidR="001420D9" w:rsidRPr="00186007">
        <w:rPr>
          <w:rFonts w:cs="Tahoma"/>
          <w:b/>
          <w:lang w:val="mk-MK"/>
        </w:rPr>
        <w:t>изложеностите</w:t>
      </w:r>
      <w:proofErr w:type="spellEnd"/>
      <w:r w:rsidR="001420D9" w:rsidRPr="00186007">
        <w:rPr>
          <w:rFonts w:cs="Tahoma"/>
          <w:b/>
          <w:lang w:val="mk-MK"/>
        </w:rPr>
        <w:t xml:space="preserve"> кон финансиските институции)</w:t>
      </w:r>
      <w:r w:rsidR="001420D9" w:rsidRPr="00186007">
        <w:rPr>
          <w:rStyle w:val="FootnoteReference"/>
          <w:rFonts w:cs="Tahoma"/>
          <w:b/>
          <w:lang w:val="mk-MK"/>
        </w:rPr>
        <w:footnoteReference w:id="23"/>
      </w:r>
      <w:r w:rsidR="001420D9" w:rsidRPr="00186007">
        <w:rPr>
          <w:rFonts w:cs="Tahoma"/>
          <w:b/>
          <w:lang w:val="mk-MK"/>
        </w:rPr>
        <w:t xml:space="preserve"> во сопствените средства на банките на крајот на третиот квартал од 2013 година упатува на </w:t>
      </w:r>
      <w:r w:rsidR="00710904">
        <w:rPr>
          <w:rFonts w:cs="Tahoma"/>
          <w:b/>
          <w:lang w:val="mk-MK"/>
        </w:rPr>
        <w:t>незначително</w:t>
      </w:r>
      <w:r w:rsidR="00710904" w:rsidRPr="00186007">
        <w:rPr>
          <w:rFonts w:cs="Tahoma"/>
          <w:b/>
          <w:lang w:val="mk-MK"/>
        </w:rPr>
        <w:t xml:space="preserve"> </w:t>
      </w:r>
      <w:r w:rsidR="001420D9" w:rsidRPr="00186007">
        <w:rPr>
          <w:rFonts w:cs="Tahoma"/>
          <w:b/>
          <w:lang w:val="mk-MK"/>
        </w:rPr>
        <w:t>намалување на концентрацијата на кредитниот ризик.</w:t>
      </w:r>
      <w:r w:rsidR="00E84600" w:rsidRPr="00186007">
        <w:rPr>
          <w:rFonts w:cs="Tahoma"/>
          <w:lang w:val="mk-MK"/>
        </w:rPr>
        <w:t xml:space="preserve"> По одделни банки, учеството на големите </w:t>
      </w:r>
      <w:proofErr w:type="spellStart"/>
      <w:r w:rsidR="00E84600" w:rsidRPr="00186007">
        <w:rPr>
          <w:rFonts w:cs="Tahoma"/>
          <w:lang w:val="mk-MK"/>
        </w:rPr>
        <w:t>изложености</w:t>
      </w:r>
      <w:proofErr w:type="spellEnd"/>
      <w:r w:rsidR="00E84600" w:rsidRPr="00186007">
        <w:rPr>
          <w:rFonts w:cs="Tahoma"/>
          <w:lang w:val="mk-MK"/>
        </w:rPr>
        <w:t xml:space="preserve"> во сопствените средства се движи во интервал од 35,9% до 728,5%. Со исклучување на </w:t>
      </w:r>
      <w:proofErr w:type="spellStart"/>
      <w:r w:rsidR="00E84600" w:rsidRPr="00186007">
        <w:rPr>
          <w:rFonts w:cs="Tahoma"/>
          <w:lang w:val="mk-MK"/>
        </w:rPr>
        <w:t>изложеностите</w:t>
      </w:r>
      <w:proofErr w:type="spellEnd"/>
      <w:r w:rsidR="00E84600" w:rsidRPr="00186007">
        <w:rPr>
          <w:rFonts w:cs="Tahoma"/>
          <w:lang w:val="mk-MK"/>
        </w:rPr>
        <w:t xml:space="preserve"> на банките кон финансиските институции и пласманите во благајнички записи и државни хартии од вредност, учеството на големите </w:t>
      </w:r>
      <w:proofErr w:type="spellStart"/>
      <w:r w:rsidR="00E84600" w:rsidRPr="00186007">
        <w:rPr>
          <w:rFonts w:cs="Tahoma"/>
          <w:lang w:val="mk-MK"/>
        </w:rPr>
        <w:t>изложености</w:t>
      </w:r>
      <w:proofErr w:type="spellEnd"/>
      <w:r w:rsidR="00E84600" w:rsidRPr="00186007">
        <w:rPr>
          <w:rFonts w:cs="Tahoma"/>
          <w:lang w:val="mk-MK"/>
        </w:rPr>
        <w:t xml:space="preserve"> кон </w:t>
      </w:r>
      <w:proofErr w:type="spellStart"/>
      <w:r w:rsidR="00E84600" w:rsidRPr="00186007">
        <w:rPr>
          <w:rFonts w:cs="Tahoma"/>
          <w:lang w:val="mk-MK"/>
        </w:rPr>
        <w:t>нефинансиските</w:t>
      </w:r>
      <w:proofErr w:type="spellEnd"/>
      <w:r w:rsidR="00E84600" w:rsidRPr="00186007">
        <w:rPr>
          <w:rFonts w:cs="Tahoma"/>
          <w:lang w:val="mk-MK"/>
        </w:rPr>
        <w:t xml:space="preserve"> субјекти во сопствените средства на банките се намалува на 65,7%</w:t>
      </w:r>
      <w:r w:rsidR="00E84600" w:rsidRPr="00186007">
        <w:rPr>
          <w:rStyle w:val="FootnoteReference"/>
          <w:rFonts w:cs="Tahoma"/>
          <w:lang w:val="mk-MK"/>
        </w:rPr>
        <w:footnoteReference w:id="24"/>
      </w:r>
      <w:r w:rsidR="00E84600" w:rsidRPr="00186007">
        <w:rPr>
          <w:rFonts w:cs="Tahoma"/>
          <w:lang w:val="mk-MK"/>
        </w:rPr>
        <w:t xml:space="preserve">. Анализирано по одделни банки, учеството на големите </w:t>
      </w:r>
      <w:proofErr w:type="spellStart"/>
      <w:r w:rsidR="00E84600" w:rsidRPr="00186007">
        <w:rPr>
          <w:rFonts w:cs="Tahoma"/>
          <w:lang w:val="mk-MK"/>
        </w:rPr>
        <w:t>изложености</w:t>
      </w:r>
      <w:proofErr w:type="spellEnd"/>
      <w:r w:rsidR="00E84600" w:rsidRPr="00186007">
        <w:rPr>
          <w:rFonts w:cs="Tahoma"/>
          <w:lang w:val="mk-MK"/>
        </w:rPr>
        <w:t xml:space="preserve"> кон </w:t>
      </w:r>
      <w:proofErr w:type="spellStart"/>
      <w:r w:rsidR="00E84600" w:rsidRPr="00186007">
        <w:rPr>
          <w:rFonts w:cs="Tahoma"/>
          <w:lang w:val="mk-MK"/>
        </w:rPr>
        <w:t>нефинансиските</w:t>
      </w:r>
      <w:proofErr w:type="spellEnd"/>
      <w:r w:rsidR="00E84600" w:rsidRPr="00186007">
        <w:rPr>
          <w:rFonts w:cs="Tahoma"/>
          <w:lang w:val="mk-MK"/>
        </w:rPr>
        <w:t xml:space="preserve"> субјекти во сопствените средства се движи од 10,8% до 178,3%. Притоа, околу половина од големите </w:t>
      </w:r>
      <w:proofErr w:type="spellStart"/>
      <w:r w:rsidR="00E84600" w:rsidRPr="00186007">
        <w:rPr>
          <w:rFonts w:cs="Tahoma"/>
          <w:lang w:val="mk-MK"/>
        </w:rPr>
        <w:t>изложености</w:t>
      </w:r>
      <w:proofErr w:type="spellEnd"/>
      <w:r w:rsidR="00E84600" w:rsidRPr="00186007">
        <w:rPr>
          <w:rFonts w:cs="Tahoma"/>
          <w:lang w:val="mk-MK"/>
        </w:rPr>
        <w:t xml:space="preserve"> на ниво на системот отпаѓаат на една банка и оваа банка со својата кредитна изложеност зафаќа 24,0% од вкупната кредитна изложеност.</w:t>
      </w:r>
    </w:p>
    <w:p w:rsidR="00E84600" w:rsidRPr="00186007" w:rsidRDefault="00E84600" w:rsidP="00E84600">
      <w:pPr>
        <w:rPr>
          <w:rFonts w:cs="Tahoma"/>
          <w:lang w:val="mk-MK"/>
        </w:rPr>
      </w:pPr>
    </w:p>
    <w:p w:rsidR="00E84600" w:rsidRPr="00186007" w:rsidRDefault="001420D9" w:rsidP="00E84600">
      <w:pPr>
        <w:ind w:firstLine="544"/>
        <w:rPr>
          <w:rFonts w:cs="Tahoma"/>
          <w:lang w:val="mk-MK"/>
        </w:rPr>
      </w:pPr>
      <w:r w:rsidRPr="00186007">
        <w:rPr>
          <w:rFonts w:cs="Tahoma"/>
          <w:b/>
          <w:lang w:val="mk-MK"/>
        </w:rPr>
        <w:t xml:space="preserve">Напоредно со кварталниот пораст на кредитната поддршка на домаќинствата, се зголеми и просечната задолженост по лице (само за лицата кои се задолжени) на 101 илјада денари. </w:t>
      </w:r>
      <w:r w:rsidR="00E84600" w:rsidRPr="00186007">
        <w:rPr>
          <w:rFonts w:cs="Tahoma"/>
          <w:lang w:val="mk-MK"/>
        </w:rPr>
        <w:t xml:space="preserve">На 30.9.2013 година најзадолжени се лицата со месечни примања до 30.000 денари. Кај нив се пласирани две третини од вкупната изложеност на банките кон физичките лица и 73,8% од вкупната изложеност наменета за потрошувачка (анекс бр. </w:t>
      </w:r>
      <w:r w:rsidR="00462CA2" w:rsidRPr="00186007">
        <w:rPr>
          <w:rFonts w:cs="Tahoma"/>
          <w:lang w:val="mk-MK"/>
        </w:rPr>
        <w:t>24</w:t>
      </w:r>
      <w:r w:rsidR="00E84600" w:rsidRPr="00186007">
        <w:rPr>
          <w:rFonts w:cs="Tahoma"/>
          <w:lang w:val="mk-MK"/>
        </w:rPr>
        <w:t>), што е очекувано ако се има предвид дека овие лица претставуваат околу 85% од вкупното население</w:t>
      </w:r>
      <w:r w:rsidR="00E84600" w:rsidRPr="00186007">
        <w:rPr>
          <w:rStyle w:val="FootnoteReference"/>
          <w:rFonts w:cs="Tahoma"/>
          <w:lang w:val="mk-MK"/>
        </w:rPr>
        <w:footnoteReference w:id="25"/>
      </w:r>
      <w:r w:rsidR="00E84600" w:rsidRPr="00186007">
        <w:rPr>
          <w:rFonts w:cs="Tahoma"/>
          <w:lang w:val="mk-MK"/>
        </w:rPr>
        <w:t xml:space="preserve">. Гледано по поединечни лица, најзадолжени се физичките лица со месечни примања над 100.000 денари (просечна задолженост од 587 илјади денари по лице), што е резултат на политиките на </w:t>
      </w:r>
      <w:r w:rsidR="00E84600" w:rsidRPr="00186007">
        <w:rPr>
          <w:rFonts w:cs="Tahoma"/>
          <w:lang w:val="mk-MK"/>
        </w:rPr>
        <w:lastRenderedPageBreak/>
        <w:t xml:space="preserve">банките за приспособување на висината на долгот кон висината на месечните примања на физичките лица. Просечната месечна обврска, во зависност од кредитниот производ се движи помеѓу 3,6 илјади денари (кај потрошувачките кредити) и 12,3 илјади денари (кај кредитите за набавка и реновирање станбен и деловен простор). Според типот на кредитниот производ, лицата со месечни примања над 30.000 денари учествуваат со 76,0% во кредитната изложеност врз основа на станбени кредити, додека кај кредитната изложеност врз основа на потрошувачки кредити и кредитни картички и негативни салда на тековни сметки најголемо учество имаат лицата со месечни примања до 30.000 денари (75,4% и 74,9%, соодветно). </w:t>
      </w:r>
    </w:p>
    <w:p w:rsidR="00E84600" w:rsidRPr="00186007" w:rsidRDefault="00E84600" w:rsidP="00E84600">
      <w:pPr>
        <w:ind w:firstLine="544"/>
        <w:rPr>
          <w:rFonts w:cs="Tahoma"/>
          <w:lang w:val="mk-MK"/>
        </w:rPr>
      </w:pPr>
    </w:p>
    <w:p w:rsidR="00E84600" w:rsidRPr="00186007" w:rsidRDefault="00E84600" w:rsidP="00672C4B">
      <w:pPr>
        <w:pStyle w:val="Heading3"/>
      </w:pPr>
      <w:bookmarkStart w:id="36" w:name="_Toc375046564"/>
      <w:proofErr w:type="spellStart"/>
      <w:r w:rsidRPr="00186007">
        <w:t>Стрес-тест</w:t>
      </w:r>
      <w:proofErr w:type="spellEnd"/>
      <w:r w:rsidRPr="00186007">
        <w:t xml:space="preserve"> симулација за чувствителноста на банкарскиот систем на зголемување на кредитниот ризик</w:t>
      </w:r>
      <w:bookmarkEnd w:id="36"/>
    </w:p>
    <w:p w:rsidR="00E84600" w:rsidRPr="00186007" w:rsidRDefault="00E84600" w:rsidP="00E84600">
      <w:pPr>
        <w:rPr>
          <w:lang w:val="mk-MK"/>
        </w:rPr>
      </w:pPr>
    </w:p>
    <w:p w:rsidR="00E84600" w:rsidRPr="00186007" w:rsidRDefault="00E84600" w:rsidP="00E84600">
      <w:pPr>
        <w:ind w:firstLine="567"/>
        <w:rPr>
          <w:lang w:val="mk-MK"/>
        </w:rPr>
      </w:pPr>
      <w:proofErr w:type="spellStart"/>
      <w:r w:rsidRPr="00186007">
        <w:rPr>
          <w:lang w:val="mk-MK"/>
        </w:rPr>
        <w:t>Стрес-тестирањата</w:t>
      </w:r>
      <w:proofErr w:type="spellEnd"/>
      <w:r w:rsidRPr="00186007">
        <w:rPr>
          <w:lang w:val="mk-MK"/>
        </w:rPr>
        <w:t xml:space="preserve"> коишто се спроведуваат на редовна основа имаат за цел да ја испитаат чувствителноста на банкарскиот систем </w:t>
      </w:r>
      <w:r w:rsidR="0003513F">
        <w:rPr>
          <w:lang w:val="mk-MK"/>
        </w:rPr>
        <w:t>при</w:t>
      </w:r>
      <w:r w:rsidR="0003513F" w:rsidRPr="00186007">
        <w:rPr>
          <w:lang w:val="mk-MK"/>
        </w:rPr>
        <w:t xml:space="preserve"> </w:t>
      </w:r>
      <w:r w:rsidRPr="00186007">
        <w:rPr>
          <w:lang w:val="mk-MK"/>
        </w:rPr>
        <w:t>влошување на квалитетот на одделни сегменти од кредитното портфолио. Тие се состојат од симулации на хипотетичко преминување на 10% (прва симулација) и 30% (втора симулација) од кредитната изложеност кон претпријатијата и домаќинствата, поодделно, и кон двата сектора заедно, кон двете следни категории со повисока ризичност.</w:t>
      </w:r>
    </w:p>
    <w:p w:rsidR="00E84600" w:rsidRPr="00186007" w:rsidRDefault="00761BB8" w:rsidP="00E84600">
      <w:pPr>
        <w:ind w:firstLine="567"/>
        <w:rPr>
          <w:lang w:val="mk-MK"/>
        </w:rPr>
      </w:pPr>
      <w:r>
        <w:rPr>
          <w:lang w:val="mk-MK"/>
        </w:rPr>
        <w:lastRenderedPageBreak/>
        <w:pict>
          <v:shape id="Text Box 15" o:spid="_x0000_s1039" type="#_x0000_t202" style="position:absolute;left:0;text-align:left;margin-left:-232.05pt;margin-top:-4.9pt;width:480.1pt;height:20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" strokecolor="white">
            <v:textbox style="mso-next-textbox:#Text Box 15">
              <w:txbxContent>
                <w:p w:rsidR="00740B79" w:rsidRPr="003567B3" w:rsidRDefault="00740B79" w:rsidP="003567B3">
                  <w:pPr>
                    <w:pStyle w:val="Caption"/>
                    <w:rPr>
                      <w:b w:val="0"/>
                      <w:sz w:val="22"/>
                      <w:lang w:val="mk-MK"/>
                    </w:rPr>
                  </w:pPr>
                  <w:bookmarkStart w:id="37" w:name="_Toc337029143"/>
                  <w:proofErr w:type="spellStart"/>
                  <w:proofErr w:type="gramStart"/>
                  <w:r w:rsidRPr="003567B3">
                    <w:rPr>
                      <w:b w:val="0"/>
                      <w:sz w:val="22"/>
                    </w:rPr>
                    <w:t>Табела</w:t>
                  </w:r>
                  <w:proofErr w:type="spellEnd"/>
                  <w:r w:rsidRPr="003567B3">
                    <w:rPr>
                      <w:b w:val="0"/>
                      <w:sz w:val="22"/>
                    </w:rPr>
                    <w:t xml:space="preserve"> </w:t>
                  </w:r>
                  <w:proofErr w:type="spellStart"/>
                  <w:r w:rsidRPr="003567B3">
                    <w:rPr>
                      <w:b w:val="0"/>
                      <w:sz w:val="22"/>
                    </w:rPr>
                    <w:t>бр</w:t>
                  </w:r>
                  <w:proofErr w:type="spellEnd"/>
                  <w:r w:rsidRPr="003567B3">
                    <w:rPr>
                      <w:b w:val="0"/>
                      <w:sz w:val="22"/>
                    </w:rPr>
                    <w:t>.</w:t>
                  </w:r>
                  <w:proofErr w:type="gramEnd"/>
                  <w:r w:rsidRPr="003567B3">
                    <w:rPr>
                      <w:b w:val="0"/>
                      <w:sz w:val="22"/>
                    </w:rPr>
                    <w:t xml:space="preserve"> </w:t>
                  </w:r>
                  <w:r w:rsidRPr="003567B3">
                    <w:rPr>
                      <w:b w:val="0"/>
                      <w:sz w:val="22"/>
                    </w:rPr>
                    <w:fldChar w:fldCharType="begin"/>
                  </w:r>
                  <w:r w:rsidRPr="003567B3">
                    <w:rPr>
                      <w:b w:val="0"/>
                      <w:sz w:val="22"/>
                    </w:rPr>
                    <w:instrText xml:space="preserve"> SEQ Табела_бр. \* ARABIC </w:instrText>
                  </w:r>
                  <w:r w:rsidRPr="003567B3">
                    <w:rPr>
                      <w:b w:val="0"/>
                      <w:sz w:val="22"/>
                    </w:rPr>
                    <w:fldChar w:fldCharType="separate"/>
                  </w:r>
                  <w:r w:rsidR="001F03EF">
                    <w:rPr>
                      <w:b w:val="0"/>
                      <w:noProof/>
                      <w:sz w:val="22"/>
                    </w:rPr>
                    <w:t>2</w:t>
                  </w:r>
                  <w:r w:rsidRPr="003567B3">
                    <w:rPr>
                      <w:b w:val="0"/>
                      <w:sz w:val="22"/>
                    </w:rPr>
                    <w:fldChar w:fldCharType="end"/>
                  </w:r>
                </w:p>
                <w:p w:rsidR="00740B79" w:rsidRDefault="00740B79" w:rsidP="00E84600">
                  <w:pPr>
                    <w:rPr>
                      <w:lang w:val="mk-MK"/>
                    </w:rPr>
                  </w:pPr>
                  <w:r>
                    <w:rPr>
                      <w:lang w:val="mk-MK"/>
                    </w:rPr>
                    <w:t>Стапка на адекватност на капиталот, по симулациите</w:t>
                  </w:r>
                </w:p>
                <w:bookmarkEnd w:id="37"/>
                <w:p w:rsidR="00740B79" w:rsidRDefault="00740B79" w:rsidP="00E84600">
                  <w:pPr>
                    <w:rPr>
                      <w:noProof/>
                      <w:lang w:val="mk-MK"/>
                    </w:rPr>
                  </w:pPr>
                  <w:r>
                    <w:rPr>
                      <w:noProof/>
                    </w:rPr>
                    <w:drawing>
                      <wp:inline distT="0" distB="0" distL="0" distR="0">
                        <wp:extent cx="5915025" cy="2000250"/>
                        <wp:effectExtent l="19050" t="0" r="9525" b="0"/>
                        <wp:docPr id="6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srcRect/>
                                <a:stretch>
                                  <a:fillRect/>
                                </a:stretch>
                              </pic:blipFill>
                              <pic:spPr bwMode="auto">
                                <a:xfrm>
                                  <a:off x="0" y="0"/>
                                  <a:ext cx="5924414" cy="2003425"/>
                                </a:xfrm>
                                <a:prstGeom prst="rect">
                                  <a:avLst/>
                                </a:prstGeom>
                                <a:noFill/>
                                <a:ln w="9525">
                                  <a:noFill/>
                                  <a:miter lim="800000"/>
                                  <a:headEnd/>
                                  <a:tailEnd/>
                                </a:ln>
                              </pic:spPr>
                            </pic:pic>
                          </a:graphicData>
                        </a:graphic>
                      </wp:inline>
                    </w:drawing>
                  </w:r>
                </w:p>
                <w:p w:rsidR="00740B79" w:rsidRPr="00DC1E5F" w:rsidRDefault="00740B79" w:rsidP="00E84600">
                  <w:pPr>
                    <w:rPr>
                      <w:lang w:val="mk-MK"/>
                    </w:rPr>
                  </w:pPr>
                  <w:r w:rsidRPr="00A72927">
                    <w:rPr>
                      <w:sz w:val="18"/>
                      <w:szCs w:val="18"/>
                      <w:lang w:val="mk-MK"/>
                    </w:rPr>
                    <w:t>Извор:</w:t>
                  </w:r>
                  <w:r w:rsidRPr="00A72927">
                    <w:rPr>
                      <w:rFonts w:cs="Tahoma"/>
                      <w:sz w:val="18"/>
                      <w:szCs w:val="18"/>
                      <w:lang w:val="mk-MK"/>
                    </w:rPr>
                    <w:t xml:space="preserve"> </w:t>
                  </w:r>
                  <w:r>
                    <w:rPr>
                      <w:rFonts w:cs="Tahoma"/>
                      <w:sz w:val="18"/>
                      <w:szCs w:val="18"/>
                      <w:lang w:val="mk-MK"/>
                    </w:rPr>
                    <w:t xml:space="preserve">Пресметки на </w:t>
                  </w:r>
                  <w:r w:rsidRPr="00A72927">
                    <w:rPr>
                      <w:rFonts w:cs="Tahoma"/>
                      <w:sz w:val="18"/>
                      <w:szCs w:val="18"/>
                      <w:lang w:val="mk-MK"/>
                    </w:rPr>
                    <w:t>Н</w:t>
                  </w:r>
                  <w:r>
                    <w:rPr>
                      <w:rFonts w:cs="Tahoma"/>
                      <w:sz w:val="18"/>
                      <w:szCs w:val="18"/>
                      <w:lang w:val="mk-MK"/>
                    </w:rPr>
                    <w:t>ародната банка</w:t>
                  </w:r>
                  <w:r w:rsidRPr="00A72927">
                    <w:rPr>
                      <w:rFonts w:cs="Tahoma"/>
                      <w:sz w:val="18"/>
                      <w:szCs w:val="18"/>
                      <w:lang w:val="mk-MK"/>
                    </w:rPr>
                    <w:t>, врз основа на податоците доставени од страна на банките.</w:t>
                  </w:r>
                </w:p>
                <w:p w:rsidR="00740B79" w:rsidRDefault="00740B79" w:rsidP="00E84600"/>
                <w:p w:rsidR="00740B79" w:rsidRDefault="00740B79" w:rsidP="00E84600"/>
                <w:p w:rsidR="00740B79" w:rsidRDefault="00740B79" w:rsidP="00E84600"/>
                <w:p w:rsidR="00740B79" w:rsidRDefault="00740B79" w:rsidP="00E84600"/>
                <w:p w:rsidR="00740B79" w:rsidRDefault="00740B79" w:rsidP="00E84600"/>
                <w:p w:rsidR="00740B79" w:rsidRDefault="00740B79" w:rsidP="00E84600"/>
                <w:p w:rsidR="00740B79" w:rsidRDefault="00740B79" w:rsidP="00E84600"/>
                <w:p w:rsidR="00740B79" w:rsidRDefault="00740B79" w:rsidP="00E84600"/>
                <w:p w:rsidR="00740B79" w:rsidRDefault="00740B79" w:rsidP="00E84600"/>
                <w:p w:rsidR="00740B79" w:rsidRDefault="00740B79" w:rsidP="00E84600">
                  <w:pPr>
                    <w:pStyle w:val="Caption"/>
                    <w:rPr>
                      <w:b w:val="0"/>
                      <w:sz w:val="18"/>
                      <w:szCs w:val="18"/>
                    </w:rPr>
                  </w:pPr>
                </w:p>
                <w:p w:rsidR="00740B79" w:rsidRDefault="00740B79" w:rsidP="00E84600"/>
                <w:p w:rsidR="00740B79" w:rsidRPr="00EE26CC" w:rsidRDefault="00740B79" w:rsidP="00E84600"/>
                <w:p w:rsidR="00740B79" w:rsidRDefault="00740B79" w:rsidP="00E84600">
                  <w:pPr>
                    <w:pStyle w:val="Caption"/>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Default="00740B79" w:rsidP="00E84600">
                  <w:pPr>
                    <w:rPr>
                      <w:lang w:val="mk-MK"/>
                    </w:rPr>
                  </w:pPr>
                </w:p>
                <w:p w:rsidR="00740B79" w:rsidRPr="008476D5" w:rsidRDefault="00740B79" w:rsidP="00E84600">
                  <w:pPr>
                    <w:rPr>
                      <w:sz w:val="20"/>
                      <w:szCs w:val="20"/>
                      <w:lang w:val="mk-MK"/>
                    </w:rPr>
                  </w:pPr>
                  <w:r w:rsidRPr="008476D5">
                    <w:rPr>
                      <w:sz w:val="20"/>
                      <w:szCs w:val="20"/>
                      <w:lang w:val="mk-MK"/>
                    </w:rPr>
                    <w:t>Извор:</w:t>
                  </w:r>
                </w:p>
              </w:txbxContent>
            </v:textbox>
            <w10:wrap type="square"/>
          </v:shape>
        </w:pict>
      </w:r>
      <w:r w:rsidR="00E84600" w:rsidRPr="00186007">
        <w:rPr>
          <w:lang w:val="mk-MK"/>
        </w:rPr>
        <w:t xml:space="preserve">Резултатите од симулациите покажуваат одржување на отпорноста на банкарскиот систем на симулираните шокови. Сепак во споредба со претходниот квартал, има извесно влошување на резултатите кај поодделни банки. Подетален преглед на резултатите од спроведените симулации е даден во анексот бр. </w:t>
      </w:r>
      <w:r w:rsidR="00462CA2" w:rsidRPr="00186007">
        <w:rPr>
          <w:lang w:val="mk-MK"/>
        </w:rPr>
        <w:t>25</w:t>
      </w:r>
      <w:r w:rsidR="00E84600" w:rsidRPr="00186007">
        <w:rPr>
          <w:lang w:val="mk-MK"/>
        </w:rPr>
        <w:t>.</w:t>
      </w:r>
    </w:p>
    <w:p w:rsidR="00050ECB" w:rsidRPr="00186007" w:rsidRDefault="00050ECB" w:rsidP="00050ECB">
      <w:pPr>
        <w:rPr>
          <w:lang w:val="mk-MK"/>
        </w:rPr>
      </w:pPr>
    </w:p>
    <w:p w:rsidR="001870F7" w:rsidRPr="00186007" w:rsidRDefault="00BF333C" w:rsidP="003D2E71">
      <w:pPr>
        <w:pStyle w:val="Heading2"/>
      </w:pPr>
      <w:bookmarkStart w:id="38" w:name="_Toc375046565"/>
      <w:proofErr w:type="spellStart"/>
      <w:r w:rsidRPr="00186007">
        <w:t>Ликвид</w:t>
      </w:r>
      <w:r w:rsidR="001870F7" w:rsidRPr="00186007">
        <w:t>носен</w:t>
      </w:r>
      <w:proofErr w:type="spellEnd"/>
      <w:r w:rsidR="001870F7" w:rsidRPr="00186007">
        <w:t xml:space="preserve"> ризик</w:t>
      </w:r>
      <w:bookmarkEnd w:id="38"/>
    </w:p>
    <w:p w:rsidR="003567B3" w:rsidRPr="00186007" w:rsidRDefault="003567B3" w:rsidP="003567B3">
      <w:pPr>
        <w:ind w:left="-4536" w:firstLine="720"/>
        <w:rPr>
          <w:b/>
          <w:lang w:val="mk-MK"/>
        </w:rPr>
      </w:pPr>
      <w:bookmarkStart w:id="39" w:name="_Toc296501667"/>
      <w:bookmarkStart w:id="40" w:name="_Toc296501755"/>
      <w:bookmarkStart w:id="41" w:name="_Toc296502415"/>
      <w:bookmarkStart w:id="42" w:name="_Toc296503388"/>
      <w:bookmarkStart w:id="43" w:name="_Toc296503434"/>
      <w:bookmarkStart w:id="44" w:name="_Toc296505741"/>
      <w:bookmarkStart w:id="45" w:name="_Toc297124647"/>
      <w:bookmarkStart w:id="46" w:name="_Toc297125056"/>
      <w:bookmarkStart w:id="47" w:name="_Toc297648516"/>
      <w:bookmarkStart w:id="48" w:name="_Toc297714054"/>
      <w:bookmarkStart w:id="49" w:name="_Toc297491556"/>
      <w:bookmarkStart w:id="50" w:name="_Toc297503835"/>
      <w:bookmarkEnd w:id="39"/>
      <w:bookmarkEnd w:id="40"/>
      <w:bookmarkEnd w:id="41"/>
      <w:bookmarkEnd w:id="42"/>
      <w:bookmarkEnd w:id="43"/>
      <w:bookmarkEnd w:id="44"/>
      <w:bookmarkEnd w:id="45"/>
      <w:bookmarkEnd w:id="46"/>
      <w:bookmarkEnd w:id="47"/>
      <w:bookmarkEnd w:id="48"/>
      <w:bookmarkEnd w:id="49"/>
      <w:bookmarkEnd w:id="50"/>
    </w:p>
    <w:p w:rsidR="003567B3" w:rsidRPr="00186007" w:rsidRDefault="003567B3" w:rsidP="003567B3">
      <w:pPr>
        <w:ind w:left="-4536" w:firstLine="720"/>
        <w:rPr>
          <w:rFonts w:cs="Tahoma"/>
          <w:b/>
          <w:lang w:val="mk-MK"/>
        </w:rPr>
      </w:pPr>
      <w:r w:rsidRPr="00186007">
        <w:rPr>
          <w:b/>
          <w:lang w:val="mk-MK"/>
        </w:rPr>
        <w:t xml:space="preserve">Во </w:t>
      </w:r>
      <w:proofErr w:type="spellStart"/>
      <w:r w:rsidRPr="00186007">
        <w:rPr>
          <w:b/>
          <w:lang w:val="mk-MK"/>
        </w:rPr>
        <w:t>трeтиот</w:t>
      </w:r>
      <w:proofErr w:type="spellEnd"/>
      <w:r w:rsidRPr="00186007">
        <w:rPr>
          <w:b/>
          <w:lang w:val="mk-MK"/>
        </w:rPr>
        <w:t xml:space="preserve"> квартал на 2013 година, банките во Република Македонија и понатаму располагаат со</w:t>
      </w:r>
      <w:r w:rsidR="00FD569A" w:rsidRPr="00186007">
        <w:rPr>
          <w:b/>
          <w:lang w:val="mk-MK"/>
        </w:rPr>
        <w:t xml:space="preserve"> соодветно </w:t>
      </w:r>
      <w:r w:rsidRPr="00186007">
        <w:rPr>
          <w:b/>
          <w:lang w:val="mk-MK"/>
        </w:rPr>
        <w:t>ниво на ликвидни средства коешто им овозможува лесно управување со ликвидноста. Ликвидните средства се зголемија на квартална и на годишна основа</w:t>
      </w:r>
      <w:r w:rsidR="0003513F">
        <w:rPr>
          <w:b/>
          <w:lang w:val="mk-MK"/>
        </w:rPr>
        <w:t>,</w:t>
      </w:r>
      <w:r w:rsidRPr="00186007">
        <w:rPr>
          <w:b/>
          <w:lang w:val="mk-MK"/>
        </w:rPr>
        <w:t xml:space="preserve"> </w:t>
      </w:r>
      <w:r w:rsidR="0003513F">
        <w:rPr>
          <w:b/>
          <w:lang w:val="mk-MK"/>
        </w:rPr>
        <w:t xml:space="preserve">со </w:t>
      </w:r>
      <w:r w:rsidRPr="00186007">
        <w:rPr>
          <w:b/>
          <w:lang w:val="mk-MK"/>
        </w:rPr>
        <w:t xml:space="preserve">што </w:t>
      </w:r>
      <w:r w:rsidR="0003513F">
        <w:rPr>
          <w:b/>
          <w:lang w:val="mk-MK"/>
        </w:rPr>
        <w:t xml:space="preserve">се </w:t>
      </w:r>
      <w:r w:rsidRPr="00186007">
        <w:rPr>
          <w:b/>
          <w:lang w:val="mk-MK"/>
        </w:rPr>
        <w:t>овозможи одржување на високата вредност на показателите за ликвидноста. Носител на растот на ликвидните средства во овој квартал беа девизните ликвидни средства, преку растот на средствата на кореспондентните сметки и краткорочните депозити во стран</w:t>
      </w:r>
      <w:r w:rsidR="0003513F">
        <w:rPr>
          <w:b/>
          <w:lang w:val="mk-MK"/>
        </w:rPr>
        <w:t>с</w:t>
      </w:r>
      <w:r w:rsidRPr="00186007">
        <w:rPr>
          <w:b/>
          <w:lang w:val="mk-MK"/>
        </w:rPr>
        <w:t xml:space="preserve">ките банки. Во третиот квартал од 2013 година се забележува намалување на користените извори на финансирање на банките од нивните матични субјекти, така што кварталниот раст на изворите на финансирање во целост е предизвикан од растот на депозитите на </w:t>
      </w:r>
      <w:proofErr w:type="spellStart"/>
      <w:r w:rsidRPr="00186007">
        <w:rPr>
          <w:b/>
          <w:lang w:val="mk-MK"/>
        </w:rPr>
        <w:t>нефинансиските</w:t>
      </w:r>
      <w:proofErr w:type="spellEnd"/>
      <w:r w:rsidRPr="00186007">
        <w:rPr>
          <w:b/>
          <w:lang w:val="mk-MK"/>
        </w:rPr>
        <w:t xml:space="preserve"> субјекти. Дополнително на ова, во третиот квартал се забележаа поволни движења кај </w:t>
      </w:r>
      <w:r w:rsidRPr="00186007">
        <w:rPr>
          <w:rFonts w:cs="Tahoma"/>
          <w:b/>
          <w:lang w:val="mk-MK"/>
        </w:rPr>
        <w:t xml:space="preserve">договорната преостаната </w:t>
      </w:r>
      <w:proofErr w:type="spellStart"/>
      <w:r w:rsidRPr="00186007">
        <w:rPr>
          <w:rFonts w:cs="Tahoma"/>
          <w:b/>
          <w:lang w:val="mk-MK"/>
        </w:rPr>
        <w:t>рочност</w:t>
      </w:r>
      <w:proofErr w:type="spellEnd"/>
      <w:r w:rsidRPr="00186007">
        <w:rPr>
          <w:rFonts w:cs="Tahoma"/>
          <w:b/>
          <w:lang w:val="mk-MK"/>
        </w:rPr>
        <w:t xml:space="preserve">, пред сè поради побрзиот раст на средствата со пократка </w:t>
      </w:r>
      <w:proofErr w:type="spellStart"/>
      <w:r w:rsidRPr="00186007">
        <w:rPr>
          <w:rFonts w:cs="Tahoma"/>
          <w:b/>
          <w:lang w:val="mk-MK"/>
        </w:rPr>
        <w:t>рочност</w:t>
      </w:r>
      <w:proofErr w:type="spellEnd"/>
      <w:r w:rsidRPr="00186007">
        <w:rPr>
          <w:rFonts w:cs="Tahoma"/>
          <w:b/>
          <w:lang w:val="mk-MK"/>
        </w:rPr>
        <w:t xml:space="preserve"> и продолжувањето на трендот на зголемување на просечната договорна </w:t>
      </w:r>
      <w:proofErr w:type="spellStart"/>
      <w:r w:rsidRPr="00186007">
        <w:rPr>
          <w:rFonts w:cs="Tahoma"/>
          <w:b/>
          <w:lang w:val="mk-MK"/>
        </w:rPr>
        <w:t>рочност</w:t>
      </w:r>
      <w:proofErr w:type="spellEnd"/>
      <w:r w:rsidRPr="00186007">
        <w:rPr>
          <w:rFonts w:cs="Tahoma"/>
          <w:b/>
          <w:lang w:val="mk-MK"/>
        </w:rPr>
        <w:t xml:space="preserve"> на обврските. </w:t>
      </w:r>
      <w:proofErr w:type="spellStart"/>
      <w:r w:rsidRPr="00186007">
        <w:rPr>
          <w:rFonts w:cs="Tahoma"/>
          <w:b/>
          <w:lang w:val="mk-MK"/>
        </w:rPr>
        <w:t>Стрес-тестирањето</w:t>
      </w:r>
      <w:proofErr w:type="spellEnd"/>
      <w:r w:rsidRPr="00186007">
        <w:rPr>
          <w:rFonts w:cs="Tahoma"/>
          <w:b/>
          <w:lang w:val="mk-MK"/>
        </w:rPr>
        <w:t xml:space="preserve"> покажува дека банкарскиот систем е отпорен на </w:t>
      </w:r>
      <w:proofErr w:type="spellStart"/>
      <w:r w:rsidRPr="00186007">
        <w:rPr>
          <w:rFonts w:cs="Tahoma"/>
          <w:b/>
          <w:lang w:val="mk-MK"/>
        </w:rPr>
        <w:t>ликвидносни</w:t>
      </w:r>
      <w:proofErr w:type="spellEnd"/>
      <w:r w:rsidRPr="00186007">
        <w:rPr>
          <w:rFonts w:cs="Tahoma"/>
          <w:b/>
          <w:lang w:val="mk-MK"/>
        </w:rPr>
        <w:t xml:space="preserve"> шокови. Според последните расположливи податоци, високата </w:t>
      </w:r>
      <w:proofErr w:type="spellStart"/>
      <w:r w:rsidRPr="00186007">
        <w:rPr>
          <w:rFonts w:cs="Tahoma"/>
          <w:b/>
          <w:lang w:val="mk-MK"/>
        </w:rPr>
        <w:t>ликвидносна</w:t>
      </w:r>
      <w:proofErr w:type="spellEnd"/>
      <w:r w:rsidRPr="00186007">
        <w:rPr>
          <w:rFonts w:cs="Tahoma"/>
          <w:b/>
          <w:lang w:val="mk-MK"/>
        </w:rPr>
        <w:t xml:space="preserve"> позиција на банкарскиот систем се задржува и заклучно со октомври 2013 година</w:t>
      </w:r>
      <w:r w:rsidRPr="00186007">
        <w:rPr>
          <w:b/>
          <w:lang w:val="mk-MK"/>
        </w:rPr>
        <w:t xml:space="preserve">. </w:t>
      </w:r>
    </w:p>
    <w:p w:rsidR="003567B3" w:rsidRPr="00186007" w:rsidRDefault="003567B3" w:rsidP="003567B3">
      <w:pPr>
        <w:ind w:left="-4536" w:firstLine="850"/>
        <w:rPr>
          <w:b/>
          <w:lang w:val="mk-MK"/>
        </w:rPr>
      </w:pPr>
    </w:p>
    <w:p w:rsidR="003567B3" w:rsidRPr="00186007" w:rsidRDefault="00761BB8" w:rsidP="003567B3">
      <w:pPr>
        <w:ind w:firstLine="510"/>
        <w:rPr>
          <w:rFonts w:cs="Tahoma"/>
          <w:lang w:val="mk-MK"/>
        </w:rPr>
      </w:pPr>
      <w:r>
        <w:rPr>
          <w:rFonts w:cs="Tahoma"/>
          <w:lang w:val="mk-MK"/>
        </w:rPr>
        <w:lastRenderedPageBreak/>
        <w:pict>
          <v:shape id="_x0000_s1064" type="#_x0000_t202" style="position:absolute;left:0;text-align:left;margin-left:-232.8pt;margin-top:-3.6pt;width:225.75pt;height:280.9pt;z-index:-251614208" wrapcoords="-75 0 -75 21550 21600 21550 21600 0 -75 0" stroked="f">
            <v:textbox style="mso-next-textbox:#_x0000_s1064">
              <w:txbxContent>
                <w:p w:rsidR="00740B79" w:rsidRDefault="00740B79" w:rsidP="003567B3">
                  <w:pPr>
                    <w:pStyle w:val="Caption"/>
                    <w:keepNext/>
                    <w:rPr>
                      <w:b w:val="0"/>
                      <w:sz w:val="22"/>
                      <w:lang w:val="mk-MK"/>
                    </w:rPr>
                  </w:pPr>
                  <w:proofErr w:type="spellStart"/>
                  <w:proofErr w:type="gramStart"/>
                  <w:r w:rsidRPr="007C73AF">
                    <w:rPr>
                      <w:b w:val="0"/>
                      <w:sz w:val="22"/>
                    </w:rPr>
                    <w:t>Графикон</w:t>
                  </w:r>
                  <w:proofErr w:type="spellEnd"/>
                  <w:r w:rsidRPr="007C73AF">
                    <w:rPr>
                      <w:b w:val="0"/>
                      <w:sz w:val="22"/>
                    </w:rPr>
                    <w:t xml:space="preserve"> </w:t>
                  </w:r>
                  <w:proofErr w:type="spellStart"/>
                  <w:r w:rsidRPr="007C73AF">
                    <w:rPr>
                      <w:b w:val="0"/>
                      <w:sz w:val="22"/>
                    </w:rPr>
                    <w:t>бр</w:t>
                  </w:r>
                  <w:proofErr w:type="spellEnd"/>
                  <w:r w:rsidRPr="007C73AF">
                    <w:rPr>
                      <w:b w:val="0"/>
                      <w:sz w:val="22"/>
                    </w:rPr>
                    <w:t>.</w:t>
                  </w:r>
                  <w:proofErr w:type="gramEnd"/>
                  <w:r w:rsidRPr="007C73AF">
                    <w:rPr>
                      <w:b w:val="0"/>
                      <w:sz w:val="22"/>
                    </w:rPr>
                    <w:t xml:space="preserve"> </w:t>
                  </w:r>
                  <w:r w:rsidRPr="007C73AF">
                    <w:rPr>
                      <w:b w:val="0"/>
                      <w:sz w:val="22"/>
                    </w:rPr>
                    <w:fldChar w:fldCharType="begin"/>
                  </w:r>
                  <w:r w:rsidRPr="007C73AF">
                    <w:rPr>
                      <w:b w:val="0"/>
                      <w:sz w:val="22"/>
                    </w:rPr>
                    <w:instrText xml:space="preserve"> SEQ Графикон_бр. \* ARABIC </w:instrText>
                  </w:r>
                  <w:r w:rsidRPr="007C73AF">
                    <w:rPr>
                      <w:b w:val="0"/>
                      <w:sz w:val="22"/>
                    </w:rPr>
                    <w:fldChar w:fldCharType="separate"/>
                  </w:r>
                  <w:r w:rsidR="001F03EF">
                    <w:rPr>
                      <w:b w:val="0"/>
                      <w:noProof/>
                      <w:sz w:val="22"/>
                    </w:rPr>
                    <w:t>36</w:t>
                  </w:r>
                  <w:r w:rsidRPr="007C73AF">
                    <w:rPr>
                      <w:b w:val="0"/>
                      <w:sz w:val="22"/>
                    </w:rPr>
                    <w:fldChar w:fldCharType="end"/>
                  </w:r>
                  <w:r w:rsidRPr="007C73AF">
                    <w:rPr>
                      <w:b w:val="0"/>
                      <w:sz w:val="22"/>
                      <w:lang w:val="mk-MK"/>
                    </w:rPr>
                    <w:t xml:space="preserve"> </w:t>
                  </w:r>
                </w:p>
                <w:p w:rsidR="00740B79" w:rsidRPr="007C73AF" w:rsidRDefault="00740B79" w:rsidP="003567B3">
                  <w:pPr>
                    <w:pStyle w:val="Caption"/>
                    <w:keepNext/>
                    <w:rPr>
                      <w:b w:val="0"/>
                      <w:sz w:val="22"/>
                      <w:lang w:val="mk-MK"/>
                    </w:rPr>
                  </w:pPr>
                  <w:r w:rsidRPr="007C73AF">
                    <w:rPr>
                      <w:rFonts w:cs="Tahoma"/>
                      <w:b w:val="0"/>
                      <w:sz w:val="22"/>
                      <w:lang w:val="mk-MK"/>
                    </w:rPr>
                    <w:t>Структура на л</w:t>
                  </w:r>
                  <w:r w:rsidRPr="007C73AF">
                    <w:rPr>
                      <w:b w:val="0"/>
                      <w:sz w:val="22"/>
                      <w:lang w:val="mk-MK"/>
                    </w:rPr>
                    <w:t>иквидни</w:t>
                  </w:r>
                  <w:r>
                    <w:rPr>
                      <w:b w:val="0"/>
                      <w:sz w:val="22"/>
                      <w:lang w:val="mk-MK"/>
                    </w:rPr>
                    <w:t>те</w:t>
                  </w:r>
                  <w:r w:rsidRPr="007C73AF">
                    <w:rPr>
                      <w:b w:val="0"/>
                      <w:sz w:val="22"/>
                      <w:lang w:val="mk-MK"/>
                    </w:rPr>
                    <w:t xml:space="preserve"> средства на банките според финансиските инструментите </w:t>
                  </w:r>
                  <w:r>
                    <w:rPr>
                      <w:b w:val="0"/>
                      <w:sz w:val="22"/>
                      <w:lang w:val="mk-MK"/>
                    </w:rPr>
                    <w:t>што</w:t>
                  </w:r>
                  <w:r w:rsidRPr="007C73AF">
                    <w:rPr>
                      <w:b w:val="0"/>
                      <w:sz w:val="22"/>
                      <w:lang w:val="mk-MK"/>
                    </w:rPr>
                    <w:t xml:space="preserve"> ги сочинуваат</w:t>
                  </w:r>
                </w:p>
                <w:p w:rsidR="00740B79" w:rsidRPr="007C73AF" w:rsidRDefault="00740B79" w:rsidP="003567B3">
                  <w:pPr>
                    <w:rPr>
                      <w:sz w:val="18"/>
                      <w:szCs w:val="18"/>
                      <w:lang w:val="mk-MK"/>
                    </w:rPr>
                  </w:pPr>
                  <w:r w:rsidRPr="007C73AF">
                    <w:rPr>
                      <w:sz w:val="18"/>
                      <w:szCs w:val="18"/>
                      <w:lang w:val="mk-MK"/>
                    </w:rPr>
                    <w:t>(во милиони денари и во проценти</w:t>
                  </w:r>
                  <w:r>
                    <w:rPr>
                      <w:sz w:val="18"/>
                      <w:szCs w:val="18"/>
                      <w:lang w:val="mk-MK"/>
                    </w:rPr>
                    <w:t>)</w:t>
                  </w:r>
                </w:p>
                <w:p w:rsidR="00740B79" w:rsidRDefault="00740B79" w:rsidP="003567B3">
                  <w:pPr>
                    <w:pStyle w:val="Caption"/>
                  </w:pPr>
                  <w:r w:rsidRPr="00931C35">
                    <w:rPr>
                      <w:noProof/>
                    </w:rPr>
                    <w:drawing>
                      <wp:inline distT="0" distB="0" distL="0" distR="0">
                        <wp:extent cx="2682240" cy="2392680"/>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4145" cy="2394379"/>
                                </a:xfrm>
                                <a:prstGeom prst="rect">
                                  <a:avLst/>
                                </a:prstGeom>
                                <a:noFill/>
                                <a:ln>
                                  <a:noFill/>
                                </a:ln>
                              </pic:spPr>
                            </pic:pic>
                          </a:graphicData>
                        </a:graphic>
                      </wp:inline>
                    </w:drawing>
                  </w:r>
                </w:p>
                <w:p w:rsidR="00740B79" w:rsidRPr="003C7F30" w:rsidRDefault="00740B79" w:rsidP="003567B3">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txbxContent>
            </v:textbox>
            <w10:wrap type="tight"/>
          </v:shape>
        </w:pict>
      </w:r>
      <w:r w:rsidR="003567B3" w:rsidRPr="00186007">
        <w:rPr>
          <w:rFonts w:cs="Tahoma"/>
          <w:lang w:val="mk-MK"/>
        </w:rPr>
        <w:t>На крајот од третиот квартал на 2013 година</w:t>
      </w:r>
      <w:r w:rsidR="0003513F">
        <w:rPr>
          <w:rFonts w:cs="Tahoma"/>
          <w:lang w:val="mk-MK"/>
        </w:rPr>
        <w:t>,</w:t>
      </w:r>
      <w:r w:rsidR="003567B3" w:rsidRPr="00186007">
        <w:rPr>
          <w:rFonts w:cs="Tahoma"/>
          <w:lang w:val="mk-MK"/>
        </w:rPr>
        <w:t xml:space="preserve"> ликвидните средства</w:t>
      </w:r>
      <w:r w:rsidR="003567B3" w:rsidRPr="00186007">
        <w:rPr>
          <w:rStyle w:val="FootnoteReference"/>
          <w:rFonts w:cs="Tahoma"/>
          <w:lang w:val="mk-MK"/>
        </w:rPr>
        <w:footnoteReference w:id="26"/>
      </w:r>
      <w:r w:rsidR="003567B3" w:rsidRPr="00186007">
        <w:rPr>
          <w:rFonts w:cs="Tahoma"/>
          <w:lang w:val="mk-MK"/>
        </w:rPr>
        <w:t xml:space="preserve"> на ниво на банкарскиот</w:t>
      </w:r>
      <w:r w:rsidR="003567B3" w:rsidRPr="00186007">
        <w:rPr>
          <w:rFonts w:cs="Tahoma"/>
          <w:b/>
          <w:lang w:val="mk-MK"/>
        </w:rPr>
        <w:t xml:space="preserve"> </w:t>
      </w:r>
      <w:r w:rsidR="003567B3" w:rsidRPr="00186007">
        <w:rPr>
          <w:rFonts w:cs="Tahoma"/>
          <w:lang w:val="mk-MK"/>
        </w:rPr>
        <w:t>систем изнесуваат 112.983 милиони денари и на годишна основа бележат раст од 13.058 милиони денари, односно за 13,1%. Во третиот квартал од 2013 година, растот на ликвидните средства забележа забрзување</w:t>
      </w:r>
      <w:r w:rsidR="0003513F">
        <w:rPr>
          <w:rFonts w:cs="Tahoma"/>
          <w:lang w:val="mk-MK"/>
        </w:rPr>
        <w:t>, во</w:t>
      </w:r>
      <w:r w:rsidR="003567B3" w:rsidRPr="00186007">
        <w:rPr>
          <w:rFonts w:cs="Tahoma"/>
          <w:lang w:val="mk-MK"/>
        </w:rPr>
        <w:t xml:space="preserve"> </w:t>
      </w:r>
      <w:r w:rsidR="0003513F" w:rsidRPr="00186007">
        <w:rPr>
          <w:rFonts w:cs="Tahoma"/>
          <w:lang w:val="mk-MK"/>
        </w:rPr>
        <w:t>според</w:t>
      </w:r>
      <w:r w:rsidR="0003513F">
        <w:rPr>
          <w:rFonts w:cs="Tahoma"/>
          <w:lang w:val="mk-MK"/>
        </w:rPr>
        <w:t>ба</w:t>
      </w:r>
      <w:r w:rsidR="0003513F" w:rsidRPr="00186007">
        <w:rPr>
          <w:rFonts w:cs="Tahoma"/>
          <w:lang w:val="mk-MK"/>
        </w:rPr>
        <w:t xml:space="preserve"> </w:t>
      </w:r>
      <w:r w:rsidR="003567B3" w:rsidRPr="00186007">
        <w:rPr>
          <w:rFonts w:cs="Tahoma"/>
          <w:lang w:val="mk-MK"/>
        </w:rPr>
        <w:t>со претходниот квартал. Така, наспроти кварталниот пад во вториот квартал на 2013, на крајот од септември 2013 година</w:t>
      </w:r>
      <w:r w:rsidR="0003513F">
        <w:rPr>
          <w:rFonts w:cs="Tahoma"/>
          <w:lang w:val="mk-MK"/>
        </w:rPr>
        <w:t>,</w:t>
      </w:r>
      <w:r w:rsidR="003567B3" w:rsidRPr="00186007">
        <w:rPr>
          <w:rFonts w:cs="Tahoma"/>
          <w:lang w:val="mk-MK"/>
        </w:rPr>
        <w:t xml:space="preserve"> ликвидните средства на квартална основа се зголемија за 2.700 милиони денари, односно за 2,4%. По одделни банки, ликвидните средства на квартална основа растат кај девет банки, во интервал од 0,1% до 12,4%, додека кај останатите седум банки, чиешто учество во вкупната актива на ниво на банкарскиот систем на 30.9.2013 година изнесува 16,3%, бележат намалување во интервал од 1,4% до 20,1%. Според последните расположливи податоци, заклучно со октомври 2013 година, ликвидните средства </w:t>
      </w:r>
      <w:proofErr w:type="spellStart"/>
      <w:r w:rsidR="0003513F">
        <w:rPr>
          <w:rFonts w:cs="Tahoma"/>
          <w:lang w:val="mk-MK"/>
        </w:rPr>
        <w:t>сѐ</w:t>
      </w:r>
      <w:proofErr w:type="spellEnd"/>
      <w:r w:rsidR="0003513F">
        <w:rPr>
          <w:rFonts w:cs="Tahoma"/>
          <w:lang w:val="mk-MK"/>
        </w:rPr>
        <w:t xml:space="preserve"> уште</w:t>
      </w:r>
      <w:r w:rsidR="003567B3" w:rsidRPr="00186007">
        <w:rPr>
          <w:rFonts w:cs="Tahoma"/>
          <w:lang w:val="mk-MK"/>
        </w:rPr>
        <w:t xml:space="preserve"> растат (на годишна основа растот изнесува 10,1%)</w:t>
      </w:r>
      <w:r w:rsidR="003567B3" w:rsidRPr="00186007">
        <w:rPr>
          <w:lang w:val="mk-MK"/>
        </w:rPr>
        <w:t>.</w:t>
      </w:r>
    </w:p>
    <w:p w:rsidR="003567B3" w:rsidRPr="00186007" w:rsidRDefault="00761BB8" w:rsidP="003567B3">
      <w:pPr>
        <w:ind w:firstLine="510"/>
        <w:rPr>
          <w:rFonts w:cs="Tahoma"/>
          <w:lang w:val="mk-MK"/>
        </w:rPr>
      </w:pPr>
      <w:r>
        <w:rPr>
          <w:rFonts w:cs="Tahoma"/>
          <w:lang w:val="mk-MK"/>
        </w:rPr>
        <w:pict>
          <v:shape id="_x0000_s1072" type="#_x0000_t202" style="position:absolute;left:0;text-align:left;margin-left:-232.8pt;margin-top:-29.7pt;width:222.45pt;height:263.4pt;z-index:251710464" stroked="f">
            <v:textbox style="mso-next-textbox:#_x0000_s1072">
              <w:txbxContent>
                <w:p w:rsidR="00740B79" w:rsidRDefault="00740B79" w:rsidP="003567B3">
                  <w:pPr>
                    <w:pStyle w:val="Caption"/>
                    <w:rPr>
                      <w:b w:val="0"/>
                      <w:sz w:val="22"/>
                      <w:lang w:val="mk-MK"/>
                    </w:rPr>
                  </w:pPr>
                  <w:proofErr w:type="spellStart"/>
                  <w:proofErr w:type="gramStart"/>
                  <w:r w:rsidRPr="00D44822">
                    <w:rPr>
                      <w:b w:val="0"/>
                      <w:sz w:val="22"/>
                    </w:rPr>
                    <w:t>Графикон</w:t>
                  </w:r>
                  <w:proofErr w:type="spellEnd"/>
                  <w:r w:rsidRPr="00D44822">
                    <w:rPr>
                      <w:b w:val="0"/>
                      <w:sz w:val="22"/>
                    </w:rPr>
                    <w:t xml:space="preserve"> </w:t>
                  </w:r>
                  <w:proofErr w:type="spellStart"/>
                  <w:r w:rsidRPr="00D44822">
                    <w:rPr>
                      <w:b w:val="0"/>
                      <w:sz w:val="22"/>
                    </w:rPr>
                    <w:t>бр</w:t>
                  </w:r>
                  <w:proofErr w:type="spellEnd"/>
                  <w:r w:rsidRPr="00D44822">
                    <w:rPr>
                      <w:b w:val="0"/>
                      <w:sz w:val="22"/>
                    </w:rPr>
                    <w:t>.</w:t>
                  </w:r>
                  <w:proofErr w:type="gramEnd"/>
                  <w:r w:rsidRPr="00D44822">
                    <w:rPr>
                      <w:b w:val="0"/>
                      <w:sz w:val="22"/>
                    </w:rPr>
                    <w:t xml:space="preserve"> </w:t>
                  </w:r>
                  <w:r w:rsidRPr="00D44822">
                    <w:rPr>
                      <w:b w:val="0"/>
                      <w:sz w:val="22"/>
                    </w:rPr>
                    <w:fldChar w:fldCharType="begin"/>
                  </w:r>
                  <w:r w:rsidRPr="00D44822">
                    <w:rPr>
                      <w:b w:val="0"/>
                      <w:sz w:val="22"/>
                    </w:rPr>
                    <w:instrText xml:space="preserve"> SEQ Графикон_бр. \* ARABIC </w:instrText>
                  </w:r>
                  <w:r w:rsidRPr="00D44822">
                    <w:rPr>
                      <w:b w:val="0"/>
                      <w:sz w:val="22"/>
                    </w:rPr>
                    <w:fldChar w:fldCharType="separate"/>
                  </w:r>
                  <w:r w:rsidR="001F03EF">
                    <w:rPr>
                      <w:b w:val="0"/>
                      <w:noProof/>
                      <w:sz w:val="22"/>
                    </w:rPr>
                    <w:t>37</w:t>
                  </w:r>
                  <w:r w:rsidRPr="00D44822">
                    <w:rPr>
                      <w:b w:val="0"/>
                      <w:sz w:val="22"/>
                    </w:rPr>
                    <w:fldChar w:fldCharType="end"/>
                  </w:r>
                  <w:r w:rsidRPr="00D44822">
                    <w:rPr>
                      <w:b w:val="0"/>
                      <w:sz w:val="22"/>
                      <w:lang w:val="mk-MK"/>
                    </w:rPr>
                    <w:t xml:space="preserve"> </w:t>
                  </w:r>
                </w:p>
                <w:p w:rsidR="00740B79" w:rsidRPr="00D44822" w:rsidRDefault="00740B79" w:rsidP="003567B3">
                  <w:pPr>
                    <w:pStyle w:val="Caption"/>
                    <w:rPr>
                      <w:b w:val="0"/>
                      <w:noProof/>
                      <w:sz w:val="22"/>
                      <w:lang w:val="mk-MK"/>
                    </w:rPr>
                  </w:pPr>
                  <w:r w:rsidRPr="00D44822">
                    <w:rPr>
                      <w:b w:val="0"/>
                      <w:sz w:val="22"/>
                      <w:lang w:val="mk-MK"/>
                    </w:rPr>
                    <w:t xml:space="preserve">Квартална </w:t>
                  </w:r>
                  <w:r w:rsidRPr="00D44822">
                    <w:rPr>
                      <w:rFonts w:cs="Tahoma"/>
                      <w:b w:val="0"/>
                      <w:sz w:val="22"/>
                      <w:lang w:val="mk-MK"/>
                    </w:rPr>
                    <w:t xml:space="preserve">апсолутна промена на финансиските инструменти </w:t>
                  </w:r>
                  <w:r>
                    <w:rPr>
                      <w:rFonts w:cs="Tahoma"/>
                      <w:b w:val="0"/>
                      <w:sz w:val="22"/>
                      <w:lang w:val="mk-MK"/>
                    </w:rPr>
                    <w:t>што</w:t>
                  </w:r>
                  <w:r w:rsidRPr="00D44822">
                    <w:rPr>
                      <w:rFonts w:cs="Tahoma"/>
                      <w:b w:val="0"/>
                      <w:sz w:val="22"/>
                      <w:lang w:val="mk-MK"/>
                    </w:rPr>
                    <w:t xml:space="preserve"> ги сочинуваат л</w:t>
                  </w:r>
                  <w:proofErr w:type="spellStart"/>
                  <w:r w:rsidRPr="00D44822">
                    <w:rPr>
                      <w:b w:val="0"/>
                      <w:sz w:val="22"/>
                    </w:rPr>
                    <w:t>иквидн</w:t>
                  </w:r>
                  <w:r w:rsidRPr="00D44822">
                    <w:rPr>
                      <w:b w:val="0"/>
                      <w:sz w:val="22"/>
                      <w:lang w:val="mk-MK"/>
                    </w:rPr>
                    <w:t>ите</w:t>
                  </w:r>
                  <w:proofErr w:type="spellEnd"/>
                  <w:r w:rsidRPr="00D44822">
                    <w:rPr>
                      <w:b w:val="0"/>
                      <w:sz w:val="22"/>
                      <w:lang w:val="mk-MK"/>
                    </w:rPr>
                    <w:t xml:space="preserve"> средства</w:t>
                  </w:r>
                  <w:r w:rsidRPr="00D44822">
                    <w:rPr>
                      <w:b w:val="0"/>
                      <w:noProof/>
                      <w:sz w:val="22"/>
                    </w:rPr>
                    <w:drawing>
                      <wp:inline distT="0" distB="0" distL="0" distR="0">
                        <wp:extent cx="28575" cy="28575"/>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D44822">
                    <w:rPr>
                      <w:b w:val="0"/>
                      <w:sz w:val="22"/>
                      <w:lang w:val="mk-MK"/>
                    </w:rPr>
                    <w:t xml:space="preserve"> </w:t>
                  </w:r>
                </w:p>
                <w:p w:rsidR="00740B79" w:rsidRPr="00D44822" w:rsidRDefault="00740B79" w:rsidP="003567B3">
                  <w:pPr>
                    <w:rPr>
                      <w:sz w:val="18"/>
                      <w:szCs w:val="18"/>
                      <w:lang w:val="mk-MK"/>
                    </w:rPr>
                  </w:pPr>
                  <w:r w:rsidRPr="00D44822">
                    <w:rPr>
                      <w:sz w:val="18"/>
                      <w:szCs w:val="18"/>
                      <w:lang w:val="mk-MK"/>
                    </w:rPr>
                    <w:t>(во милиони денари)</w:t>
                  </w:r>
                </w:p>
                <w:p w:rsidR="00740B79" w:rsidRPr="00D44822" w:rsidRDefault="00740B79" w:rsidP="003567B3">
                  <w:pPr>
                    <w:rPr>
                      <w:lang w:val="mk-MK"/>
                    </w:rPr>
                  </w:pPr>
                  <w:r w:rsidRPr="00931C35">
                    <w:rPr>
                      <w:noProof/>
                    </w:rPr>
                    <w:drawing>
                      <wp:inline distT="0" distB="0" distL="0" distR="0">
                        <wp:extent cx="2644140" cy="2179320"/>
                        <wp:effectExtent l="0" t="0" r="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2235" cy="2177750"/>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3C7F30" w:rsidRDefault="00740B79" w:rsidP="003567B3">
                  <w:pPr>
                    <w:rPr>
                      <w:lang w:val="mk-MK"/>
                    </w:rPr>
                  </w:pPr>
                </w:p>
              </w:txbxContent>
            </v:textbox>
          </v:shape>
        </w:pict>
      </w:r>
    </w:p>
    <w:p w:rsidR="003567B3" w:rsidRPr="00186007" w:rsidRDefault="003567B3" w:rsidP="003567B3">
      <w:pPr>
        <w:ind w:firstLine="510"/>
        <w:rPr>
          <w:rFonts w:cs="Tahoma"/>
          <w:lang w:val="mk-MK"/>
        </w:rPr>
      </w:pPr>
      <w:r w:rsidRPr="00186007">
        <w:rPr>
          <w:rFonts w:cs="Tahoma"/>
          <w:lang w:val="mk-MK"/>
        </w:rPr>
        <w:t>Најголем удел во растот на ликвидните средства во третиот квартал на 2013 година имаа средствата на кореспо</w:t>
      </w:r>
      <w:r w:rsidR="0003513F">
        <w:rPr>
          <w:rFonts w:cs="Tahoma"/>
          <w:lang w:val="mk-MK"/>
        </w:rPr>
        <w:t>н</w:t>
      </w:r>
      <w:r w:rsidRPr="00186007">
        <w:rPr>
          <w:rFonts w:cs="Tahoma"/>
          <w:lang w:val="mk-MK"/>
        </w:rPr>
        <w:t>дентните сметки и краткорочни</w:t>
      </w:r>
      <w:r w:rsidR="0003513F">
        <w:rPr>
          <w:rFonts w:cs="Tahoma"/>
          <w:lang w:val="mk-MK"/>
        </w:rPr>
        <w:t>те</w:t>
      </w:r>
      <w:r w:rsidRPr="00186007">
        <w:rPr>
          <w:rFonts w:cs="Tahoma"/>
          <w:lang w:val="mk-MK"/>
        </w:rPr>
        <w:t xml:space="preserve"> депозити во странски банки</w:t>
      </w:r>
      <w:r w:rsidR="0003513F">
        <w:rPr>
          <w:rFonts w:cs="Tahoma"/>
          <w:lang w:val="mk-MK"/>
        </w:rPr>
        <w:t>,</w:t>
      </w:r>
      <w:r w:rsidRPr="00186007">
        <w:rPr>
          <w:rFonts w:cs="Tahoma"/>
          <w:lang w:val="mk-MK"/>
        </w:rPr>
        <w:t xml:space="preserve"> коишто на квартална основа се зголемија за 2.555 милиони денари, односно за 9,0%. Воедно, </w:t>
      </w:r>
      <w:r w:rsidR="0003513F" w:rsidRPr="00186007">
        <w:rPr>
          <w:rFonts w:cs="Tahoma"/>
          <w:lang w:val="mk-MK"/>
        </w:rPr>
        <w:t>во третиот квартал на 2013 година</w:t>
      </w:r>
      <w:r w:rsidR="0003513F">
        <w:rPr>
          <w:rFonts w:cs="Tahoma"/>
          <w:lang w:val="mk-MK"/>
        </w:rPr>
        <w:t xml:space="preserve">, </w:t>
      </w:r>
      <w:r w:rsidRPr="00186007">
        <w:rPr>
          <w:rFonts w:cs="Tahoma"/>
          <w:lang w:val="mk-MK"/>
        </w:rPr>
        <w:t>во структурата на ликвидната актива се забележува квартално намалување на учеството на државните записи</w:t>
      </w:r>
      <w:r w:rsidR="0003513F">
        <w:rPr>
          <w:rFonts w:cs="Tahoma"/>
          <w:lang w:val="mk-MK"/>
        </w:rPr>
        <w:t>,</w:t>
      </w:r>
      <w:r w:rsidRPr="00186007">
        <w:rPr>
          <w:rFonts w:cs="Tahoma"/>
          <w:lang w:val="mk-MK"/>
        </w:rPr>
        <w:t xml:space="preserve"> што предизвика зголемување на учеството на благајничките записи.</w:t>
      </w:r>
    </w:p>
    <w:p w:rsidR="003567B3" w:rsidRPr="00186007" w:rsidRDefault="003567B3" w:rsidP="003567B3">
      <w:pPr>
        <w:ind w:firstLine="510"/>
        <w:rPr>
          <w:rFonts w:cs="Tahoma"/>
          <w:lang w:val="mk-MK"/>
        </w:rPr>
      </w:pPr>
    </w:p>
    <w:p w:rsidR="003567B3" w:rsidRPr="00186007" w:rsidRDefault="003567B3" w:rsidP="003567B3">
      <w:pPr>
        <w:ind w:firstLine="510"/>
        <w:rPr>
          <w:rFonts w:cs="Tahoma"/>
          <w:lang w:val="mk-MK"/>
        </w:rPr>
      </w:pPr>
      <w:r w:rsidRPr="00186007">
        <w:rPr>
          <w:rFonts w:cs="Tahoma"/>
          <w:lang w:val="mk-MK"/>
        </w:rPr>
        <w:t xml:space="preserve">На крајот од третиот квартал на 2013 година, највисока годишна стапка на раст, од 28,5% односно за 6.356 милиони денари, и понатаму имаат вложувањата на банките во државни записи. Од друга страна, годишната промена на благајничките записи и на крајот </w:t>
      </w:r>
      <w:r w:rsidRPr="00186007">
        <w:rPr>
          <w:rFonts w:cs="Tahoma"/>
          <w:lang w:val="mk-MK"/>
        </w:rPr>
        <w:lastRenderedPageBreak/>
        <w:t>од третиот квартал на 2013 година е негативна. Краткорочните депозити пласирани во странски банки и во третиот квартал бележат раст на годишна основа од 3.588 милиони денари</w:t>
      </w:r>
      <w:r w:rsidR="009E253B">
        <w:rPr>
          <w:rFonts w:cs="Tahoma"/>
          <w:lang w:val="mk-MK"/>
        </w:rPr>
        <w:t>,</w:t>
      </w:r>
      <w:r w:rsidRPr="00186007">
        <w:rPr>
          <w:rFonts w:cs="Tahoma"/>
          <w:lang w:val="mk-MK"/>
        </w:rPr>
        <w:t xml:space="preserve"> или 13,1%, при што 71,2% од нивниот годишен раст беше остварен во третиот квартал од 2013 година. Дополнително на ова, треба да се има предвид дека банките располагаат и со државни обврзници во износ од 5.392 </w:t>
      </w:r>
      <w:r w:rsidR="009E253B" w:rsidRPr="00186007">
        <w:rPr>
          <w:rFonts w:cs="Tahoma"/>
          <w:lang w:val="mk-MK"/>
        </w:rPr>
        <w:t>милион</w:t>
      </w:r>
      <w:r w:rsidR="009E253B">
        <w:rPr>
          <w:rFonts w:cs="Tahoma"/>
          <w:lang w:val="mk-MK"/>
        </w:rPr>
        <w:t>а</w:t>
      </w:r>
      <w:r w:rsidR="009E253B" w:rsidRPr="00186007">
        <w:rPr>
          <w:rFonts w:cs="Tahoma"/>
          <w:lang w:val="mk-MK"/>
        </w:rPr>
        <w:t xml:space="preserve"> </w:t>
      </w:r>
      <w:r w:rsidRPr="00186007">
        <w:rPr>
          <w:rFonts w:cs="Tahoma"/>
          <w:lang w:val="mk-MK"/>
        </w:rPr>
        <w:t>денари (односно 1,5% од вкупните средства), коишто согласно со Листата на хартии од вредност за спроведување монетарни операции</w:t>
      </w:r>
      <w:r w:rsidR="009E253B">
        <w:rPr>
          <w:rFonts w:cs="Tahoma"/>
          <w:lang w:val="mk-MK"/>
        </w:rPr>
        <w:t>,</w:t>
      </w:r>
      <w:r w:rsidRPr="00186007">
        <w:rPr>
          <w:rFonts w:cs="Tahoma"/>
          <w:lang w:val="mk-MK"/>
        </w:rPr>
        <w:t xml:space="preserve"> се прифаќаат од Народната банка како инструмент за обезбедување при спроведување на монетарните операции. </w:t>
      </w:r>
      <w:r w:rsidR="009E253B">
        <w:rPr>
          <w:rFonts w:cs="Tahoma"/>
          <w:lang w:val="mk-MK"/>
        </w:rPr>
        <w:t>Н</w:t>
      </w:r>
      <w:r w:rsidR="009E253B" w:rsidRPr="00186007">
        <w:rPr>
          <w:rFonts w:cs="Tahoma"/>
          <w:lang w:val="mk-MK"/>
        </w:rPr>
        <w:t>а 30.9.2013 година</w:t>
      </w:r>
      <w:r w:rsidR="009E253B">
        <w:rPr>
          <w:rFonts w:cs="Tahoma"/>
          <w:lang w:val="mk-MK"/>
        </w:rPr>
        <w:t>, с</w:t>
      </w:r>
      <w:r w:rsidRPr="00186007">
        <w:rPr>
          <w:rFonts w:cs="Tahoma"/>
          <w:lang w:val="mk-MK"/>
        </w:rPr>
        <w:t>тапката на промена на државните обврзници изнесува 166,8% на годишна основа (3.371 милион денари) и 78% на квартална основа (2.363 милиони денари).</w:t>
      </w:r>
    </w:p>
    <w:p w:rsidR="003567B3" w:rsidRPr="00186007" w:rsidRDefault="00761BB8" w:rsidP="003567B3">
      <w:pPr>
        <w:ind w:firstLine="510"/>
        <w:rPr>
          <w:rFonts w:cs="Tahoma"/>
          <w:lang w:val="mk-MK"/>
        </w:rPr>
      </w:pPr>
      <w:r>
        <w:rPr>
          <w:rFonts w:cs="Tahoma"/>
          <w:lang w:val="mk-MK"/>
        </w:rPr>
        <w:pict>
          <v:shape id="_x0000_s1065" type="#_x0000_t202" style="position:absolute;left:0;text-align:left;margin-left:-232.55pt;margin-top:-273.55pt;width:218.7pt;height:293.4pt;z-index:251703296" stroked="f">
            <v:textbox>
              <w:txbxContent>
                <w:p w:rsidR="00740B79" w:rsidRPr="00A75397" w:rsidRDefault="00740B79" w:rsidP="003567B3">
                  <w:pPr>
                    <w:pStyle w:val="Caption"/>
                    <w:rPr>
                      <w:b w:val="0"/>
                      <w:sz w:val="22"/>
                      <w:lang w:val="mk-MK"/>
                    </w:rPr>
                  </w:pPr>
                  <w:proofErr w:type="spellStart"/>
                  <w:proofErr w:type="gramStart"/>
                  <w:r w:rsidRPr="00A75397">
                    <w:rPr>
                      <w:b w:val="0"/>
                      <w:sz w:val="22"/>
                    </w:rPr>
                    <w:t>Графикон</w:t>
                  </w:r>
                  <w:proofErr w:type="spellEnd"/>
                  <w:r w:rsidRPr="00A75397">
                    <w:rPr>
                      <w:b w:val="0"/>
                      <w:sz w:val="22"/>
                    </w:rPr>
                    <w:t xml:space="preserve"> </w:t>
                  </w:r>
                  <w:proofErr w:type="spellStart"/>
                  <w:r w:rsidRPr="00A75397">
                    <w:rPr>
                      <w:b w:val="0"/>
                      <w:sz w:val="22"/>
                    </w:rPr>
                    <w:t>бр</w:t>
                  </w:r>
                  <w:proofErr w:type="spellEnd"/>
                  <w:r w:rsidRPr="00A75397">
                    <w:rPr>
                      <w:b w:val="0"/>
                      <w:sz w:val="22"/>
                    </w:rPr>
                    <w:t>.</w:t>
                  </w:r>
                  <w:proofErr w:type="gramEnd"/>
                  <w:r w:rsidRPr="00A75397">
                    <w:rPr>
                      <w:b w:val="0"/>
                      <w:sz w:val="22"/>
                    </w:rPr>
                    <w:t xml:space="preserve"> </w:t>
                  </w:r>
                  <w:r w:rsidRPr="00A75397">
                    <w:rPr>
                      <w:b w:val="0"/>
                      <w:sz w:val="22"/>
                    </w:rPr>
                    <w:fldChar w:fldCharType="begin"/>
                  </w:r>
                  <w:r w:rsidRPr="00A75397">
                    <w:rPr>
                      <w:b w:val="0"/>
                      <w:sz w:val="22"/>
                    </w:rPr>
                    <w:instrText xml:space="preserve"> SEQ Графикон_бр. \* ARABIC </w:instrText>
                  </w:r>
                  <w:r w:rsidRPr="00A75397">
                    <w:rPr>
                      <w:b w:val="0"/>
                      <w:sz w:val="22"/>
                    </w:rPr>
                    <w:fldChar w:fldCharType="separate"/>
                  </w:r>
                  <w:r w:rsidR="001F03EF">
                    <w:rPr>
                      <w:b w:val="0"/>
                      <w:noProof/>
                      <w:sz w:val="22"/>
                    </w:rPr>
                    <w:t>38</w:t>
                  </w:r>
                  <w:r w:rsidRPr="00A75397">
                    <w:rPr>
                      <w:b w:val="0"/>
                      <w:sz w:val="22"/>
                    </w:rPr>
                    <w:fldChar w:fldCharType="end"/>
                  </w:r>
                </w:p>
                <w:p w:rsidR="00740B79" w:rsidRDefault="00740B79" w:rsidP="003567B3">
                  <w:pPr>
                    <w:pStyle w:val="Caption"/>
                    <w:rPr>
                      <w:lang w:val="mk-MK"/>
                    </w:rPr>
                  </w:pPr>
                  <w:r w:rsidRPr="00A75397">
                    <w:rPr>
                      <w:rFonts w:cs="Tahoma"/>
                      <w:b w:val="0"/>
                      <w:sz w:val="22"/>
                      <w:lang w:val="mk-MK"/>
                    </w:rPr>
                    <w:t xml:space="preserve">Годишна релативна промена на финансиските инструменти </w:t>
                  </w:r>
                  <w:r>
                    <w:rPr>
                      <w:rFonts w:cs="Tahoma"/>
                      <w:b w:val="0"/>
                      <w:sz w:val="22"/>
                      <w:lang w:val="mk-MK"/>
                    </w:rPr>
                    <w:t>што</w:t>
                  </w:r>
                  <w:r w:rsidRPr="00A75397">
                    <w:rPr>
                      <w:rFonts w:cs="Tahoma"/>
                      <w:b w:val="0"/>
                      <w:sz w:val="22"/>
                      <w:lang w:val="mk-MK"/>
                    </w:rPr>
                    <w:t xml:space="preserve"> ги сочинуваат л</w:t>
                  </w:r>
                  <w:proofErr w:type="spellStart"/>
                  <w:r w:rsidRPr="00A75397">
                    <w:rPr>
                      <w:b w:val="0"/>
                      <w:sz w:val="22"/>
                    </w:rPr>
                    <w:t>иквидн</w:t>
                  </w:r>
                  <w:r w:rsidRPr="00A75397">
                    <w:rPr>
                      <w:b w:val="0"/>
                      <w:sz w:val="22"/>
                      <w:lang w:val="mk-MK"/>
                    </w:rPr>
                    <w:t>ите</w:t>
                  </w:r>
                  <w:proofErr w:type="spellEnd"/>
                  <w:r w:rsidRPr="00A75397">
                    <w:rPr>
                      <w:b w:val="0"/>
                      <w:sz w:val="22"/>
                      <w:lang w:val="mk-MK"/>
                    </w:rPr>
                    <w:t xml:space="preserve"> средства</w:t>
                  </w:r>
                  <w:r w:rsidRPr="00791DA3">
                    <w:rPr>
                      <w:noProof/>
                    </w:rPr>
                    <w:drawing>
                      <wp:inline distT="0" distB="0" distL="0" distR="0">
                        <wp:extent cx="28575" cy="28575"/>
                        <wp:effectExtent l="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4A448F">
                    <w:rPr>
                      <w:lang w:val="mk-MK"/>
                    </w:rPr>
                    <w:t xml:space="preserve"> </w:t>
                  </w:r>
                </w:p>
                <w:p w:rsidR="00740B79" w:rsidRPr="00A75397" w:rsidRDefault="00740B79" w:rsidP="003567B3">
                  <w:pPr>
                    <w:rPr>
                      <w:sz w:val="18"/>
                      <w:szCs w:val="18"/>
                      <w:lang w:val="mk-MK"/>
                    </w:rPr>
                  </w:pPr>
                  <w:r w:rsidRPr="00A75397">
                    <w:rPr>
                      <w:sz w:val="18"/>
                      <w:szCs w:val="18"/>
                      <w:lang w:val="mk-MK"/>
                    </w:rPr>
                    <w:t>(во проценти)</w:t>
                  </w:r>
                </w:p>
                <w:p w:rsidR="00740B79" w:rsidRPr="00A75397" w:rsidRDefault="00740B79" w:rsidP="003567B3">
                  <w:pPr>
                    <w:rPr>
                      <w:lang w:val="mk-MK"/>
                    </w:rPr>
                  </w:pPr>
                  <w:r w:rsidRPr="00710E31">
                    <w:rPr>
                      <w:noProof/>
                    </w:rPr>
                    <w:drawing>
                      <wp:inline distT="0" distB="0" distL="0" distR="0">
                        <wp:extent cx="2590800" cy="252222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4610" cy="2525929"/>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3C7F30" w:rsidRDefault="00740B79" w:rsidP="003567B3">
                  <w:pPr>
                    <w:rPr>
                      <w:lang w:val="mk-MK"/>
                    </w:rPr>
                  </w:pPr>
                </w:p>
              </w:txbxContent>
            </v:textbox>
          </v:shape>
        </w:pict>
      </w:r>
    </w:p>
    <w:p w:rsidR="003567B3" w:rsidRPr="00186007" w:rsidRDefault="00761BB8" w:rsidP="003567B3">
      <w:pPr>
        <w:ind w:firstLine="510"/>
        <w:rPr>
          <w:rFonts w:cs="Tahoma"/>
          <w:lang w:val="mk-MK"/>
        </w:rPr>
      </w:pPr>
      <w:r>
        <w:rPr>
          <w:rFonts w:cs="Tahoma"/>
          <w:lang w:val="mk-MK"/>
        </w:rPr>
        <w:pict>
          <v:shape id="_x0000_s1076" type="#_x0000_t202" style="position:absolute;left:0;text-align:left;margin-left:-229.55pt;margin-top:4.1pt;width:218.7pt;height:270.05pt;z-index:251714560" stroked="f">
            <v:textbox>
              <w:txbxContent>
                <w:p w:rsidR="00740B79" w:rsidRPr="00A75397" w:rsidRDefault="00740B79" w:rsidP="003567B3">
                  <w:pPr>
                    <w:pStyle w:val="Caption"/>
                    <w:rPr>
                      <w:b w:val="0"/>
                      <w:sz w:val="22"/>
                      <w:lang w:val="mk-MK"/>
                    </w:rPr>
                  </w:pPr>
                  <w:proofErr w:type="spellStart"/>
                  <w:proofErr w:type="gramStart"/>
                  <w:r w:rsidRPr="00A75397">
                    <w:rPr>
                      <w:b w:val="0"/>
                      <w:sz w:val="22"/>
                    </w:rPr>
                    <w:t>Графикон</w:t>
                  </w:r>
                  <w:proofErr w:type="spellEnd"/>
                  <w:r w:rsidRPr="00A75397">
                    <w:rPr>
                      <w:b w:val="0"/>
                      <w:sz w:val="22"/>
                    </w:rPr>
                    <w:t xml:space="preserve"> </w:t>
                  </w:r>
                  <w:proofErr w:type="spellStart"/>
                  <w:r w:rsidRPr="00A75397">
                    <w:rPr>
                      <w:b w:val="0"/>
                      <w:sz w:val="22"/>
                    </w:rPr>
                    <w:t>бр</w:t>
                  </w:r>
                  <w:proofErr w:type="spellEnd"/>
                  <w:r w:rsidRPr="00A75397">
                    <w:rPr>
                      <w:b w:val="0"/>
                      <w:sz w:val="22"/>
                    </w:rPr>
                    <w:t>.</w:t>
                  </w:r>
                  <w:proofErr w:type="gramEnd"/>
                  <w:r w:rsidRPr="00A75397">
                    <w:rPr>
                      <w:b w:val="0"/>
                      <w:sz w:val="22"/>
                    </w:rPr>
                    <w:t xml:space="preserve"> </w:t>
                  </w:r>
                  <w:r w:rsidRPr="00A75397">
                    <w:rPr>
                      <w:b w:val="0"/>
                      <w:sz w:val="22"/>
                    </w:rPr>
                    <w:fldChar w:fldCharType="begin"/>
                  </w:r>
                  <w:r w:rsidRPr="00A75397">
                    <w:rPr>
                      <w:b w:val="0"/>
                      <w:sz w:val="22"/>
                    </w:rPr>
                    <w:instrText xml:space="preserve"> SEQ Графикон_бр. \* ARABIC </w:instrText>
                  </w:r>
                  <w:r w:rsidRPr="00A75397">
                    <w:rPr>
                      <w:b w:val="0"/>
                      <w:sz w:val="22"/>
                    </w:rPr>
                    <w:fldChar w:fldCharType="separate"/>
                  </w:r>
                  <w:r w:rsidR="001F03EF">
                    <w:rPr>
                      <w:b w:val="0"/>
                      <w:noProof/>
                      <w:sz w:val="22"/>
                    </w:rPr>
                    <w:t>39</w:t>
                  </w:r>
                  <w:r w:rsidRPr="00A75397">
                    <w:rPr>
                      <w:b w:val="0"/>
                      <w:sz w:val="22"/>
                    </w:rPr>
                    <w:fldChar w:fldCharType="end"/>
                  </w:r>
                </w:p>
                <w:p w:rsidR="00740B79" w:rsidRPr="00A77B4A" w:rsidRDefault="00740B79" w:rsidP="003567B3">
                  <w:pPr>
                    <w:pStyle w:val="Caption"/>
                    <w:rPr>
                      <w:rFonts w:cs="Tahoma"/>
                      <w:b w:val="0"/>
                      <w:sz w:val="22"/>
                      <w:lang w:val="mk-MK"/>
                    </w:rPr>
                  </w:pPr>
                  <w:r w:rsidRPr="00A75397">
                    <w:rPr>
                      <w:rFonts w:cs="Tahoma"/>
                      <w:b w:val="0"/>
                      <w:sz w:val="22"/>
                      <w:lang w:val="mk-MK"/>
                    </w:rPr>
                    <w:t xml:space="preserve">Годишна </w:t>
                  </w:r>
                  <w:r>
                    <w:rPr>
                      <w:rFonts w:cs="Tahoma"/>
                      <w:b w:val="0"/>
                      <w:sz w:val="22"/>
                      <w:lang w:val="mk-MK"/>
                    </w:rPr>
                    <w:t xml:space="preserve">апсолутна и </w:t>
                  </w:r>
                  <w:r w:rsidRPr="00A75397">
                    <w:rPr>
                      <w:rFonts w:cs="Tahoma"/>
                      <w:b w:val="0"/>
                      <w:sz w:val="22"/>
                      <w:lang w:val="mk-MK"/>
                    </w:rPr>
                    <w:t>релативна промена на л</w:t>
                  </w:r>
                  <w:r w:rsidRPr="00A77B4A">
                    <w:rPr>
                      <w:rFonts w:cs="Tahoma"/>
                      <w:b w:val="0"/>
                      <w:sz w:val="22"/>
                      <w:lang w:val="mk-MK"/>
                    </w:rPr>
                    <w:t>иквидните средства</w:t>
                  </w:r>
                  <w:r w:rsidRPr="00A77B4A">
                    <w:rPr>
                      <w:rFonts w:cs="Tahoma"/>
                      <w:b w:val="0"/>
                      <w:noProof/>
                      <w:sz w:val="22"/>
                    </w:rPr>
                    <w:drawing>
                      <wp:inline distT="0" distB="0" distL="0" distR="0">
                        <wp:extent cx="28575" cy="28575"/>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A77B4A">
                    <w:rPr>
                      <w:rFonts w:cs="Tahoma"/>
                      <w:b w:val="0"/>
                      <w:sz w:val="22"/>
                      <w:lang w:val="mk-MK"/>
                    </w:rPr>
                    <w:t xml:space="preserve"> според валутата</w:t>
                  </w:r>
                </w:p>
                <w:p w:rsidR="00740B79" w:rsidRPr="00A75397" w:rsidRDefault="00740B79" w:rsidP="003567B3">
                  <w:pPr>
                    <w:rPr>
                      <w:sz w:val="18"/>
                      <w:szCs w:val="18"/>
                      <w:lang w:val="mk-MK"/>
                    </w:rPr>
                  </w:pPr>
                  <w:r w:rsidRPr="00A75397">
                    <w:rPr>
                      <w:sz w:val="18"/>
                      <w:szCs w:val="18"/>
                      <w:lang w:val="mk-MK"/>
                    </w:rPr>
                    <w:t>(во проценти)</w:t>
                  </w:r>
                </w:p>
                <w:p w:rsidR="00740B79" w:rsidRPr="00A75397" w:rsidRDefault="00740B79" w:rsidP="003567B3">
                  <w:pPr>
                    <w:rPr>
                      <w:lang w:val="mk-MK"/>
                    </w:rPr>
                  </w:pPr>
                  <w:r w:rsidRPr="00931C35">
                    <w:rPr>
                      <w:noProof/>
                    </w:rPr>
                    <w:drawing>
                      <wp:inline distT="0" distB="0" distL="0" distR="0">
                        <wp:extent cx="2590800" cy="2171700"/>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4610" cy="2174894"/>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3C7F30" w:rsidRDefault="00740B79" w:rsidP="003567B3">
                  <w:pPr>
                    <w:rPr>
                      <w:lang w:val="mk-MK"/>
                    </w:rPr>
                  </w:pPr>
                </w:p>
              </w:txbxContent>
            </v:textbox>
          </v:shape>
        </w:pict>
      </w:r>
      <w:r w:rsidR="003567B3" w:rsidRPr="00186007">
        <w:rPr>
          <w:rFonts w:cs="Tahoma"/>
          <w:lang w:val="mk-MK"/>
        </w:rPr>
        <w:t>Промените на одделните компоненти на ликвидните средства во третиот квартал на 2013 година доведоа до промени во нивната структура. Така, на квартална основа се зголеми учеството на краткорочните депозити во странски банки и на благајничките записи за 1,6 и 0,8 процентни поени, соодветно. Од друга страна дојде до намалување на учеството на државните записи и на паричните средства и средствата кај Народната банка</w:t>
      </w:r>
      <w:r w:rsidR="009E253B">
        <w:rPr>
          <w:rFonts w:cs="Tahoma"/>
          <w:lang w:val="mk-MK"/>
        </w:rPr>
        <w:t>, во</w:t>
      </w:r>
      <w:r w:rsidR="003567B3" w:rsidRPr="00186007">
        <w:rPr>
          <w:rFonts w:cs="Tahoma"/>
          <w:lang w:val="mk-MK"/>
        </w:rPr>
        <w:t xml:space="preserve"> </w:t>
      </w:r>
      <w:r w:rsidR="009E253B" w:rsidRPr="00186007">
        <w:rPr>
          <w:rFonts w:cs="Tahoma"/>
          <w:lang w:val="mk-MK"/>
        </w:rPr>
        <w:t>според</w:t>
      </w:r>
      <w:r w:rsidR="009E253B">
        <w:rPr>
          <w:rFonts w:cs="Tahoma"/>
          <w:lang w:val="mk-MK"/>
        </w:rPr>
        <w:t>ба</w:t>
      </w:r>
      <w:r w:rsidR="009E253B" w:rsidRPr="00186007">
        <w:rPr>
          <w:rFonts w:cs="Tahoma"/>
          <w:lang w:val="mk-MK"/>
        </w:rPr>
        <w:t xml:space="preserve"> </w:t>
      </w:r>
      <w:r w:rsidR="003567B3" w:rsidRPr="00186007">
        <w:rPr>
          <w:rFonts w:cs="Tahoma"/>
          <w:lang w:val="mk-MK"/>
        </w:rPr>
        <w:t>со претходниот квартал</w:t>
      </w:r>
      <w:r w:rsidR="003567B3" w:rsidRPr="00186007" w:rsidDel="006A65A3">
        <w:rPr>
          <w:rFonts w:cs="Tahoma"/>
          <w:lang w:val="mk-MK"/>
        </w:rPr>
        <w:t xml:space="preserve"> </w:t>
      </w:r>
      <w:r w:rsidR="003567B3" w:rsidRPr="00186007">
        <w:rPr>
          <w:rFonts w:cs="Tahoma"/>
          <w:lang w:val="mk-MK"/>
        </w:rPr>
        <w:t xml:space="preserve">за 1,8 и 0,6 процентни поени, соодветно. Воедно, во третиот квартал на 2013 година, промената на ликвидните средства речиси во целост </w:t>
      </w:r>
      <w:r w:rsidR="009E253B">
        <w:rPr>
          <w:rFonts w:cs="Tahoma"/>
          <w:lang w:val="mk-MK"/>
        </w:rPr>
        <w:t>произлезе</w:t>
      </w:r>
      <w:r w:rsidR="003567B3" w:rsidRPr="00186007">
        <w:rPr>
          <w:rFonts w:cs="Tahoma"/>
          <w:lang w:val="mk-MK"/>
        </w:rPr>
        <w:t xml:space="preserve"> од промената на девизните ликвидни средства. Со тоа, во валутната структура на ликвидните средства дојде до намалување на ликвидните средства во денари за 1,6 процентни поени и на 30.9.2013 година нивното учество изнесува 70,1%.</w:t>
      </w:r>
    </w:p>
    <w:p w:rsidR="003567B3" w:rsidRDefault="003567B3" w:rsidP="003567B3">
      <w:pPr>
        <w:ind w:firstLine="510"/>
        <w:rPr>
          <w:rFonts w:cs="Tahoma"/>
          <w:lang w:val="mk-MK"/>
        </w:rPr>
      </w:pPr>
    </w:p>
    <w:p w:rsidR="00130896" w:rsidRDefault="00130896" w:rsidP="003567B3">
      <w:pPr>
        <w:ind w:firstLine="510"/>
        <w:rPr>
          <w:rFonts w:cs="Tahoma"/>
          <w:lang w:val="mk-MK"/>
        </w:rPr>
      </w:pPr>
    </w:p>
    <w:p w:rsidR="00130896" w:rsidRDefault="00130896" w:rsidP="003567B3">
      <w:pPr>
        <w:ind w:firstLine="510"/>
        <w:rPr>
          <w:rFonts w:cs="Tahoma"/>
          <w:lang w:val="mk-MK"/>
        </w:rPr>
      </w:pPr>
    </w:p>
    <w:p w:rsidR="002B5E7D" w:rsidRPr="00186007" w:rsidRDefault="002B5E7D" w:rsidP="003567B3">
      <w:pPr>
        <w:ind w:firstLine="510"/>
        <w:rPr>
          <w:rFonts w:cs="Tahoma"/>
          <w:lang w:val="mk-MK"/>
        </w:rPr>
      </w:pPr>
    </w:p>
    <w:p w:rsidR="00FC4F51" w:rsidRPr="00186007" w:rsidRDefault="00FC4F51" w:rsidP="003567B3">
      <w:pPr>
        <w:ind w:firstLine="510"/>
        <w:rPr>
          <w:rFonts w:cs="Tahoma"/>
          <w:lang w:val="mk-MK"/>
        </w:rPr>
      </w:pPr>
    </w:p>
    <w:p w:rsidR="003567B3" w:rsidRPr="00186007" w:rsidRDefault="00761BB8" w:rsidP="003567B3">
      <w:pPr>
        <w:ind w:firstLine="510"/>
        <w:rPr>
          <w:rFonts w:cs="Tahoma"/>
          <w:lang w:val="mk-MK"/>
        </w:rPr>
      </w:pPr>
      <w:r>
        <w:rPr>
          <w:rFonts w:cs="Tahoma"/>
          <w:lang w:val="mk-MK"/>
        </w:rPr>
        <w:lastRenderedPageBreak/>
        <w:pict>
          <v:shape id="_x0000_s1066" type="#_x0000_t202" style="position:absolute;left:0;text-align:left;margin-left:-233.2pt;margin-top:-13.35pt;width:213.1pt;height:306.05pt;z-index:251704320" stroked="f">
            <v:textbox style="mso-next-textbox:#_x0000_s1066">
              <w:txbxContent>
                <w:p w:rsidR="00740B79" w:rsidRDefault="00740B79" w:rsidP="003567B3">
                  <w:pPr>
                    <w:pStyle w:val="Caption"/>
                    <w:rPr>
                      <w:b w:val="0"/>
                      <w:sz w:val="22"/>
                      <w:lang w:val="mk-MK"/>
                    </w:rPr>
                  </w:pPr>
                  <w:proofErr w:type="spellStart"/>
                  <w:proofErr w:type="gramStart"/>
                  <w:r w:rsidRPr="00266D2C">
                    <w:rPr>
                      <w:b w:val="0"/>
                      <w:sz w:val="22"/>
                    </w:rPr>
                    <w:t>Графикон</w:t>
                  </w:r>
                  <w:proofErr w:type="spellEnd"/>
                  <w:r w:rsidRPr="00266D2C">
                    <w:rPr>
                      <w:b w:val="0"/>
                      <w:sz w:val="22"/>
                    </w:rPr>
                    <w:t xml:space="preserve"> </w:t>
                  </w:r>
                  <w:proofErr w:type="spellStart"/>
                  <w:r w:rsidRPr="00266D2C">
                    <w:rPr>
                      <w:b w:val="0"/>
                      <w:sz w:val="22"/>
                    </w:rPr>
                    <w:t>бр</w:t>
                  </w:r>
                  <w:proofErr w:type="spellEnd"/>
                  <w:r w:rsidRPr="00266D2C">
                    <w:rPr>
                      <w:b w:val="0"/>
                      <w:sz w:val="22"/>
                    </w:rPr>
                    <w:t>.</w:t>
                  </w:r>
                  <w:proofErr w:type="gramEnd"/>
                  <w:r w:rsidRPr="00266D2C">
                    <w:rPr>
                      <w:b w:val="0"/>
                      <w:sz w:val="22"/>
                    </w:rPr>
                    <w:t xml:space="preserve"> </w:t>
                  </w:r>
                  <w:r w:rsidRPr="00266D2C">
                    <w:rPr>
                      <w:b w:val="0"/>
                      <w:sz w:val="22"/>
                    </w:rPr>
                    <w:fldChar w:fldCharType="begin"/>
                  </w:r>
                  <w:r w:rsidRPr="00266D2C">
                    <w:rPr>
                      <w:b w:val="0"/>
                      <w:sz w:val="22"/>
                    </w:rPr>
                    <w:instrText xml:space="preserve"> SEQ Графикон_бр. \* ARABIC </w:instrText>
                  </w:r>
                  <w:r w:rsidRPr="00266D2C">
                    <w:rPr>
                      <w:b w:val="0"/>
                      <w:sz w:val="22"/>
                    </w:rPr>
                    <w:fldChar w:fldCharType="separate"/>
                  </w:r>
                  <w:r w:rsidR="001F03EF">
                    <w:rPr>
                      <w:b w:val="0"/>
                      <w:noProof/>
                      <w:sz w:val="22"/>
                    </w:rPr>
                    <w:t>40</w:t>
                  </w:r>
                  <w:r w:rsidRPr="00266D2C">
                    <w:rPr>
                      <w:b w:val="0"/>
                      <w:sz w:val="22"/>
                    </w:rPr>
                    <w:fldChar w:fldCharType="end"/>
                  </w:r>
                  <w:r w:rsidRPr="00266D2C">
                    <w:rPr>
                      <w:b w:val="0"/>
                      <w:sz w:val="22"/>
                      <w:lang w:val="mk-MK"/>
                    </w:rPr>
                    <w:t xml:space="preserve"> </w:t>
                  </w:r>
                </w:p>
                <w:p w:rsidR="00740B79" w:rsidRPr="00266D2C" w:rsidRDefault="00740B79" w:rsidP="003567B3">
                  <w:pPr>
                    <w:pStyle w:val="Caption"/>
                    <w:rPr>
                      <w:b w:val="0"/>
                      <w:sz w:val="22"/>
                      <w:lang w:val="mk-MK"/>
                    </w:rPr>
                  </w:pPr>
                  <w:r w:rsidRPr="00266D2C">
                    <w:rPr>
                      <w:b w:val="0"/>
                      <w:sz w:val="22"/>
                      <w:lang w:val="mk-MK"/>
                    </w:rPr>
                    <w:t xml:space="preserve">Промена на ликвидните средства / промена на вкупните извори на средства </w:t>
                  </w:r>
                </w:p>
                <w:p w:rsidR="00740B79" w:rsidRPr="00266D2C" w:rsidRDefault="00740B79" w:rsidP="003567B3">
                  <w:pPr>
                    <w:pStyle w:val="Caption"/>
                    <w:rPr>
                      <w:b w:val="0"/>
                      <w:sz w:val="18"/>
                      <w:szCs w:val="18"/>
                      <w:lang w:val="mk-MK"/>
                    </w:rPr>
                  </w:pPr>
                  <w:r w:rsidRPr="00266D2C">
                    <w:rPr>
                      <w:b w:val="0"/>
                      <w:sz w:val="18"/>
                      <w:szCs w:val="18"/>
                      <w:lang w:val="mk-MK"/>
                    </w:rPr>
                    <w:t>(во проценти)</w:t>
                  </w:r>
                </w:p>
                <w:p w:rsidR="00740B79" w:rsidRPr="00266D2C" w:rsidRDefault="00740B79" w:rsidP="003567B3">
                  <w:pPr>
                    <w:rPr>
                      <w:lang w:val="mk-MK"/>
                    </w:rPr>
                  </w:pPr>
                  <w:r w:rsidRPr="00710E31">
                    <w:rPr>
                      <w:noProof/>
                    </w:rPr>
                    <w:drawing>
                      <wp:inline distT="0" distB="0" distL="0" distR="0">
                        <wp:extent cx="2438400" cy="2676525"/>
                        <wp:effectExtent l="1905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7892" cy="2675967"/>
                                </a:xfrm>
                                <a:prstGeom prst="rect">
                                  <a:avLst/>
                                </a:prstGeom>
                                <a:noFill/>
                                <a:ln>
                                  <a:noFill/>
                                </a:ln>
                              </pic:spPr>
                            </pic:pic>
                          </a:graphicData>
                        </a:graphic>
                      </wp:inline>
                    </w:drawing>
                  </w:r>
                </w:p>
                <w:p w:rsidR="00740B79" w:rsidRPr="003C7F30" w:rsidRDefault="00740B79" w:rsidP="003567B3">
                  <w:pPr>
                    <w:rPr>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r>
                    <w:rPr>
                      <w:sz w:val="18"/>
                      <w:szCs w:val="18"/>
                      <w:lang w:val="mk-MK"/>
                    </w:rPr>
                    <w:t>.</w:t>
                  </w:r>
                </w:p>
              </w:txbxContent>
            </v:textbox>
          </v:shape>
        </w:pict>
      </w:r>
      <w:r w:rsidR="003567B3" w:rsidRPr="00186007">
        <w:rPr>
          <w:rFonts w:cs="Tahoma"/>
          <w:lang w:val="mk-MK"/>
        </w:rPr>
        <w:t xml:space="preserve">Во третиот квартал на 2013 година, </w:t>
      </w:r>
      <w:r w:rsidR="009E253B" w:rsidRPr="00186007">
        <w:rPr>
          <w:rFonts w:cs="Tahoma"/>
          <w:lang w:val="mk-MK"/>
        </w:rPr>
        <w:t xml:space="preserve">банките ги пласираа </w:t>
      </w:r>
      <w:r w:rsidR="003567B3" w:rsidRPr="00186007">
        <w:rPr>
          <w:rFonts w:cs="Tahoma"/>
          <w:lang w:val="mk-MK"/>
        </w:rPr>
        <w:t>речиси половина</w:t>
      </w:r>
      <w:r w:rsidR="009E253B">
        <w:rPr>
          <w:rFonts w:cs="Tahoma"/>
          <w:lang w:val="mk-MK"/>
        </w:rPr>
        <w:t>та</w:t>
      </w:r>
      <w:r w:rsidR="003567B3" w:rsidRPr="00186007">
        <w:rPr>
          <w:rFonts w:cs="Tahoma"/>
          <w:lang w:val="mk-MK"/>
        </w:rPr>
        <w:t xml:space="preserve"> од новите извори на средства во ликвидни финансиски инструменти. Просечното учество на годишната промена на ликвидните средства во промената на вкупните извори на средства изнесуваше 52,7% и </w:t>
      </w:r>
      <w:r w:rsidR="009E253B">
        <w:rPr>
          <w:rFonts w:cs="Tahoma"/>
          <w:lang w:val="mk-MK"/>
        </w:rPr>
        <w:t xml:space="preserve">во </w:t>
      </w:r>
      <w:r w:rsidR="009E253B" w:rsidRPr="00186007">
        <w:rPr>
          <w:rFonts w:cs="Tahoma"/>
          <w:lang w:val="mk-MK"/>
        </w:rPr>
        <w:t>според</w:t>
      </w:r>
      <w:r w:rsidR="009E253B">
        <w:rPr>
          <w:rFonts w:cs="Tahoma"/>
          <w:lang w:val="mk-MK"/>
        </w:rPr>
        <w:t>ба</w:t>
      </w:r>
      <w:r w:rsidR="009E253B" w:rsidRPr="00186007">
        <w:rPr>
          <w:rFonts w:cs="Tahoma"/>
          <w:lang w:val="mk-MK"/>
        </w:rPr>
        <w:t xml:space="preserve"> </w:t>
      </w:r>
      <w:r w:rsidR="003567B3" w:rsidRPr="00186007">
        <w:rPr>
          <w:rFonts w:cs="Tahoma"/>
          <w:lang w:val="mk-MK"/>
        </w:rPr>
        <w:t>со претходниот ква</w:t>
      </w:r>
      <w:r w:rsidR="009E253B">
        <w:rPr>
          <w:rFonts w:cs="Tahoma"/>
          <w:lang w:val="mk-MK"/>
        </w:rPr>
        <w:t>р</w:t>
      </w:r>
      <w:r w:rsidR="003567B3" w:rsidRPr="00186007">
        <w:rPr>
          <w:rFonts w:cs="Tahoma"/>
          <w:lang w:val="mk-MK"/>
        </w:rPr>
        <w:t xml:space="preserve">тал бележи пад за 10,1 </w:t>
      </w:r>
      <w:r w:rsidR="009E253B" w:rsidRPr="00186007">
        <w:rPr>
          <w:rFonts w:cs="Tahoma"/>
          <w:lang w:val="mk-MK"/>
        </w:rPr>
        <w:t>процент</w:t>
      </w:r>
      <w:r w:rsidR="009E253B">
        <w:rPr>
          <w:rFonts w:cs="Tahoma"/>
          <w:lang w:val="mk-MK"/>
        </w:rPr>
        <w:t>ен</w:t>
      </w:r>
      <w:r w:rsidR="009E253B" w:rsidRPr="00186007">
        <w:rPr>
          <w:rFonts w:cs="Tahoma"/>
          <w:lang w:val="mk-MK"/>
        </w:rPr>
        <w:t xml:space="preserve"> </w:t>
      </w:r>
      <w:r w:rsidR="003567B3" w:rsidRPr="00186007">
        <w:rPr>
          <w:rFonts w:cs="Tahoma"/>
          <w:lang w:val="mk-MK"/>
        </w:rPr>
        <w:t xml:space="preserve">поен. Покрај ова, </w:t>
      </w:r>
      <w:proofErr w:type="spellStart"/>
      <w:r w:rsidR="009E253B">
        <w:rPr>
          <w:rFonts w:cs="Tahoma"/>
          <w:lang w:val="mk-MK"/>
        </w:rPr>
        <w:t>сѐ</w:t>
      </w:r>
      <w:proofErr w:type="spellEnd"/>
      <w:r w:rsidR="009E253B">
        <w:rPr>
          <w:rFonts w:cs="Tahoma"/>
          <w:lang w:val="mk-MK"/>
        </w:rPr>
        <w:t xml:space="preserve"> уште се</w:t>
      </w:r>
      <w:r w:rsidR="003567B3" w:rsidRPr="00186007">
        <w:rPr>
          <w:rFonts w:cs="Tahoma"/>
          <w:lang w:val="mk-MK"/>
        </w:rPr>
        <w:t xml:space="preserve"> зголемува </w:t>
      </w:r>
      <w:proofErr w:type="spellStart"/>
      <w:r w:rsidR="003567B3" w:rsidRPr="00186007">
        <w:rPr>
          <w:rFonts w:cs="Tahoma"/>
          <w:lang w:val="mk-MK"/>
        </w:rPr>
        <w:t>дванаесетмесечниот</w:t>
      </w:r>
      <w:proofErr w:type="spellEnd"/>
      <w:r w:rsidR="003567B3" w:rsidRPr="00186007">
        <w:rPr>
          <w:rFonts w:cs="Tahoma"/>
          <w:lang w:val="mk-MK"/>
        </w:rPr>
        <w:t xml:space="preserve"> подвижен просек на овој показател, што </w:t>
      </w:r>
      <w:r w:rsidR="009E253B">
        <w:rPr>
          <w:rFonts w:cs="Tahoma"/>
          <w:lang w:val="mk-MK"/>
        </w:rPr>
        <w:t>укажува на тоа</w:t>
      </w:r>
      <w:r w:rsidR="009E253B" w:rsidRPr="00186007">
        <w:rPr>
          <w:rFonts w:cs="Tahoma"/>
          <w:lang w:val="mk-MK"/>
        </w:rPr>
        <w:t xml:space="preserve"> </w:t>
      </w:r>
      <w:r w:rsidR="003567B3" w:rsidRPr="00186007">
        <w:rPr>
          <w:rFonts w:cs="Tahoma"/>
          <w:lang w:val="mk-MK"/>
        </w:rPr>
        <w:t xml:space="preserve">дека банките се воздржани од </w:t>
      </w:r>
      <w:r w:rsidR="00AF773E">
        <w:rPr>
          <w:rFonts w:cs="Tahoma"/>
          <w:lang w:val="mk-MK"/>
        </w:rPr>
        <w:t>посилно кредитирање</w:t>
      </w:r>
      <w:r w:rsidR="003567B3" w:rsidRPr="00186007">
        <w:rPr>
          <w:rFonts w:cs="Tahoma"/>
          <w:lang w:val="mk-MK"/>
        </w:rPr>
        <w:t xml:space="preserve">. Ова се потврдува и преку повисоката годишна стапка на раст на ликвидната актива од годишната стапка на раст на кредитите (на 30.9.2013 година, изнесуваа 13,1% и 4,6%, соодветно). Иако во третиот квартал на 2013 година дојде до засилување на склоноста на банките за пласирање на </w:t>
      </w:r>
      <w:proofErr w:type="spellStart"/>
      <w:r w:rsidR="003567B3" w:rsidRPr="00186007">
        <w:rPr>
          <w:rFonts w:cs="Tahoma"/>
          <w:lang w:val="mk-MK"/>
        </w:rPr>
        <w:t>новоприбраните</w:t>
      </w:r>
      <w:proofErr w:type="spellEnd"/>
      <w:r w:rsidR="003567B3" w:rsidRPr="00186007">
        <w:rPr>
          <w:rFonts w:cs="Tahoma"/>
          <w:lang w:val="mk-MK"/>
        </w:rPr>
        <w:t xml:space="preserve"> извори на средства во странски банки, сепак</w:t>
      </w:r>
      <w:r w:rsidR="00CF5D74" w:rsidRPr="00186007">
        <w:rPr>
          <w:rFonts w:cs="Tahoma"/>
          <w:lang w:val="mk-MK"/>
        </w:rPr>
        <w:t>, во услови на повисоки приноси на денарските инструменти,</w:t>
      </w:r>
      <w:r w:rsidR="003567B3" w:rsidRPr="00186007">
        <w:rPr>
          <w:rFonts w:cs="Tahoma"/>
          <w:lang w:val="mk-MK"/>
        </w:rPr>
        <w:t xml:space="preserve"> учеството на пласманите во денарски ликвидни инструменти во годишната промената на вкупните извори на средства е повеќе од двојно поголемо</w:t>
      </w:r>
      <w:r w:rsidR="00B47315">
        <w:rPr>
          <w:rFonts w:cs="Tahoma"/>
          <w:lang w:val="mk-MK"/>
        </w:rPr>
        <w:t>, во</w:t>
      </w:r>
      <w:r w:rsidR="003567B3" w:rsidRPr="00186007">
        <w:rPr>
          <w:rFonts w:cs="Tahoma"/>
          <w:lang w:val="mk-MK"/>
        </w:rPr>
        <w:t xml:space="preserve"> </w:t>
      </w:r>
      <w:r w:rsidR="00B47315" w:rsidRPr="00186007">
        <w:rPr>
          <w:rFonts w:cs="Tahoma"/>
          <w:lang w:val="mk-MK"/>
        </w:rPr>
        <w:t>според</w:t>
      </w:r>
      <w:r w:rsidR="00B47315">
        <w:rPr>
          <w:rFonts w:cs="Tahoma"/>
          <w:lang w:val="mk-MK"/>
        </w:rPr>
        <w:t>ба</w:t>
      </w:r>
      <w:r w:rsidR="00B47315" w:rsidRPr="00186007">
        <w:rPr>
          <w:rFonts w:cs="Tahoma"/>
          <w:lang w:val="mk-MK"/>
        </w:rPr>
        <w:t xml:space="preserve"> </w:t>
      </w:r>
      <w:r w:rsidR="003567B3" w:rsidRPr="00186007">
        <w:rPr>
          <w:rFonts w:cs="Tahoma"/>
          <w:lang w:val="mk-MK"/>
        </w:rPr>
        <w:t xml:space="preserve">со девизните ликвидни инструменти. </w:t>
      </w:r>
    </w:p>
    <w:p w:rsidR="003567B3" w:rsidRDefault="003567B3"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Default="00AF773E" w:rsidP="003567B3">
      <w:pPr>
        <w:ind w:firstLine="510"/>
        <w:rPr>
          <w:rFonts w:cs="Tahoma"/>
          <w:lang w:val="mk-MK"/>
        </w:rPr>
      </w:pPr>
    </w:p>
    <w:p w:rsidR="00AF773E" w:rsidRPr="00186007" w:rsidRDefault="00AF773E" w:rsidP="003567B3">
      <w:pPr>
        <w:ind w:firstLine="510"/>
        <w:rPr>
          <w:rFonts w:cs="Tahoma"/>
          <w:lang w:val="mk-MK"/>
        </w:rPr>
      </w:pPr>
    </w:p>
    <w:p w:rsidR="003567B3" w:rsidRPr="00186007" w:rsidRDefault="00761BB8" w:rsidP="003567B3">
      <w:pPr>
        <w:ind w:firstLine="510"/>
        <w:rPr>
          <w:rFonts w:cs="Tahoma"/>
          <w:lang w:val="mk-MK"/>
        </w:rPr>
      </w:pPr>
      <w:r>
        <w:rPr>
          <w:rFonts w:cs="Tahoma"/>
          <w:lang w:val="mk-MK"/>
        </w:rPr>
        <w:lastRenderedPageBreak/>
        <w:pict>
          <v:shape id="_x0000_s1067" type="#_x0000_t202" style="position:absolute;left:0;text-align:left;margin-left:-232.55pt;margin-top:-9.85pt;width:222.9pt;height:384.4pt;z-index:251705344" stroked="f">
            <v:textbox style="mso-next-textbox:#_x0000_s1067">
              <w:txbxContent>
                <w:p w:rsidR="00740B79" w:rsidRPr="000811EC" w:rsidRDefault="00740B79" w:rsidP="003567B3">
                  <w:pPr>
                    <w:pStyle w:val="Caption"/>
                    <w:rPr>
                      <w:b w:val="0"/>
                      <w:sz w:val="22"/>
                      <w:lang w:val="mk-MK"/>
                    </w:rPr>
                  </w:pPr>
                  <w:proofErr w:type="spellStart"/>
                  <w:proofErr w:type="gramStart"/>
                  <w:r w:rsidRPr="000811EC">
                    <w:rPr>
                      <w:b w:val="0"/>
                      <w:sz w:val="22"/>
                    </w:rPr>
                    <w:t>Графикон</w:t>
                  </w:r>
                  <w:proofErr w:type="spellEnd"/>
                  <w:r w:rsidRPr="000811EC">
                    <w:rPr>
                      <w:b w:val="0"/>
                      <w:sz w:val="22"/>
                    </w:rPr>
                    <w:t xml:space="preserve"> </w:t>
                  </w:r>
                  <w:proofErr w:type="spellStart"/>
                  <w:r w:rsidRPr="000811EC">
                    <w:rPr>
                      <w:b w:val="0"/>
                      <w:sz w:val="22"/>
                    </w:rPr>
                    <w:t>бр</w:t>
                  </w:r>
                  <w:proofErr w:type="spellEnd"/>
                  <w:r w:rsidRPr="000811EC">
                    <w:rPr>
                      <w:b w:val="0"/>
                      <w:sz w:val="22"/>
                    </w:rPr>
                    <w:t>.</w:t>
                  </w:r>
                  <w:proofErr w:type="gramEnd"/>
                  <w:r w:rsidRPr="000811EC">
                    <w:rPr>
                      <w:b w:val="0"/>
                      <w:sz w:val="22"/>
                    </w:rPr>
                    <w:t xml:space="preserve"> </w:t>
                  </w:r>
                  <w:r w:rsidRPr="000811EC">
                    <w:rPr>
                      <w:b w:val="0"/>
                      <w:sz w:val="22"/>
                    </w:rPr>
                    <w:fldChar w:fldCharType="begin"/>
                  </w:r>
                  <w:r w:rsidRPr="000811EC">
                    <w:rPr>
                      <w:b w:val="0"/>
                      <w:sz w:val="22"/>
                    </w:rPr>
                    <w:instrText xml:space="preserve"> SEQ Графикон_бр. \* ARABIC </w:instrText>
                  </w:r>
                  <w:r w:rsidRPr="000811EC">
                    <w:rPr>
                      <w:b w:val="0"/>
                      <w:sz w:val="22"/>
                    </w:rPr>
                    <w:fldChar w:fldCharType="separate"/>
                  </w:r>
                  <w:r w:rsidR="001F03EF">
                    <w:rPr>
                      <w:b w:val="0"/>
                      <w:noProof/>
                      <w:sz w:val="22"/>
                    </w:rPr>
                    <w:t>41</w:t>
                  </w:r>
                  <w:r w:rsidRPr="000811EC">
                    <w:rPr>
                      <w:b w:val="0"/>
                      <w:noProof/>
                      <w:sz w:val="22"/>
                    </w:rPr>
                    <w:fldChar w:fldCharType="end"/>
                  </w:r>
                  <w:r w:rsidRPr="000811EC">
                    <w:rPr>
                      <w:b w:val="0"/>
                      <w:sz w:val="22"/>
                      <w:lang w:val="mk-MK"/>
                    </w:rPr>
                    <w:t xml:space="preserve"> </w:t>
                  </w:r>
                </w:p>
                <w:p w:rsidR="00740B79" w:rsidRPr="000811EC" w:rsidRDefault="00740B79" w:rsidP="003567B3">
                  <w:pPr>
                    <w:pStyle w:val="Caption"/>
                    <w:rPr>
                      <w:b w:val="0"/>
                      <w:sz w:val="22"/>
                      <w:lang w:val="mk-MK"/>
                    </w:rPr>
                  </w:pPr>
                  <w:r w:rsidRPr="000811EC">
                    <w:rPr>
                      <w:b w:val="0"/>
                      <w:sz w:val="22"/>
                      <w:lang w:val="mk-MK"/>
                    </w:rPr>
                    <w:t>Показатели за ликвидноста на банкарскиот систем</w:t>
                  </w:r>
                  <w:r>
                    <w:rPr>
                      <w:b w:val="0"/>
                      <w:sz w:val="22"/>
                      <w:lang w:val="mk-MK"/>
                    </w:rPr>
                    <w:t xml:space="preserve"> – состојба (горе) и </w:t>
                  </w:r>
                  <w:proofErr w:type="spellStart"/>
                  <w:r>
                    <w:rPr>
                      <w:b w:val="0"/>
                      <w:sz w:val="22"/>
                      <w:lang w:val="mk-MK"/>
                    </w:rPr>
                    <w:t>дванаесетмесечен</w:t>
                  </w:r>
                  <w:proofErr w:type="spellEnd"/>
                  <w:r>
                    <w:rPr>
                      <w:b w:val="0"/>
                      <w:sz w:val="22"/>
                      <w:lang w:val="mk-MK"/>
                    </w:rPr>
                    <w:t xml:space="preserve"> подвижен просек (долу)</w:t>
                  </w:r>
                </w:p>
                <w:p w:rsidR="00740B79" w:rsidRPr="000811EC" w:rsidRDefault="00740B79" w:rsidP="003567B3">
                  <w:pPr>
                    <w:rPr>
                      <w:sz w:val="18"/>
                      <w:szCs w:val="18"/>
                      <w:lang w:val="mk-MK"/>
                    </w:rPr>
                  </w:pPr>
                  <w:r w:rsidRPr="000811EC">
                    <w:rPr>
                      <w:sz w:val="18"/>
                      <w:szCs w:val="18"/>
                      <w:lang w:val="mk-MK"/>
                    </w:rPr>
                    <w:t>(во проценти)</w:t>
                  </w:r>
                </w:p>
                <w:p w:rsidR="00740B79" w:rsidRPr="000811EC" w:rsidRDefault="00740B79" w:rsidP="003567B3">
                  <w:pPr>
                    <w:rPr>
                      <w:lang w:val="mk-MK"/>
                    </w:rPr>
                  </w:pPr>
                  <w:r w:rsidRPr="00631A2E">
                    <w:rPr>
                      <w:noProof/>
                      <w:bdr w:val="single" w:sz="4" w:space="0" w:color="auto"/>
                    </w:rPr>
                    <w:drawing>
                      <wp:inline distT="0" distB="0" distL="0" distR="0">
                        <wp:extent cx="2536466" cy="3513725"/>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4955" cy="3511631"/>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1034E2" w:rsidRDefault="00740B79" w:rsidP="003567B3">
                  <w:pPr>
                    <w:rPr>
                      <w:lang w:val="mk-MK"/>
                    </w:rPr>
                  </w:pPr>
                </w:p>
              </w:txbxContent>
            </v:textbox>
          </v:shape>
        </w:pict>
      </w:r>
      <w:r w:rsidR="003567B3" w:rsidRPr="00186007">
        <w:rPr>
          <w:rFonts w:cs="Tahoma"/>
          <w:lang w:val="mk-MK"/>
        </w:rPr>
        <w:t>Показателите за ликвидноста на банкарскиот систем</w:t>
      </w:r>
      <w:r w:rsidR="003567B3" w:rsidRPr="00186007">
        <w:rPr>
          <w:rStyle w:val="FootnoteReference"/>
          <w:lang w:val="mk-MK"/>
        </w:rPr>
        <w:footnoteReference w:id="27"/>
      </w:r>
      <w:r w:rsidR="003567B3" w:rsidRPr="00186007">
        <w:rPr>
          <w:lang w:val="mk-MK"/>
        </w:rPr>
        <w:t xml:space="preserve"> </w:t>
      </w:r>
      <w:r w:rsidR="00C1304A">
        <w:rPr>
          <w:lang w:val="mk-MK"/>
        </w:rPr>
        <w:t>имаат</w:t>
      </w:r>
      <w:r w:rsidR="003567B3" w:rsidRPr="00186007">
        <w:rPr>
          <w:lang w:val="mk-MK"/>
        </w:rPr>
        <w:t xml:space="preserve"> висока вредност и </w:t>
      </w:r>
      <w:r w:rsidR="00C1304A">
        <w:rPr>
          <w:lang w:val="mk-MK"/>
        </w:rPr>
        <w:t>се</w:t>
      </w:r>
      <w:r w:rsidR="003567B3" w:rsidRPr="00186007">
        <w:rPr>
          <w:lang w:val="mk-MK"/>
        </w:rPr>
        <w:t xml:space="preserve"> на стабилно ниво и </w:t>
      </w:r>
      <w:r w:rsidR="003567B3" w:rsidRPr="00186007">
        <w:rPr>
          <w:rFonts w:cs="Tahoma"/>
          <w:lang w:val="mk-MK"/>
        </w:rPr>
        <w:t xml:space="preserve">во третиот квартал на 2013 година. Стабилната </w:t>
      </w:r>
      <w:proofErr w:type="spellStart"/>
      <w:r w:rsidR="003567B3" w:rsidRPr="00186007">
        <w:rPr>
          <w:rFonts w:cs="Tahoma"/>
          <w:lang w:val="mk-MK"/>
        </w:rPr>
        <w:t>ликвидносна</w:t>
      </w:r>
      <w:proofErr w:type="spellEnd"/>
      <w:r w:rsidR="003567B3" w:rsidRPr="00186007">
        <w:rPr>
          <w:rFonts w:cs="Tahoma"/>
          <w:lang w:val="mk-MK"/>
        </w:rPr>
        <w:t xml:space="preserve"> позиција на домашните банки се потврдува и преку динамиката на </w:t>
      </w:r>
      <w:proofErr w:type="spellStart"/>
      <w:r w:rsidR="003567B3" w:rsidRPr="00186007">
        <w:rPr>
          <w:rFonts w:cs="Tahoma"/>
          <w:lang w:val="mk-MK"/>
        </w:rPr>
        <w:t>дванаесетмесечниот</w:t>
      </w:r>
      <w:proofErr w:type="spellEnd"/>
      <w:r w:rsidR="003567B3" w:rsidRPr="00186007">
        <w:rPr>
          <w:rFonts w:cs="Tahoma"/>
          <w:lang w:val="mk-MK"/>
        </w:rPr>
        <w:t xml:space="preserve"> подвижен просек на показателите за ликвидност, а посебно на учеството на ликвидната актива во </w:t>
      </w:r>
      <w:r w:rsidR="00C1304A" w:rsidRPr="00186007">
        <w:rPr>
          <w:rFonts w:cs="Tahoma"/>
          <w:lang w:val="mk-MK"/>
        </w:rPr>
        <w:t>вкупн</w:t>
      </w:r>
      <w:r w:rsidR="00C1304A">
        <w:rPr>
          <w:rFonts w:cs="Tahoma"/>
          <w:lang w:val="mk-MK"/>
        </w:rPr>
        <w:t>ата</w:t>
      </w:r>
      <w:r w:rsidR="00C1304A" w:rsidRPr="00186007">
        <w:rPr>
          <w:rFonts w:cs="Tahoma"/>
          <w:lang w:val="mk-MK"/>
        </w:rPr>
        <w:t xml:space="preserve"> </w:t>
      </w:r>
      <w:r w:rsidR="003567B3" w:rsidRPr="00186007">
        <w:rPr>
          <w:rFonts w:cs="Tahoma"/>
          <w:lang w:val="mk-MK"/>
        </w:rPr>
        <w:t>актива</w:t>
      </w:r>
      <w:r w:rsidR="00C1304A">
        <w:rPr>
          <w:rFonts w:cs="Tahoma"/>
          <w:lang w:val="mk-MK"/>
        </w:rPr>
        <w:t>,</w:t>
      </w:r>
      <w:r w:rsidR="003567B3" w:rsidRPr="00186007">
        <w:rPr>
          <w:rFonts w:cs="Tahoma"/>
          <w:lang w:val="mk-MK"/>
        </w:rPr>
        <w:t xml:space="preserve"> коешто во континуитет е над 30%. </w:t>
      </w:r>
      <w:r w:rsidR="00C1304A">
        <w:rPr>
          <w:rFonts w:cs="Tahoma"/>
          <w:lang w:val="mk-MK"/>
        </w:rPr>
        <w:t>Како резултат на п</w:t>
      </w:r>
      <w:r w:rsidR="00C1304A" w:rsidRPr="00186007">
        <w:rPr>
          <w:rFonts w:cs="Tahoma"/>
          <w:lang w:val="mk-MK"/>
        </w:rPr>
        <w:t>о</w:t>
      </w:r>
      <w:r w:rsidR="00C1304A">
        <w:rPr>
          <w:rFonts w:cs="Tahoma"/>
          <w:lang w:val="mk-MK"/>
        </w:rPr>
        <w:t>брзиот</w:t>
      </w:r>
      <w:r w:rsidR="00C1304A" w:rsidRPr="00186007">
        <w:rPr>
          <w:rFonts w:cs="Tahoma"/>
          <w:lang w:val="mk-MK"/>
        </w:rPr>
        <w:t xml:space="preserve"> </w:t>
      </w:r>
      <w:r w:rsidR="003567B3" w:rsidRPr="00186007">
        <w:rPr>
          <w:rFonts w:cs="Tahoma"/>
          <w:lang w:val="mk-MK"/>
        </w:rPr>
        <w:t>квартален раст на ликвидната актива</w:t>
      </w:r>
      <w:r w:rsidR="00C1304A">
        <w:rPr>
          <w:rFonts w:cs="Tahoma"/>
          <w:lang w:val="mk-MK"/>
        </w:rPr>
        <w:t>, во</w:t>
      </w:r>
      <w:r w:rsidR="003567B3" w:rsidRPr="00186007">
        <w:rPr>
          <w:rFonts w:cs="Tahoma"/>
          <w:lang w:val="mk-MK"/>
        </w:rPr>
        <w:t xml:space="preserve"> </w:t>
      </w:r>
      <w:r w:rsidR="00C1304A" w:rsidRPr="00186007">
        <w:rPr>
          <w:rFonts w:cs="Tahoma"/>
          <w:lang w:val="mk-MK"/>
        </w:rPr>
        <w:t>според</w:t>
      </w:r>
      <w:r w:rsidR="00C1304A">
        <w:rPr>
          <w:rFonts w:cs="Tahoma"/>
          <w:lang w:val="mk-MK"/>
        </w:rPr>
        <w:t>ба</w:t>
      </w:r>
      <w:r w:rsidR="00C1304A" w:rsidRPr="00186007">
        <w:rPr>
          <w:rFonts w:cs="Tahoma"/>
          <w:lang w:val="mk-MK"/>
        </w:rPr>
        <w:t xml:space="preserve"> </w:t>
      </w:r>
      <w:r w:rsidR="003567B3" w:rsidRPr="00186007">
        <w:rPr>
          <w:rFonts w:cs="Tahoma"/>
          <w:lang w:val="mk-MK"/>
        </w:rPr>
        <w:t xml:space="preserve">со </w:t>
      </w:r>
      <w:r w:rsidR="00CF5D74" w:rsidRPr="00186007">
        <w:rPr>
          <w:rFonts w:cs="Tahoma"/>
          <w:lang w:val="mk-MK"/>
        </w:rPr>
        <w:t xml:space="preserve">растот на </w:t>
      </w:r>
      <w:r w:rsidR="003567B3" w:rsidRPr="00186007">
        <w:rPr>
          <w:rFonts w:cs="Tahoma"/>
          <w:lang w:val="mk-MK"/>
        </w:rPr>
        <w:t xml:space="preserve">краткорочните </w:t>
      </w:r>
      <w:r w:rsidR="00C1304A" w:rsidRPr="00186007">
        <w:rPr>
          <w:rFonts w:cs="Tahoma"/>
          <w:lang w:val="mk-MK"/>
        </w:rPr>
        <w:t>обврски</w:t>
      </w:r>
      <w:r w:rsidR="00C1304A">
        <w:rPr>
          <w:rFonts w:cs="Tahoma"/>
          <w:lang w:val="mk-MK"/>
        </w:rPr>
        <w:t>,</w:t>
      </w:r>
      <w:r w:rsidR="00C1304A" w:rsidRPr="00186007">
        <w:rPr>
          <w:rFonts w:cs="Tahoma"/>
          <w:lang w:val="mk-MK"/>
        </w:rPr>
        <w:t xml:space="preserve"> </w:t>
      </w:r>
      <w:r w:rsidR="003567B3" w:rsidRPr="00186007">
        <w:rPr>
          <w:rFonts w:cs="Tahoma"/>
          <w:lang w:val="mk-MK"/>
        </w:rPr>
        <w:t xml:space="preserve">се зголеми нивната покриеност со ликвидна актива во текот на третиот квартал од 2013 година. Воедно, нагорниот тренд на </w:t>
      </w:r>
      <w:proofErr w:type="spellStart"/>
      <w:r w:rsidR="003567B3" w:rsidRPr="00186007">
        <w:rPr>
          <w:rFonts w:cs="Tahoma"/>
          <w:lang w:val="mk-MK"/>
        </w:rPr>
        <w:t>дванаесетмесечниот</w:t>
      </w:r>
      <w:proofErr w:type="spellEnd"/>
      <w:r w:rsidR="003567B3" w:rsidRPr="00186007">
        <w:rPr>
          <w:rFonts w:cs="Tahoma"/>
          <w:lang w:val="mk-MK"/>
        </w:rPr>
        <w:t xml:space="preserve"> просек на овој показател </w:t>
      </w:r>
      <w:r w:rsidR="00AD266C">
        <w:rPr>
          <w:rFonts w:cs="Tahoma"/>
          <w:lang w:val="mk-MK"/>
        </w:rPr>
        <w:t>у</w:t>
      </w:r>
      <w:r w:rsidR="003567B3" w:rsidRPr="00186007">
        <w:rPr>
          <w:rFonts w:cs="Tahoma"/>
          <w:lang w:val="mk-MK"/>
        </w:rPr>
        <w:t>кажува</w:t>
      </w:r>
      <w:r w:rsidR="00AD266C">
        <w:rPr>
          <w:rFonts w:cs="Tahoma"/>
          <w:lang w:val="mk-MK"/>
        </w:rPr>
        <w:t xml:space="preserve"> на</w:t>
      </w:r>
      <w:r w:rsidR="003567B3" w:rsidRPr="00186007">
        <w:rPr>
          <w:rFonts w:cs="Tahoma"/>
          <w:lang w:val="mk-MK"/>
        </w:rPr>
        <w:t xml:space="preserve"> трансформација на рочниот профил на банките</w:t>
      </w:r>
      <w:r w:rsidR="00AD266C">
        <w:rPr>
          <w:rFonts w:cs="Tahoma"/>
          <w:lang w:val="mk-MK"/>
        </w:rPr>
        <w:t>, односно</w:t>
      </w:r>
      <w:r w:rsidR="003567B3" w:rsidRPr="00186007">
        <w:rPr>
          <w:rFonts w:cs="Tahoma"/>
          <w:lang w:val="mk-MK"/>
        </w:rPr>
        <w:t xml:space="preserve"> на поголемо значење на долгорочната компонента на обврските во структурата на изворите на финансирање. По поединечни банки, покриеноста на краткорочните обврски со ликвидна актива забележа квартално зголемување кај седум банки коишто учествуваат со 60,2% во вкупната актива на банкарскиот систем на 30.9.2013 година, а учеството на </w:t>
      </w:r>
      <w:r w:rsidR="00767E5A" w:rsidRPr="00186007">
        <w:rPr>
          <w:rFonts w:cs="Tahoma"/>
          <w:lang w:val="mk-MK"/>
        </w:rPr>
        <w:t>ликвидн</w:t>
      </w:r>
      <w:r w:rsidR="00767E5A">
        <w:rPr>
          <w:rFonts w:cs="Tahoma"/>
          <w:lang w:val="mk-MK"/>
        </w:rPr>
        <w:t>ите</w:t>
      </w:r>
      <w:r w:rsidR="00767E5A" w:rsidRPr="00186007">
        <w:rPr>
          <w:rFonts w:cs="Tahoma"/>
          <w:lang w:val="mk-MK"/>
        </w:rPr>
        <w:t xml:space="preserve"> </w:t>
      </w:r>
      <w:r w:rsidR="003567B3" w:rsidRPr="00186007">
        <w:rPr>
          <w:rFonts w:cs="Tahoma"/>
          <w:lang w:val="mk-MK"/>
        </w:rPr>
        <w:t>средства во вкупните средства се зголеми кај осум банки (учество до 62,2% во вкупната актива).</w:t>
      </w:r>
    </w:p>
    <w:p w:rsidR="003567B3" w:rsidRPr="00186007" w:rsidRDefault="00761BB8" w:rsidP="003567B3">
      <w:pPr>
        <w:ind w:firstLine="510"/>
        <w:rPr>
          <w:rFonts w:cs="Tahoma"/>
          <w:lang w:val="mk-MK"/>
        </w:rPr>
      </w:pPr>
      <w:r>
        <w:rPr>
          <w:rFonts w:cs="Tahoma"/>
          <w:lang w:val="mk-MK"/>
        </w:rPr>
        <w:pict>
          <v:shape id="_x0000_s1073" type="#_x0000_t202" style="position:absolute;left:0;text-align:left;margin-left:-229.55pt;margin-top:8.35pt;width:222.9pt;height:207.6pt;z-index:251711488" stroked="f">
            <v:textbox style="mso-next-textbox:#_x0000_s1073">
              <w:txbxContent>
                <w:p w:rsidR="00740B79" w:rsidRPr="00CE0DA4" w:rsidRDefault="00740B79" w:rsidP="003567B3">
                  <w:pPr>
                    <w:pStyle w:val="Caption"/>
                    <w:rPr>
                      <w:b w:val="0"/>
                      <w:sz w:val="22"/>
                    </w:rPr>
                  </w:pPr>
                  <w:proofErr w:type="spellStart"/>
                  <w:proofErr w:type="gramStart"/>
                  <w:r w:rsidRPr="00CE0DA4">
                    <w:rPr>
                      <w:b w:val="0"/>
                      <w:sz w:val="22"/>
                    </w:rPr>
                    <w:t>Графикон</w:t>
                  </w:r>
                  <w:proofErr w:type="spellEnd"/>
                  <w:r w:rsidRPr="00CE0DA4">
                    <w:rPr>
                      <w:b w:val="0"/>
                      <w:sz w:val="22"/>
                    </w:rPr>
                    <w:t xml:space="preserve"> </w:t>
                  </w:r>
                  <w:proofErr w:type="spellStart"/>
                  <w:r w:rsidRPr="00CE0DA4">
                    <w:rPr>
                      <w:b w:val="0"/>
                      <w:sz w:val="22"/>
                    </w:rPr>
                    <w:t>бр</w:t>
                  </w:r>
                  <w:proofErr w:type="spellEnd"/>
                  <w:r w:rsidRPr="00CE0DA4">
                    <w:rPr>
                      <w:b w:val="0"/>
                      <w:sz w:val="22"/>
                    </w:rPr>
                    <w:t>.</w:t>
                  </w:r>
                  <w:proofErr w:type="gramEnd"/>
                  <w:r w:rsidRPr="00CE0DA4">
                    <w:rPr>
                      <w:b w:val="0"/>
                      <w:sz w:val="22"/>
                    </w:rPr>
                    <w:t xml:space="preserve"> </w:t>
                  </w:r>
                  <w:r w:rsidRPr="00CE0DA4">
                    <w:rPr>
                      <w:b w:val="0"/>
                      <w:sz w:val="22"/>
                    </w:rPr>
                    <w:fldChar w:fldCharType="begin"/>
                  </w:r>
                  <w:r w:rsidRPr="00CE0DA4">
                    <w:rPr>
                      <w:b w:val="0"/>
                      <w:sz w:val="22"/>
                    </w:rPr>
                    <w:instrText xml:space="preserve"> SEQ Графикон_бр. \* ARABIC </w:instrText>
                  </w:r>
                  <w:r w:rsidRPr="00CE0DA4">
                    <w:rPr>
                      <w:b w:val="0"/>
                      <w:sz w:val="22"/>
                    </w:rPr>
                    <w:fldChar w:fldCharType="separate"/>
                  </w:r>
                  <w:r w:rsidR="001F03EF">
                    <w:rPr>
                      <w:b w:val="0"/>
                      <w:noProof/>
                      <w:sz w:val="22"/>
                    </w:rPr>
                    <w:t>42</w:t>
                  </w:r>
                  <w:r w:rsidRPr="00CE0DA4">
                    <w:rPr>
                      <w:b w:val="0"/>
                      <w:noProof/>
                      <w:sz w:val="22"/>
                    </w:rPr>
                    <w:fldChar w:fldCharType="end"/>
                  </w:r>
                  <w:r w:rsidRPr="00CE0DA4">
                    <w:rPr>
                      <w:b w:val="0"/>
                      <w:sz w:val="22"/>
                      <w:lang w:val="mk-MK"/>
                    </w:rPr>
                    <w:t xml:space="preserve"> </w:t>
                  </w:r>
                </w:p>
                <w:p w:rsidR="00740B79" w:rsidRDefault="00740B79" w:rsidP="003567B3">
                  <w:pPr>
                    <w:pStyle w:val="Caption"/>
                    <w:rPr>
                      <w:b w:val="0"/>
                      <w:sz w:val="22"/>
                    </w:rPr>
                  </w:pPr>
                  <w:r w:rsidRPr="00CE0DA4">
                    <w:rPr>
                      <w:b w:val="0"/>
                      <w:sz w:val="22"/>
                      <w:lang w:val="mk-MK"/>
                    </w:rPr>
                    <w:t>Динамика на показателот кредити / депозити</w:t>
                  </w:r>
                </w:p>
                <w:p w:rsidR="00740B79" w:rsidRPr="00CE0DA4" w:rsidRDefault="00740B79" w:rsidP="003567B3">
                  <w:pPr>
                    <w:pStyle w:val="Caption"/>
                    <w:rPr>
                      <w:b w:val="0"/>
                      <w:sz w:val="18"/>
                      <w:szCs w:val="18"/>
                      <w:lang w:val="mk-MK"/>
                    </w:rPr>
                  </w:pPr>
                  <w:r w:rsidRPr="00CE0DA4">
                    <w:rPr>
                      <w:b w:val="0"/>
                      <w:sz w:val="18"/>
                      <w:szCs w:val="18"/>
                    </w:rPr>
                    <w:t>(</w:t>
                  </w:r>
                  <w:proofErr w:type="gramStart"/>
                  <w:r w:rsidRPr="00CE0DA4">
                    <w:rPr>
                      <w:b w:val="0"/>
                      <w:sz w:val="18"/>
                      <w:szCs w:val="18"/>
                      <w:lang w:val="mk-MK"/>
                    </w:rPr>
                    <w:t>во</w:t>
                  </w:r>
                  <w:proofErr w:type="gramEnd"/>
                  <w:r w:rsidRPr="00CE0DA4">
                    <w:rPr>
                      <w:b w:val="0"/>
                      <w:sz w:val="18"/>
                      <w:szCs w:val="18"/>
                      <w:lang w:val="mk-MK"/>
                    </w:rPr>
                    <w:t xml:space="preserve"> проценти</w:t>
                  </w:r>
                  <w:r w:rsidRPr="00CE0DA4">
                    <w:rPr>
                      <w:b w:val="0"/>
                      <w:sz w:val="18"/>
                      <w:szCs w:val="18"/>
                    </w:rPr>
                    <w:t>)</w:t>
                  </w:r>
                  <w:r w:rsidRPr="00CE0DA4">
                    <w:rPr>
                      <w:b w:val="0"/>
                      <w:sz w:val="18"/>
                      <w:szCs w:val="18"/>
                      <w:lang w:val="mk-MK"/>
                    </w:rPr>
                    <w:t xml:space="preserve"> </w:t>
                  </w:r>
                </w:p>
                <w:p w:rsidR="00740B79" w:rsidRDefault="00740B79" w:rsidP="003567B3">
                  <w:pPr>
                    <w:pStyle w:val="Caption"/>
                    <w:rPr>
                      <w:lang w:val="mk-MK"/>
                    </w:rPr>
                  </w:pPr>
                  <w:r w:rsidRPr="00631A2E">
                    <w:rPr>
                      <w:noProof/>
                    </w:rPr>
                    <w:drawing>
                      <wp:inline distT="0" distB="0" distL="0" distR="0">
                        <wp:extent cx="2647950" cy="1605357"/>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7950" cy="1605357"/>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1034E2" w:rsidRDefault="00740B79" w:rsidP="003567B3">
                  <w:pPr>
                    <w:rPr>
                      <w:lang w:val="mk-MK"/>
                    </w:rPr>
                  </w:pPr>
                </w:p>
                <w:p w:rsidR="00740B79" w:rsidRPr="001034E2" w:rsidRDefault="00740B79" w:rsidP="003567B3"/>
              </w:txbxContent>
            </v:textbox>
          </v:shape>
        </w:pict>
      </w:r>
    </w:p>
    <w:p w:rsidR="003567B3" w:rsidRPr="00186007" w:rsidRDefault="003567B3" w:rsidP="003567B3">
      <w:pPr>
        <w:ind w:firstLine="510"/>
        <w:rPr>
          <w:lang w:val="mk-MK"/>
        </w:rPr>
      </w:pPr>
      <w:r w:rsidRPr="00186007">
        <w:rPr>
          <w:rFonts w:cs="Tahoma"/>
          <w:lang w:val="mk-MK"/>
        </w:rPr>
        <w:t>Показателот за соодносот меѓу кредитите и депозитите</w:t>
      </w:r>
      <w:r w:rsidRPr="00186007">
        <w:rPr>
          <w:lang w:val="mk-MK"/>
        </w:rPr>
        <w:t xml:space="preserve"> </w:t>
      </w:r>
      <w:r w:rsidR="00CF5D74" w:rsidRPr="00186007">
        <w:rPr>
          <w:lang w:val="mk-MK"/>
        </w:rPr>
        <w:t xml:space="preserve">(88,3%) </w:t>
      </w:r>
      <w:r w:rsidRPr="00186007">
        <w:rPr>
          <w:lang w:val="mk-MK"/>
        </w:rPr>
        <w:t xml:space="preserve">во третиот квартал од 2013 година се намали, што произлегува од </w:t>
      </w:r>
      <w:r w:rsidR="00767E5A" w:rsidRPr="00186007">
        <w:rPr>
          <w:lang w:val="mk-MK"/>
        </w:rPr>
        <w:t>по</w:t>
      </w:r>
      <w:r w:rsidR="00767E5A">
        <w:rPr>
          <w:lang w:val="mk-MK"/>
        </w:rPr>
        <w:t>сил</w:t>
      </w:r>
      <w:r w:rsidR="00767E5A" w:rsidRPr="00186007">
        <w:rPr>
          <w:lang w:val="mk-MK"/>
        </w:rPr>
        <w:t xml:space="preserve">ниот </w:t>
      </w:r>
      <w:r w:rsidRPr="00186007">
        <w:rPr>
          <w:lang w:val="mk-MK"/>
        </w:rPr>
        <w:t xml:space="preserve">раст на депозитите (3,0%) </w:t>
      </w:r>
      <w:r w:rsidR="00767E5A">
        <w:rPr>
          <w:lang w:val="mk-MK"/>
        </w:rPr>
        <w:t>во споредба со</w:t>
      </w:r>
      <w:r w:rsidRPr="00186007">
        <w:rPr>
          <w:lang w:val="mk-MK"/>
        </w:rPr>
        <w:t xml:space="preserve"> растот на кредитите (0,7%) во овој квартал. </w:t>
      </w:r>
      <w:r w:rsidR="00767E5A">
        <w:rPr>
          <w:lang w:val="mk-MK"/>
        </w:rPr>
        <w:t>С</w:t>
      </w:r>
      <w:r w:rsidR="00767E5A" w:rsidRPr="00186007">
        <w:rPr>
          <w:lang w:val="mk-MK"/>
        </w:rPr>
        <w:t xml:space="preserve">амо кај три банки </w:t>
      </w:r>
      <w:r w:rsidR="00767E5A">
        <w:rPr>
          <w:lang w:val="mk-MK"/>
        </w:rPr>
        <w:t>има з</w:t>
      </w:r>
      <w:r w:rsidR="00767E5A" w:rsidRPr="00186007">
        <w:rPr>
          <w:lang w:val="mk-MK"/>
        </w:rPr>
        <w:t xml:space="preserve">големување </w:t>
      </w:r>
      <w:r w:rsidRPr="00186007">
        <w:rPr>
          <w:lang w:val="mk-MK"/>
        </w:rPr>
        <w:t>на овој показател</w:t>
      </w:r>
      <w:r w:rsidR="00767E5A">
        <w:rPr>
          <w:lang w:val="mk-MK"/>
        </w:rPr>
        <w:t>,</w:t>
      </w:r>
      <w:r w:rsidRPr="00186007">
        <w:rPr>
          <w:lang w:val="mk-MK"/>
        </w:rPr>
        <w:t xml:space="preserve"> на квартална основа</w:t>
      </w:r>
      <w:r w:rsidR="00767E5A">
        <w:rPr>
          <w:lang w:val="mk-MK"/>
        </w:rPr>
        <w:t>,</w:t>
      </w:r>
      <w:r w:rsidRPr="00186007">
        <w:rPr>
          <w:lang w:val="mk-MK"/>
        </w:rPr>
        <w:t xml:space="preserve"> чиешто учество во вкупната актива изнесува 4,7%, додека намалувањето кај останатите банки се движи во интервал од 0,4 до 6,7 процентни поени. На 30.9.2013 година, овој показател е над 100% само кај четири банки, кои</w:t>
      </w:r>
      <w:r w:rsidR="00767E5A">
        <w:rPr>
          <w:lang w:val="mk-MK"/>
        </w:rPr>
        <w:t>што</w:t>
      </w:r>
      <w:r w:rsidRPr="00186007">
        <w:rPr>
          <w:lang w:val="mk-MK"/>
        </w:rPr>
        <w:t xml:space="preserve"> во вкупната актива на банкарскиот систем учествуваат</w:t>
      </w:r>
      <w:r w:rsidRPr="00186007" w:rsidDel="007B508A">
        <w:rPr>
          <w:lang w:val="mk-MK"/>
        </w:rPr>
        <w:t xml:space="preserve"> </w:t>
      </w:r>
      <w:r w:rsidRPr="00186007">
        <w:rPr>
          <w:lang w:val="mk-MK"/>
        </w:rPr>
        <w:t xml:space="preserve">со 14,3%. </w:t>
      </w:r>
    </w:p>
    <w:p w:rsidR="003567B3" w:rsidRPr="00186007" w:rsidRDefault="00761BB8" w:rsidP="003567B3">
      <w:pPr>
        <w:ind w:firstLine="510"/>
        <w:rPr>
          <w:rFonts w:cs="Tahoma"/>
          <w:lang w:val="mk-MK"/>
        </w:rPr>
      </w:pPr>
      <w:r>
        <w:rPr>
          <w:rFonts w:cs="Tahoma"/>
          <w:lang w:val="mk-MK"/>
        </w:rPr>
        <w:lastRenderedPageBreak/>
        <w:pict>
          <v:shape id="_x0000_s1068" type="#_x0000_t202" style="position:absolute;left:0;text-align:left;margin-left:-230.6pt;margin-top:-7.6pt;width:215.1pt;height:360.1pt;z-index:251706368" stroked="f">
            <v:textbox>
              <w:txbxContent>
                <w:p w:rsidR="00740B79" w:rsidRPr="0090567D" w:rsidRDefault="00740B79" w:rsidP="003567B3">
                  <w:pPr>
                    <w:pStyle w:val="Caption"/>
                    <w:rPr>
                      <w:b w:val="0"/>
                      <w:sz w:val="22"/>
                      <w:lang w:val="mk-MK"/>
                    </w:rPr>
                  </w:pPr>
                  <w:proofErr w:type="spellStart"/>
                  <w:proofErr w:type="gramStart"/>
                  <w:r w:rsidRPr="0090567D">
                    <w:rPr>
                      <w:b w:val="0"/>
                      <w:sz w:val="22"/>
                    </w:rPr>
                    <w:t>Графикон</w:t>
                  </w:r>
                  <w:proofErr w:type="spellEnd"/>
                  <w:r w:rsidRPr="0090567D">
                    <w:rPr>
                      <w:b w:val="0"/>
                      <w:sz w:val="22"/>
                    </w:rPr>
                    <w:t xml:space="preserve"> </w:t>
                  </w:r>
                  <w:proofErr w:type="spellStart"/>
                  <w:r w:rsidRPr="0090567D">
                    <w:rPr>
                      <w:b w:val="0"/>
                      <w:sz w:val="22"/>
                    </w:rPr>
                    <w:t>бр</w:t>
                  </w:r>
                  <w:proofErr w:type="spellEnd"/>
                  <w:r w:rsidRPr="0090567D">
                    <w:rPr>
                      <w:b w:val="0"/>
                      <w:sz w:val="22"/>
                    </w:rPr>
                    <w:t>.</w:t>
                  </w:r>
                  <w:proofErr w:type="gramEnd"/>
                  <w:r w:rsidRPr="0090567D">
                    <w:rPr>
                      <w:b w:val="0"/>
                      <w:sz w:val="22"/>
                    </w:rPr>
                    <w:t xml:space="preserve"> </w:t>
                  </w:r>
                  <w:r w:rsidRPr="0090567D">
                    <w:rPr>
                      <w:b w:val="0"/>
                      <w:sz w:val="22"/>
                    </w:rPr>
                    <w:fldChar w:fldCharType="begin"/>
                  </w:r>
                  <w:r w:rsidRPr="0090567D">
                    <w:rPr>
                      <w:b w:val="0"/>
                      <w:sz w:val="22"/>
                    </w:rPr>
                    <w:instrText xml:space="preserve"> SEQ Графикон_бр. \* ARABIC </w:instrText>
                  </w:r>
                  <w:r w:rsidRPr="0090567D">
                    <w:rPr>
                      <w:b w:val="0"/>
                      <w:sz w:val="22"/>
                    </w:rPr>
                    <w:fldChar w:fldCharType="separate"/>
                  </w:r>
                  <w:r w:rsidR="001F03EF">
                    <w:rPr>
                      <w:b w:val="0"/>
                      <w:noProof/>
                      <w:sz w:val="22"/>
                    </w:rPr>
                    <w:t>43</w:t>
                  </w:r>
                  <w:r w:rsidRPr="0090567D">
                    <w:rPr>
                      <w:b w:val="0"/>
                      <w:sz w:val="22"/>
                    </w:rPr>
                    <w:fldChar w:fldCharType="end"/>
                  </w:r>
                  <w:r w:rsidRPr="0090567D">
                    <w:rPr>
                      <w:b w:val="0"/>
                      <w:sz w:val="22"/>
                      <w:lang w:val="mk-MK"/>
                    </w:rPr>
                    <w:t xml:space="preserve"> </w:t>
                  </w:r>
                </w:p>
                <w:p w:rsidR="00740B79" w:rsidRPr="0090567D" w:rsidRDefault="00740B79" w:rsidP="003567B3">
                  <w:pPr>
                    <w:pStyle w:val="Caption"/>
                    <w:rPr>
                      <w:b w:val="0"/>
                      <w:sz w:val="22"/>
                      <w:lang w:val="mk-MK"/>
                    </w:rPr>
                  </w:pPr>
                  <w:r w:rsidRPr="0090567D">
                    <w:rPr>
                      <w:b w:val="0"/>
                      <w:sz w:val="22"/>
                      <w:lang w:val="mk-MK"/>
                    </w:rPr>
                    <w:t>Показатели за ликвидност</w:t>
                  </w:r>
                  <w:r>
                    <w:rPr>
                      <w:b w:val="0"/>
                      <w:sz w:val="22"/>
                      <w:lang w:val="mk-MK"/>
                    </w:rPr>
                    <w:t>а</w:t>
                  </w:r>
                  <w:r w:rsidRPr="0090567D">
                    <w:rPr>
                      <w:b w:val="0"/>
                      <w:sz w:val="22"/>
                      <w:lang w:val="mk-MK"/>
                    </w:rPr>
                    <w:t xml:space="preserve"> на банкарскиот систем според валутата - денари (горе) и девизи (долу)</w:t>
                  </w:r>
                </w:p>
                <w:p w:rsidR="00740B79" w:rsidRPr="0090567D" w:rsidRDefault="00740B79" w:rsidP="003567B3">
                  <w:pPr>
                    <w:pStyle w:val="Caption"/>
                    <w:rPr>
                      <w:b w:val="0"/>
                      <w:sz w:val="18"/>
                      <w:szCs w:val="18"/>
                      <w:lang w:val="mk-MK"/>
                    </w:rPr>
                  </w:pPr>
                  <w:r w:rsidRPr="0090567D">
                    <w:rPr>
                      <w:b w:val="0"/>
                      <w:sz w:val="18"/>
                      <w:szCs w:val="18"/>
                      <w:lang w:val="mk-MK"/>
                    </w:rPr>
                    <w:t>(во проценти)</w:t>
                  </w:r>
                </w:p>
                <w:p w:rsidR="00740B79" w:rsidRPr="0090567D" w:rsidRDefault="00740B79" w:rsidP="003567B3">
                  <w:pPr>
                    <w:rPr>
                      <w:lang w:val="mk-MK"/>
                    </w:rPr>
                  </w:pPr>
                  <w:r w:rsidRPr="00497899">
                    <w:rPr>
                      <w:noProof/>
                      <w:bdr w:val="single" w:sz="4" w:space="0" w:color="auto"/>
                    </w:rPr>
                    <w:drawing>
                      <wp:inline distT="0" distB="0" distL="0" distR="0" wp14:anchorId="6752533A" wp14:editId="5C4FCB4F">
                        <wp:extent cx="2545080" cy="3375660"/>
                        <wp:effectExtent l="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8890" cy="3380713"/>
                                </a:xfrm>
                                <a:prstGeom prst="rect">
                                  <a:avLst/>
                                </a:prstGeom>
                                <a:noFill/>
                                <a:ln>
                                  <a:noFill/>
                                </a:ln>
                              </pic:spPr>
                            </pic:pic>
                          </a:graphicData>
                        </a:graphic>
                      </wp:inline>
                    </w:drawing>
                  </w:r>
                </w:p>
                <w:p w:rsidR="00740B79" w:rsidRPr="00D45BBC" w:rsidRDefault="00740B79" w:rsidP="003567B3">
                  <w:pPr>
                    <w:rPr>
                      <w:sz w:val="18"/>
                      <w:szCs w:val="18"/>
                      <w:lang w:val="mk-MK"/>
                    </w:rPr>
                  </w:pPr>
                  <w:r w:rsidRPr="00D45BBC">
                    <w:rPr>
                      <w:sz w:val="18"/>
                      <w:szCs w:val="18"/>
                      <w:lang w:val="mk-MK"/>
                    </w:rPr>
                    <w:t>Извор: Н</w:t>
                  </w:r>
                  <w:r>
                    <w:rPr>
                      <w:sz w:val="18"/>
                      <w:szCs w:val="18"/>
                      <w:lang w:val="mk-MK"/>
                    </w:rPr>
                    <w:t>ародната банка</w:t>
                  </w:r>
                  <w:r w:rsidRPr="00D45BBC">
                    <w:rPr>
                      <w:sz w:val="18"/>
                      <w:szCs w:val="18"/>
                      <w:lang w:val="mk-MK"/>
                    </w:rPr>
                    <w:t>, врз основа на податоците доставени од страна на банките.</w:t>
                  </w:r>
                </w:p>
                <w:p w:rsidR="00740B79" w:rsidRPr="001034E2" w:rsidRDefault="00740B79" w:rsidP="003567B3">
                  <w:pPr>
                    <w:rPr>
                      <w:lang w:val="mk-MK"/>
                    </w:rPr>
                  </w:pPr>
                </w:p>
              </w:txbxContent>
            </v:textbox>
          </v:shape>
        </w:pict>
      </w:r>
    </w:p>
    <w:p w:rsidR="003567B3" w:rsidRPr="00186007" w:rsidRDefault="003567B3" w:rsidP="003567B3">
      <w:pPr>
        <w:ind w:firstLine="510"/>
        <w:rPr>
          <w:lang w:val="mk-MK"/>
        </w:rPr>
      </w:pPr>
      <w:r w:rsidRPr="00186007">
        <w:rPr>
          <w:lang w:val="mk-MK"/>
        </w:rPr>
        <w:t>Во третиот квартал на 2013 година, валутната трансформација на ликвидните средства</w:t>
      </w:r>
      <w:r w:rsidR="005A013B">
        <w:rPr>
          <w:lang w:val="mk-MK"/>
        </w:rPr>
        <w:t>,</w:t>
      </w:r>
      <w:r w:rsidRPr="00186007">
        <w:rPr>
          <w:lang w:val="mk-MK"/>
        </w:rPr>
        <w:t xml:space="preserve"> во насока на пораст на девизните ликвидни средства, беше основа за зголемувањето на показателите за девизната ликвидност. Наспроти ова, </w:t>
      </w:r>
      <w:r w:rsidR="005A013B">
        <w:rPr>
          <w:lang w:val="mk-MK"/>
        </w:rPr>
        <w:t xml:space="preserve">поради </w:t>
      </w:r>
      <w:r w:rsidRPr="00186007">
        <w:rPr>
          <w:lang w:val="mk-MK"/>
        </w:rPr>
        <w:t>стагнацијата на денарските ликвидни инструменти на квартална основа</w:t>
      </w:r>
      <w:r w:rsidR="005A013B">
        <w:rPr>
          <w:lang w:val="mk-MK"/>
        </w:rPr>
        <w:t>,</w:t>
      </w:r>
      <w:r w:rsidRPr="00186007">
        <w:rPr>
          <w:lang w:val="mk-MK"/>
        </w:rPr>
        <w:t xml:space="preserve"> показателите за ликвидноста во денари бележат намалување, коешто </w:t>
      </w:r>
      <w:r w:rsidR="005A013B" w:rsidRPr="00186007">
        <w:rPr>
          <w:lang w:val="mk-MK"/>
        </w:rPr>
        <w:t xml:space="preserve">беше </w:t>
      </w:r>
      <w:r w:rsidRPr="00186007">
        <w:rPr>
          <w:lang w:val="mk-MK"/>
        </w:rPr>
        <w:t>најочигледно кај покриеноста на краткорочните денарски обврски со денарски ликвидни средства. Показателот кредити/депозити и во денари и во девизи се намали</w:t>
      </w:r>
      <w:r w:rsidR="001129D1">
        <w:rPr>
          <w:lang w:val="mk-MK"/>
        </w:rPr>
        <w:t xml:space="preserve"> на </w:t>
      </w:r>
      <w:r w:rsidR="001129D1" w:rsidRPr="00186007">
        <w:rPr>
          <w:lang w:val="mk-MK"/>
        </w:rPr>
        <w:t>кварталн</w:t>
      </w:r>
      <w:r w:rsidR="001129D1">
        <w:rPr>
          <w:lang w:val="mk-MK"/>
        </w:rPr>
        <w:t>а основа</w:t>
      </w:r>
      <w:r w:rsidRPr="00186007">
        <w:rPr>
          <w:lang w:val="mk-MK"/>
        </w:rPr>
        <w:t xml:space="preserve">, што кај показателот во девизи </w:t>
      </w:r>
      <w:r w:rsidR="001129D1">
        <w:rPr>
          <w:lang w:val="mk-MK"/>
        </w:rPr>
        <w:t>се должи на</w:t>
      </w:r>
      <w:r w:rsidRPr="00186007">
        <w:rPr>
          <w:lang w:val="mk-MK"/>
        </w:rPr>
        <w:t xml:space="preserve"> намалувањето на девизните кредити, додека кај показателот во денари </w:t>
      </w:r>
      <w:r w:rsidR="001129D1">
        <w:rPr>
          <w:lang w:val="mk-MK"/>
        </w:rPr>
        <w:t xml:space="preserve">е </w:t>
      </w:r>
      <w:r w:rsidRPr="00186007">
        <w:rPr>
          <w:lang w:val="mk-MK"/>
        </w:rPr>
        <w:t xml:space="preserve">поради </w:t>
      </w:r>
      <w:r w:rsidR="001129D1" w:rsidRPr="00186007">
        <w:rPr>
          <w:lang w:val="mk-MK"/>
        </w:rPr>
        <w:t>по</w:t>
      </w:r>
      <w:r w:rsidR="001129D1">
        <w:rPr>
          <w:lang w:val="mk-MK"/>
        </w:rPr>
        <w:t>сил</w:t>
      </w:r>
      <w:r w:rsidR="001129D1" w:rsidRPr="00186007">
        <w:rPr>
          <w:lang w:val="mk-MK"/>
        </w:rPr>
        <w:t xml:space="preserve">ниот </w:t>
      </w:r>
      <w:r w:rsidRPr="00186007">
        <w:rPr>
          <w:lang w:val="mk-MK"/>
        </w:rPr>
        <w:t xml:space="preserve">квартален раст на денарските депозити, </w:t>
      </w:r>
      <w:r w:rsidR="001129D1">
        <w:rPr>
          <w:lang w:val="mk-MK"/>
        </w:rPr>
        <w:t>во</w:t>
      </w:r>
      <w:r w:rsidR="00767E5A">
        <w:rPr>
          <w:lang w:val="mk-MK"/>
        </w:rPr>
        <w:t xml:space="preserve"> споредба со</w:t>
      </w:r>
      <w:r w:rsidRPr="00186007">
        <w:rPr>
          <w:lang w:val="mk-MK"/>
        </w:rPr>
        <w:t xml:space="preserve"> денарските кредити. </w:t>
      </w:r>
    </w:p>
    <w:p w:rsidR="003567B3" w:rsidRPr="00186007" w:rsidRDefault="003567B3" w:rsidP="003567B3">
      <w:pPr>
        <w:ind w:firstLine="510"/>
        <w:rPr>
          <w:rFonts w:cs="Tahoma"/>
          <w:lang w:val="mk-MK"/>
        </w:rPr>
      </w:pPr>
    </w:p>
    <w:p w:rsidR="003567B3" w:rsidRPr="00186007" w:rsidRDefault="00761BB8" w:rsidP="003567B3">
      <w:pPr>
        <w:ind w:firstLine="510"/>
        <w:rPr>
          <w:rFonts w:cs="Tahoma"/>
          <w:lang w:val="mk-MK"/>
        </w:rPr>
      </w:pPr>
      <w:r>
        <w:rPr>
          <w:rFonts w:cs="Tahoma"/>
          <w:lang w:val="mk-MK"/>
        </w:rPr>
        <w:pict>
          <v:shape id="_x0000_s1063" type="#_x0000_t202" style="position:absolute;left:0;text-align:left;margin-left:-234.35pt;margin-top:71.75pt;width:218.85pt;height:223.8pt;z-index:251701248" filled="f" stroked="f">
            <v:textbox style="mso-next-textbox:#_x0000_s1063">
              <w:txbxContent>
                <w:p w:rsidR="00740B79" w:rsidRPr="0090567D" w:rsidRDefault="00740B79" w:rsidP="001263EE">
                  <w:pPr>
                    <w:pStyle w:val="Caption"/>
                    <w:rPr>
                      <w:b w:val="0"/>
                      <w:sz w:val="22"/>
                      <w:lang w:val="mk-MK"/>
                    </w:rPr>
                  </w:pPr>
                  <w:proofErr w:type="spellStart"/>
                  <w:proofErr w:type="gramStart"/>
                  <w:r w:rsidRPr="0090567D">
                    <w:rPr>
                      <w:b w:val="0"/>
                      <w:sz w:val="22"/>
                    </w:rPr>
                    <w:t>Графикон</w:t>
                  </w:r>
                  <w:proofErr w:type="spellEnd"/>
                  <w:r w:rsidRPr="0090567D">
                    <w:rPr>
                      <w:b w:val="0"/>
                      <w:sz w:val="22"/>
                    </w:rPr>
                    <w:t xml:space="preserve"> </w:t>
                  </w:r>
                  <w:proofErr w:type="spellStart"/>
                  <w:r w:rsidRPr="0090567D">
                    <w:rPr>
                      <w:b w:val="0"/>
                      <w:sz w:val="22"/>
                    </w:rPr>
                    <w:t>бр</w:t>
                  </w:r>
                  <w:proofErr w:type="spellEnd"/>
                  <w:r w:rsidRPr="0090567D">
                    <w:rPr>
                      <w:b w:val="0"/>
                      <w:sz w:val="22"/>
                    </w:rPr>
                    <w:t>.</w:t>
                  </w:r>
                  <w:proofErr w:type="gramEnd"/>
                  <w:r w:rsidRPr="0090567D">
                    <w:rPr>
                      <w:b w:val="0"/>
                      <w:sz w:val="22"/>
                    </w:rPr>
                    <w:t xml:space="preserve"> </w:t>
                  </w:r>
                  <w:r w:rsidRPr="0090567D">
                    <w:rPr>
                      <w:b w:val="0"/>
                      <w:sz w:val="22"/>
                    </w:rPr>
                    <w:fldChar w:fldCharType="begin"/>
                  </w:r>
                  <w:r w:rsidRPr="0090567D">
                    <w:rPr>
                      <w:b w:val="0"/>
                      <w:sz w:val="22"/>
                    </w:rPr>
                    <w:instrText xml:space="preserve"> SEQ Графикон_бр. \* ARABIC </w:instrText>
                  </w:r>
                  <w:r w:rsidRPr="0090567D">
                    <w:rPr>
                      <w:b w:val="0"/>
                      <w:sz w:val="22"/>
                    </w:rPr>
                    <w:fldChar w:fldCharType="separate"/>
                  </w:r>
                  <w:r w:rsidR="001F03EF">
                    <w:rPr>
                      <w:b w:val="0"/>
                      <w:noProof/>
                      <w:sz w:val="22"/>
                    </w:rPr>
                    <w:t>44</w:t>
                  </w:r>
                  <w:r w:rsidRPr="0090567D">
                    <w:rPr>
                      <w:b w:val="0"/>
                      <w:sz w:val="22"/>
                    </w:rPr>
                    <w:fldChar w:fldCharType="end"/>
                  </w:r>
                  <w:r w:rsidRPr="0090567D">
                    <w:rPr>
                      <w:b w:val="0"/>
                      <w:sz w:val="22"/>
                      <w:lang w:val="mk-MK"/>
                    </w:rPr>
                    <w:t xml:space="preserve"> </w:t>
                  </w:r>
                </w:p>
                <w:p w:rsidR="00740B79" w:rsidRPr="00143F4F" w:rsidRDefault="00740B79" w:rsidP="003567B3">
                  <w:pPr>
                    <w:pStyle w:val="Caption"/>
                    <w:rPr>
                      <w:b w:val="0"/>
                      <w:sz w:val="22"/>
                      <w:lang w:val="mk-MK"/>
                    </w:rPr>
                  </w:pPr>
                  <w:r w:rsidRPr="00143F4F">
                    <w:rPr>
                      <w:b w:val="0"/>
                      <w:sz w:val="22"/>
                      <w:lang w:val="mk-MK"/>
                    </w:rPr>
                    <w:t>Промена на користените извори на финансирање од матичните лица</w:t>
                  </w:r>
                </w:p>
                <w:p w:rsidR="00740B79" w:rsidRPr="00143F4F" w:rsidRDefault="00740B79" w:rsidP="003567B3">
                  <w:pPr>
                    <w:rPr>
                      <w:sz w:val="18"/>
                      <w:szCs w:val="18"/>
                      <w:lang w:val="mk-MK"/>
                    </w:rPr>
                  </w:pPr>
                  <w:r w:rsidRPr="00143F4F">
                    <w:rPr>
                      <w:sz w:val="18"/>
                      <w:szCs w:val="18"/>
                      <w:lang w:val="mk-MK"/>
                    </w:rPr>
                    <w:t>(во милиони денари и во проценти)</w:t>
                  </w:r>
                </w:p>
                <w:p w:rsidR="00740B79" w:rsidRDefault="00740B79" w:rsidP="003567B3">
                  <w:pPr>
                    <w:rPr>
                      <w:sz w:val="18"/>
                      <w:szCs w:val="18"/>
                      <w:lang w:val="mk-MK"/>
                    </w:rPr>
                  </w:pPr>
                  <w:r w:rsidRPr="002231A1">
                    <w:rPr>
                      <w:noProof/>
                    </w:rPr>
                    <w:drawing>
                      <wp:inline distT="0" distB="0" distL="0" distR="0">
                        <wp:extent cx="2590033" cy="1844040"/>
                        <wp:effectExtent l="0" t="0" r="0"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6515" cy="1848655"/>
                                </a:xfrm>
                                <a:prstGeom prst="rect">
                                  <a:avLst/>
                                </a:prstGeom>
                                <a:noFill/>
                                <a:ln>
                                  <a:noFill/>
                                </a:ln>
                              </pic:spPr>
                            </pic:pic>
                          </a:graphicData>
                        </a:graphic>
                      </wp:inline>
                    </w:drawing>
                  </w:r>
                </w:p>
                <w:p w:rsidR="00740B79" w:rsidRPr="00D45BBC" w:rsidRDefault="00740B79" w:rsidP="003567B3">
                  <w:pPr>
                    <w:rPr>
                      <w:sz w:val="18"/>
                      <w:szCs w:val="18"/>
                      <w:lang w:val="mk-MK"/>
                    </w:rPr>
                  </w:pPr>
                  <w:r w:rsidRPr="00D45BBC">
                    <w:rPr>
                      <w:sz w:val="18"/>
                      <w:szCs w:val="18"/>
                      <w:lang w:val="mk-MK"/>
                    </w:rPr>
                    <w:t>Извор: Н</w:t>
                  </w:r>
                  <w:r>
                    <w:rPr>
                      <w:sz w:val="18"/>
                      <w:szCs w:val="18"/>
                      <w:lang w:val="mk-MK"/>
                    </w:rPr>
                    <w:t>ародната банка</w:t>
                  </w:r>
                  <w:r w:rsidRPr="00D45BBC">
                    <w:rPr>
                      <w:sz w:val="18"/>
                      <w:szCs w:val="18"/>
                      <w:lang w:val="mk-MK"/>
                    </w:rPr>
                    <w:t>, врз основа на податоците доставени од страна на банките.</w:t>
                  </w:r>
                </w:p>
                <w:p w:rsidR="00740B79" w:rsidRPr="009D517E" w:rsidRDefault="00740B79" w:rsidP="003567B3">
                  <w:pPr>
                    <w:rPr>
                      <w:rFonts w:cs="Tahoma"/>
                      <w:lang w:val="mk-MK"/>
                    </w:rPr>
                  </w:pPr>
                </w:p>
              </w:txbxContent>
            </v:textbox>
          </v:shape>
        </w:pict>
      </w:r>
      <w:r w:rsidR="003567B3" w:rsidRPr="00186007">
        <w:rPr>
          <w:rFonts w:cs="Tahoma"/>
          <w:b/>
          <w:lang w:val="mk-MK"/>
        </w:rPr>
        <w:t xml:space="preserve">Во  третиот квартал на 2013 година, користените извори на финансирање коишто потекнуваат од странските матични лица на банките значително се намалија, </w:t>
      </w:r>
      <w:r w:rsidR="003567B3" w:rsidRPr="00186007">
        <w:rPr>
          <w:rFonts w:cs="Tahoma"/>
          <w:lang w:val="mk-MK"/>
        </w:rPr>
        <w:t xml:space="preserve">за 2.256 милиони денари или за 12,3%. Овој пад во целост произлегува од намалувањето на краткорочните извори на финансирање коишто некои од домашните банки ги користеле во текот на првото полугодие на 2013 година, било поради раздолжување и враќање на средствата од страна на домашните банки, </w:t>
      </w:r>
      <w:r w:rsidR="001129D1">
        <w:rPr>
          <w:rFonts w:cs="Tahoma"/>
          <w:lang w:val="mk-MK"/>
        </w:rPr>
        <w:t>или</w:t>
      </w:r>
      <w:r w:rsidR="003567B3" w:rsidRPr="00186007">
        <w:rPr>
          <w:rFonts w:cs="Tahoma"/>
          <w:lang w:val="mk-MK"/>
        </w:rPr>
        <w:t xml:space="preserve"> поради нивна трансформација во долгорочни извори на финансирање. Вкупните извори на финансирање на банките на квартална основа пораснаа првенствено поради растот на депозитите на </w:t>
      </w:r>
      <w:proofErr w:type="spellStart"/>
      <w:r w:rsidR="003567B3" w:rsidRPr="00186007">
        <w:rPr>
          <w:rFonts w:cs="Tahoma"/>
          <w:lang w:val="mk-MK"/>
        </w:rPr>
        <w:t>нефинансиските</w:t>
      </w:r>
      <w:proofErr w:type="spellEnd"/>
      <w:r w:rsidR="003567B3" w:rsidRPr="00186007">
        <w:rPr>
          <w:rFonts w:cs="Tahoma"/>
          <w:lang w:val="mk-MK"/>
        </w:rPr>
        <w:t xml:space="preserve"> субјекти, којшто беше доволен да го неутрализира намалувањето на изворите на финансирање врз основа на користени кредити, </w:t>
      </w:r>
      <w:proofErr w:type="spellStart"/>
      <w:r w:rsidR="003567B3" w:rsidRPr="00186007">
        <w:rPr>
          <w:rFonts w:cs="Tahoma"/>
          <w:lang w:val="mk-MK"/>
        </w:rPr>
        <w:t>меѓубанкарски</w:t>
      </w:r>
      <w:proofErr w:type="spellEnd"/>
      <w:r w:rsidR="003567B3" w:rsidRPr="00186007">
        <w:rPr>
          <w:rFonts w:cs="Tahoma"/>
          <w:lang w:val="mk-MK"/>
        </w:rPr>
        <w:t xml:space="preserve"> трансакции и депозити од финансиски институции. Повеќе од 90% од вкупниот раст на изворите на финансирање на банките во третиот квартал на 2013 година</w:t>
      </w:r>
      <w:r w:rsidR="001129D1">
        <w:rPr>
          <w:rFonts w:cs="Tahoma"/>
          <w:lang w:val="mk-MK"/>
        </w:rPr>
        <w:t xml:space="preserve"> произлегоа</w:t>
      </w:r>
      <w:r w:rsidR="003567B3" w:rsidRPr="00186007">
        <w:rPr>
          <w:rFonts w:cs="Tahoma"/>
          <w:lang w:val="mk-MK"/>
        </w:rPr>
        <w:t xml:space="preserve"> од зголемувањето на долгорочните извори на финансирање </w:t>
      </w:r>
      <w:r w:rsidR="003567B3" w:rsidRPr="00186007">
        <w:rPr>
          <w:rFonts w:cs="Tahoma"/>
          <w:lang w:val="mk-MK"/>
        </w:rPr>
        <w:lastRenderedPageBreak/>
        <w:t xml:space="preserve">(квартална промена од 4,1%), при што околу две третини од овој раст се должи на депозитите на </w:t>
      </w:r>
      <w:proofErr w:type="spellStart"/>
      <w:r w:rsidR="003567B3" w:rsidRPr="00186007">
        <w:rPr>
          <w:rFonts w:cs="Tahoma"/>
          <w:lang w:val="mk-MK"/>
        </w:rPr>
        <w:t>нефинансиските</w:t>
      </w:r>
      <w:proofErr w:type="spellEnd"/>
      <w:r w:rsidR="003567B3" w:rsidRPr="00186007">
        <w:rPr>
          <w:rFonts w:cs="Tahoma"/>
          <w:lang w:val="mk-MK"/>
        </w:rPr>
        <w:t xml:space="preserve"> субјекти, а околу една третина на користените извори на финансирање од матичните лица. </w:t>
      </w:r>
      <w:r w:rsidR="001129D1">
        <w:rPr>
          <w:rFonts w:cs="Tahoma"/>
          <w:lang w:val="mk-MK"/>
        </w:rPr>
        <w:t>В</w:t>
      </w:r>
      <w:r w:rsidR="001129D1" w:rsidRPr="00186007">
        <w:rPr>
          <w:rFonts w:cs="Tahoma"/>
          <w:lang w:val="mk-MK"/>
        </w:rPr>
        <w:t>о третиот квартал на 2013 година</w:t>
      </w:r>
      <w:r w:rsidR="001129D1">
        <w:rPr>
          <w:rFonts w:cs="Tahoma"/>
          <w:lang w:val="mk-MK"/>
        </w:rPr>
        <w:t>, к</w:t>
      </w:r>
      <w:r w:rsidR="003567B3" w:rsidRPr="00186007">
        <w:rPr>
          <w:rFonts w:cs="Tahoma"/>
          <w:lang w:val="mk-MK"/>
        </w:rPr>
        <w:t>раткорочните извори на финансирање минимално се зголемија за 0,1%, што се должи на падот на краткорочните кредити и депозити од финансиски</w:t>
      </w:r>
      <w:r w:rsidR="001129D1">
        <w:rPr>
          <w:rFonts w:cs="Tahoma"/>
          <w:lang w:val="mk-MK"/>
        </w:rPr>
        <w:t>те</w:t>
      </w:r>
      <w:r w:rsidR="003567B3" w:rsidRPr="00186007">
        <w:rPr>
          <w:rFonts w:cs="Tahoma"/>
          <w:lang w:val="mk-MK"/>
        </w:rPr>
        <w:t xml:space="preserve"> институции, којшто беше неутрализиран од растот на депозитите на </w:t>
      </w:r>
      <w:proofErr w:type="spellStart"/>
      <w:r w:rsidR="003567B3" w:rsidRPr="00186007">
        <w:rPr>
          <w:rFonts w:cs="Tahoma"/>
          <w:lang w:val="mk-MK"/>
        </w:rPr>
        <w:t>нефинансиските</w:t>
      </w:r>
      <w:proofErr w:type="spellEnd"/>
      <w:r w:rsidR="003567B3" w:rsidRPr="00186007">
        <w:rPr>
          <w:rFonts w:cs="Tahoma"/>
          <w:lang w:val="mk-MK"/>
        </w:rPr>
        <w:t xml:space="preserve"> субјекти.</w:t>
      </w:r>
    </w:p>
    <w:p w:rsidR="003567B3" w:rsidRPr="00186007" w:rsidRDefault="00761BB8" w:rsidP="003567B3">
      <w:pPr>
        <w:ind w:firstLine="510"/>
        <w:rPr>
          <w:rFonts w:cs="Tahoma"/>
          <w:lang w:val="mk-MK"/>
        </w:rPr>
      </w:pPr>
      <w:r>
        <w:rPr>
          <w:rFonts w:cs="Tahoma"/>
          <w:lang w:val="mk-MK"/>
        </w:rPr>
        <w:pict>
          <v:shape id="_x0000_s1069" type="#_x0000_t202" style="position:absolute;left:0;text-align:left;margin-left:-232.75pt;margin-top:-172.15pt;width:217.95pt;height:444.8pt;z-index:251707392" stroked="f">
            <v:textbox style="mso-next-textbox:#_x0000_s1069">
              <w:txbxContent>
                <w:p w:rsidR="00740B79" w:rsidRPr="006C31E5" w:rsidRDefault="00740B79" w:rsidP="003567B3">
                  <w:pPr>
                    <w:pStyle w:val="Caption"/>
                    <w:rPr>
                      <w:b w:val="0"/>
                      <w:sz w:val="22"/>
                      <w:lang w:val="mk-MK"/>
                    </w:rPr>
                  </w:pPr>
                  <w:proofErr w:type="spellStart"/>
                  <w:proofErr w:type="gramStart"/>
                  <w:r w:rsidRPr="006C31E5">
                    <w:rPr>
                      <w:b w:val="0"/>
                      <w:sz w:val="22"/>
                    </w:rPr>
                    <w:t>Графикон</w:t>
                  </w:r>
                  <w:proofErr w:type="spellEnd"/>
                  <w:r w:rsidRPr="006C31E5">
                    <w:rPr>
                      <w:b w:val="0"/>
                      <w:sz w:val="22"/>
                    </w:rPr>
                    <w:t xml:space="preserve"> </w:t>
                  </w:r>
                  <w:proofErr w:type="spellStart"/>
                  <w:r w:rsidRPr="006C31E5">
                    <w:rPr>
                      <w:b w:val="0"/>
                      <w:sz w:val="22"/>
                    </w:rPr>
                    <w:t>бр</w:t>
                  </w:r>
                  <w:proofErr w:type="spellEnd"/>
                  <w:r w:rsidRPr="006C31E5">
                    <w:rPr>
                      <w:b w:val="0"/>
                      <w:sz w:val="22"/>
                    </w:rPr>
                    <w:t>.</w:t>
                  </w:r>
                  <w:proofErr w:type="gramEnd"/>
                  <w:r w:rsidRPr="006C31E5">
                    <w:rPr>
                      <w:b w:val="0"/>
                      <w:sz w:val="22"/>
                    </w:rPr>
                    <w:t xml:space="preserve"> </w:t>
                  </w:r>
                  <w:r w:rsidRPr="006C31E5">
                    <w:rPr>
                      <w:b w:val="0"/>
                      <w:sz w:val="22"/>
                    </w:rPr>
                    <w:fldChar w:fldCharType="begin"/>
                  </w:r>
                  <w:r w:rsidRPr="006C31E5">
                    <w:rPr>
                      <w:b w:val="0"/>
                      <w:sz w:val="22"/>
                    </w:rPr>
                    <w:instrText xml:space="preserve"> SEQ Графикон_бр. \* ARABIC </w:instrText>
                  </w:r>
                  <w:r w:rsidRPr="006C31E5">
                    <w:rPr>
                      <w:b w:val="0"/>
                      <w:sz w:val="22"/>
                    </w:rPr>
                    <w:fldChar w:fldCharType="separate"/>
                  </w:r>
                  <w:r w:rsidR="001F03EF">
                    <w:rPr>
                      <w:b w:val="0"/>
                      <w:noProof/>
                      <w:sz w:val="22"/>
                    </w:rPr>
                    <w:t>45</w:t>
                  </w:r>
                  <w:r w:rsidRPr="006C31E5">
                    <w:rPr>
                      <w:b w:val="0"/>
                      <w:sz w:val="22"/>
                    </w:rPr>
                    <w:fldChar w:fldCharType="end"/>
                  </w:r>
                  <w:r w:rsidRPr="006C31E5">
                    <w:rPr>
                      <w:b w:val="0"/>
                      <w:sz w:val="22"/>
                      <w:lang w:val="mk-MK"/>
                    </w:rPr>
                    <w:t xml:space="preserve"> </w:t>
                  </w:r>
                </w:p>
                <w:p w:rsidR="00740B79" w:rsidRPr="006C31E5" w:rsidRDefault="00740B79" w:rsidP="003567B3">
                  <w:pPr>
                    <w:pStyle w:val="Caption"/>
                    <w:rPr>
                      <w:b w:val="0"/>
                      <w:sz w:val="22"/>
                      <w:lang w:val="mk-MK"/>
                    </w:rPr>
                  </w:pPr>
                  <w:r w:rsidRPr="006C31E5">
                    <w:rPr>
                      <w:b w:val="0"/>
                      <w:sz w:val="22"/>
                      <w:lang w:val="mk-MK"/>
                    </w:rPr>
                    <w:t xml:space="preserve">Структура на паричните приливи и одливи на банкарскиот систем </w:t>
                  </w:r>
                </w:p>
                <w:p w:rsidR="00740B79" w:rsidRPr="006C31E5" w:rsidRDefault="00740B79" w:rsidP="003567B3">
                  <w:pPr>
                    <w:rPr>
                      <w:sz w:val="18"/>
                      <w:szCs w:val="18"/>
                      <w:lang w:val="mk-MK"/>
                    </w:rPr>
                  </w:pPr>
                  <w:r w:rsidRPr="006C31E5">
                    <w:rPr>
                      <w:sz w:val="18"/>
                      <w:szCs w:val="18"/>
                      <w:lang w:val="mk-MK"/>
                    </w:rPr>
                    <w:t>(во проценти)</w:t>
                  </w:r>
                </w:p>
                <w:p w:rsidR="00740B79" w:rsidRDefault="00740B79" w:rsidP="003567B3">
                  <w:pPr>
                    <w:pStyle w:val="Caption"/>
                    <w:rPr>
                      <w:lang w:val="mk-MK"/>
                    </w:rPr>
                  </w:pPr>
                  <w:r w:rsidRPr="00A738DD">
                    <w:rPr>
                      <w:noProof/>
                    </w:rPr>
                    <w:drawing>
                      <wp:inline distT="0" distB="0" distL="0" distR="0">
                        <wp:extent cx="2583180" cy="2103120"/>
                        <wp:effectExtent l="0" t="0" r="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5085" cy="2104671"/>
                                </a:xfrm>
                                <a:prstGeom prst="rect">
                                  <a:avLst/>
                                </a:prstGeom>
                                <a:noFill/>
                                <a:ln>
                                  <a:noFill/>
                                </a:ln>
                              </pic:spPr>
                            </pic:pic>
                          </a:graphicData>
                        </a:graphic>
                      </wp:inline>
                    </w:drawing>
                  </w:r>
                </w:p>
                <w:p w:rsidR="00740B79" w:rsidRPr="006C31E5" w:rsidRDefault="00740B79" w:rsidP="003567B3">
                  <w:pPr>
                    <w:rPr>
                      <w:sz w:val="18"/>
                      <w:szCs w:val="18"/>
                      <w:lang w:val="mk-MK"/>
                    </w:rPr>
                  </w:pPr>
                  <w:r w:rsidRPr="006C31E5">
                    <w:rPr>
                      <w:sz w:val="18"/>
                      <w:szCs w:val="18"/>
                      <w:lang w:val="mk-MK"/>
                    </w:rPr>
                    <w:t>Извор: Народната банка, врз основа на податоците доставени од страна на банките.</w:t>
                  </w:r>
                </w:p>
                <w:p w:rsidR="00740B79" w:rsidRPr="006C31E5" w:rsidRDefault="00740B79" w:rsidP="003567B3">
                  <w:pPr>
                    <w:rPr>
                      <w:sz w:val="18"/>
                      <w:szCs w:val="18"/>
                      <w:lang w:val="mk-MK"/>
                    </w:rPr>
                  </w:pPr>
                  <w:r w:rsidRPr="006C31E5">
                    <w:rPr>
                      <w:sz w:val="18"/>
                      <w:szCs w:val="18"/>
                      <w:lang w:val="mk-MK"/>
                    </w:rPr>
                    <w:t>*</w:t>
                  </w:r>
                  <w:r>
                    <w:rPr>
                      <w:sz w:val="18"/>
                      <w:szCs w:val="18"/>
                      <w:lang w:val="mk-MK"/>
                    </w:rPr>
                    <w:t xml:space="preserve"> </w:t>
                  </w:r>
                  <w:r w:rsidRPr="006C31E5">
                    <w:rPr>
                      <w:sz w:val="18"/>
                      <w:szCs w:val="18"/>
                      <w:lang w:val="mk-MK"/>
                    </w:rPr>
                    <w:t xml:space="preserve">Со категоријата </w:t>
                  </w:r>
                  <w:r>
                    <w:rPr>
                      <w:sz w:val="18"/>
                      <w:szCs w:val="18"/>
                      <w:lang w:val="mk-MK"/>
                    </w:rPr>
                    <w:t>„</w:t>
                  </w:r>
                  <w:r w:rsidRPr="006C31E5">
                    <w:rPr>
                      <w:sz w:val="18"/>
                      <w:szCs w:val="18"/>
                      <w:lang w:val="mk-MK"/>
                    </w:rPr>
                    <w:t>други средства</w:t>
                  </w:r>
                  <w:r>
                    <w:rPr>
                      <w:sz w:val="18"/>
                      <w:szCs w:val="18"/>
                      <w:lang w:val="mk-MK"/>
                    </w:rPr>
                    <w:t>“</w:t>
                  </w:r>
                  <w:r w:rsidRPr="006C31E5">
                    <w:rPr>
                      <w:sz w:val="18"/>
                      <w:szCs w:val="18"/>
                      <w:lang w:val="mk-MK"/>
                    </w:rPr>
                    <w:t xml:space="preserve"> се опфатени средствата кои</w:t>
                  </w:r>
                  <w:r>
                    <w:rPr>
                      <w:sz w:val="18"/>
                      <w:szCs w:val="18"/>
                      <w:lang w:val="mk-MK"/>
                    </w:rPr>
                    <w:t>што</w:t>
                  </w:r>
                  <w:r w:rsidRPr="006C31E5">
                    <w:rPr>
                      <w:sz w:val="18"/>
                      <w:szCs w:val="18"/>
                      <w:lang w:val="mk-MK"/>
                    </w:rPr>
                    <w:t xml:space="preserve"> не се кредити на </w:t>
                  </w:r>
                  <w:proofErr w:type="spellStart"/>
                  <w:r w:rsidRPr="006C31E5">
                    <w:rPr>
                      <w:sz w:val="18"/>
                      <w:szCs w:val="18"/>
                      <w:lang w:val="mk-MK"/>
                    </w:rPr>
                    <w:t>нефинансиски</w:t>
                  </w:r>
                  <w:r>
                    <w:rPr>
                      <w:sz w:val="18"/>
                      <w:szCs w:val="18"/>
                      <w:lang w:val="mk-MK"/>
                    </w:rPr>
                    <w:t>те</w:t>
                  </w:r>
                  <w:proofErr w:type="spellEnd"/>
                  <w:r w:rsidRPr="006C31E5">
                    <w:rPr>
                      <w:sz w:val="18"/>
                      <w:szCs w:val="18"/>
                      <w:lang w:val="mk-MK"/>
                    </w:rPr>
                    <w:t xml:space="preserve"> субјекти и кои</w:t>
                  </w:r>
                  <w:r>
                    <w:rPr>
                      <w:sz w:val="18"/>
                      <w:szCs w:val="18"/>
                      <w:lang w:val="mk-MK"/>
                    </w:rPr>
                    <w:t>што</w:t>
                  </w:r>
                  <w:r w:rsidRPr="006C31E5">
                    <w:rPr>
                      <w:sz w:val="18"/>
                      <w:szCs w:val="18"/>
                      <w:lang w:val="mk-MK"/>
                    </w:rPr>
                    <w:t xml:space="preserve"> не се вклучени во категоријата ликвидни средства (долгорочните пласмани во странски и домашни банки, задолжителната резерва во девизи, преземените средства за ненаплатени побарувања, основните средства итн.), како и намалувањето на исправката на вредност</w:t>
                  </w:r>
                  <w:r>
                    <w:rPr>
                      <w:sz w:val="18"/>
                      <w:szCs w:val="18"/>
                      <w:lang w:val="mk-MK"/>
                    </w:rPr>
                    <w:t>а</w:t>
                  </w:r>
                  <w:r w:rsidRPr="006C31E5">
                    <w:rPr>
                      <w:sz w:val="18"/>
                      <w:szCs w:val="18"/>
                      <w:lang w:val="mk-MK"/>
                    </w:rPr>
                    <w:t xml:space="preserve"> на финансиските и </w:t>
                  </w:r>
                  <w:proofErr w:type="spellStart"/>
                  <w:r w:rsidRPr="006C31E5">
                    <w:rPr>
                      <w:sz w:val="18"/>
                      <w:szCs w:val="18"/>
                      <w:lang w:val="mk-MK"/>
                    </w:rPr>
                    <w:t>нефинансиските</w:t>
                  </w:r>
                  <w:proofErr w:type="spellEnd"/>
                  <w:r w:rsidRPr="006C31E5">
                    <w:rPr>
                      <w:sz w:val="18"/>
                      <w:szCs w:val="18"/>
                      <w:lang w:val="mk-MK"/>
                    </w:rPr>
                    <w:t xml:space="preserve"> средства.</w:t>
                  </w:r>
                </w:p>
                <w:p w:rsidR="00740B79" w:rsidRPr="006C31E5" w:rsidRDefault="00740B79" w:rsidP="003567B3">
                  <w:pPr>
                    <w:rPr>
                      <w:sz w:val="18"/>
                      <w:szCs w:val="18"/>
                      <w:lang w:val="mk-MK"/>
                    </w:rPr>
                  </w:pPr>
                  <w:r w:rsidRPr="006C31E5">
                    <w:rPr>
                      <w:sz w:val="18"/>
                      <w:szCs w:val="18"/>
                      <w:lang w:val="mk-MK"/>
                    </w:rPr>
                    <w:t>**</w:t>
                  </w:r>
                  <w:r>
                    <w:rPr>
                      <w:sz w:val="18"/>
                      <w:szCs w:val="18"/>
                      <w:lang w:val="mk-MK"/>
                    </w:rPr>
                    <w:t xml:space="preserve"> </w:t>
                  </w:r>
                  <w:r w:rsidRPr="006C31E5">
                    <w:rPr>
                      <w:sz w:val="18"/>
                      <w:szCs w:val="18"/>
                      <w:lang w:val="mk-MK"/>
                    </w:rPr>
                    <w:t>Со категоријата други извори на средства се опфатени сите извори на средства кои</w:t>
                  </w:r>
                  <w:r>
                    <w:rPr>
                      <w:sz w:val="18"/>
                      <w:szCs w:val="18"/>
                      <w:lang w:val="mk-MK"/>
                    </w:rPr>
                    <w:t>што</w:t>
                  </w:r>
                  <w:r w:rsidRPr="006C31E5">
                    <w:rPr>
                      <w:sz w:val="18"/>
                      <w:szCs w:val="18"/>
                      <w:lang w:val="mk-MK"/>
                    </w:rPr>
                    <w:t xml:space="preserve"> не се депозити на </w:t>
                  </w:r>
                  <w:proofErr w:type="spellStart"/>
                  <w:r w:rsidRPr="006C31E5">
                    <w:rPr>
                      <w:sz w:val="18"/>
                      <w:szCs w:val="18"/>
                      <w:lang w:val="mk-MK"/>
                    </w:rPr>
                    <w:t>нефинансиски</w:t>
                  </w:r>
                  <w:r>
                    <w:rPr>
                      <w:sz w:val="18"/>
                      <w:szCs w:val="18"/>
                      <w:lang w:val="mk-MK"/>
                    </w:rPr>
                    <w:t>те</w:t>
                  </w:r>
                  <w:proofErr w:type="spellEnd"/>
                  <w:r w:rsidRPr="006C31E5">
                    <w:rPr>
                      <w:sz w:val="18"/>
                      <w:szCs w:val="18"/>
                      <w:lang w:val="mk-MK"/>
                    </w:rPr>
                    <w:t xml:space="preserve"> субјекти (капиталот и резервите, депозитите на финансиски институции, </w:t>
                  </w:r>
                  <w:r>
                    <w:rPr>
                      <w:sz w:val="18"/>
                      <w:szCs w:val="18"/>
                      <w:lang w:val="mk-MK"/>
                    </w:rPr>
                    <w:t>заемите</w:t>
                  </w:r>
                  <w:r w:rsidRPr="006C31E5">
                    <w:rPr>
                      <w:sz w:val="18"/>
                      <w:szCs w:val="18"/>
                      <w:lang w:val="mk-MK"/>
                    </w:rPr>
                    <w:t>, субординираните инструменти итн</w:t>
                  </w:r>
                  <w:r>
                    <w:rPr>
                      <w:sz w:val="18"/>
                      <w:szCs w:val="18"/>
                      <w:lang w:val="mk-MK"/>
                    </w:rPr>
                    <w:t>.</w:t>
                  </w:r>
                  <w:r w:rsidRPr="006C31E5">
                    <w:rPr>
                      <w:sz w:val="18"/>
                      <w:szCs w:val="18"/>
                      <w:lang w:val="mk-MK"/>
                    </w:rPr>
                    <w:t>), како и зголемувањето на исправката на вредност</w:t>
                  </w:r>
                  <w:r>
                    <w:rPr>
                      <w:sz w:val="18"/>
                      <w:szCs w:val="18"/>
                      <w:lang w:val="mk-MK"/>
                    </w:rPr>
                    <w:t>а</w:t>
                  </w:r>
                  <w:r w:rsidRPr="006C31E5">
                    <w:rPr>
                      <w:sz w:val="18"/>
                      <w:szCs w:val="18"/>
                      <w:lang w:val="mk-MK"/>
                    </w:rPr>
                    <w:t xml:space="preserve"> на финансиските и </w:t>
                  </w:r>
                  <w:proofErr w:type="spellStart"/>
                  <w:r w:rsidRPr="006C31E5">
                    <w:rPr>
                      <w:sz w:val="18"/>
                      <w:szCs w:val="18"/>
                      <w:lang w:val="mk-MK"/>
                    </w:rPr>
                    <w:t>нефинансиските</w:t>
                  </w:r>
                  <w:proofErr w:type="spellEnd"/>
                  <w:r w:rsidRPr="006C31E5">
                    <w:rPr>
                      <w:sz w:val="18"/>
                      <w:szCs w:val="18"/>
                      <w:lang w:val="mk-MK"/>
                    </w:rPr>
                    <w:t xml:space="preserve"> средства.</w:t>
                  </w:r>
                </w:p>
              </w:txbxContent>
            </v:textbox>
          </v:shape>
        </w:pict>
      </w:r>
    </w:p>
    <w:p w:rsidR="003567B3" w:rsidRPr="00186007" w:rsidRDefault="003567B3" w:rsidP="003567B3">
      <w:pPr>
        <w:ind w:firstLine="510"/>
        <w:rPr>
          <w:rFonts w:cs="Tahoma"/>
          <w:lang w:val="mk-MK"/>
        </w:rPr>
      </w:pPr>
      <w:r w:rsidRPr="00186007">
        <w:rPr>
          <w:rFonts w:cs="Tahoma"/>
          <w:lang w:val="mk-MK"/>
        </w:rPr>
        <w:t xml:space="preserve">Во третиот квартал на 2013 година, приливот на нови извори на финансирање на ниво на банкарскиот систем во целост </w:t>
      </w:r>
      <w:r w:rsidR="001129D1">
        <w:rPr>
          <w:rFonts w:cs="Tahoma"/>
          <w:lang w:val="mk-MK"/>
        </w:rPr>
        <w:t>произлезе</w:t>
      </w:r>
      <w:r w:rsidRPr="00186007">
        <w:rPr>
          <w:rFonts w:cs="Tahoma"/>
          <w:lang w:val="mk-MK"/>
        </w:rPr>
        <w:t xml:space="preserve"> од растот на депозитите, што е спротивно од претходниот квартал, кога во структурата на паричните приливи на банкарскиот систем депозитите бележеа квартален пад. Од друга страна, структурата на паричните одливи</w:t>
      </w:r>
      <w:r w:rsidRPr="00186007">
        <w:rPr>
          <w:rStyle w:val="FootnoteReference"/>
          <w:rFonts w:cs="Tahoma"/>
          <w:lang w:val="mk-MK"/>
        </w:rPr>
        <w:footnoteReference w:id="28"/>
      </w:r>
      <w:r w:rsidRPr="00186007">
        <w:rPr>
          <w:rFonts w:cs="Tahoma"/>
          <w:lang w:val="mk-MK"/>
        </w:rPr>
        <w:t xml:space="preserve"> во третиот квартал беше прилично разновидна. Сепак, најголем</w:t>
      </w:r>
      <w:r w:rsidR="001129D1">
        <w:rPr>
          <w:rFonts w:cs="Tahoma"/>
          <w:lang w:val="mk-MK"/>
        </w:rPr>
        <w:t>о</w:t>
      </w:r>
      <w:r w:rsidRPr="00186007">
        <w:rPr>
          <w:rFonts w:cs="Tahoma"/>
          <w:lang w:val="mk-MK"/>
        </w:rPr>
        <w:t xml:space="preserve"> учество од 37,1% имаа вложувањата на банките во финансиските инструменти коишто ги сочинуваат ликвидните средства, додека растот на кредитите и растот на другите средства имаа речиси еднакво учество од по околу 22%. Оваа структура на паричните одливи покажува дека постепено доаѓа до намалување на </w:t>
      </w:r>
      <w:r w:rsidR="001129D1">
        <w:rPr>
          <w:rFonts w:cs="Tahoma"/>
          <w:lang w:val="mk-MK"/>
        </w:rPr>
        <w:t xml:space="preserve">одбивноста </w:t>
      </w:r>
      <w:r w:rsidRPr="00186007">
        <w:rPr>
          <w:rFonts w:cs="Tahoma"/>
          <w:lang w:val="mk-MK"/>
        </w:rPr>
        <w:t>на банките за преземање кредитен ризик</w:t>
      </w:r>
      <w:r w:rsidR="001129D1">
        <w:rPr>
          <w:rFonts w:cs="Tahoma"/>
          <w:lang w:val="mk-MK"/>
        </w:rPr>
        <w:t xml:space="preserve">, којашто </w:t>
      </w:r>
      <w:proofErr w:type="spellStart"/>
      <w:r w:rsidR="001129D1">
        <w:rPr>
          <w:rFonts w:cs="Tahoma"/>
          <w:lang w:val="mk-MK"/>
        </w:rPr>
        <w:t>сѐ</w:t>
      </w:r>
      <w:proofErr w:type="spellEnd"/>
      <w:r w:rsidR="001129D1">
        <w:rPr>
          <w:rFonts w:cs="Tahoma"/>
          <w:lang w:val="mk-MK"/>
        </w:rPr>
        <w:t xml:space="preserve"> уште</w:t>
      </w:r>
      <w:r w:rsidR="001129D1" w:rsidRPr="00186007">
        <w:rPr>
          <w:rFonts w:cs="Tahoma"/>
          <w:lang w:val="mk-MK"/>
        </w:rPr>
        <w:t xml:space="preserve"> </w:t>
      </w:r>
      <w:r w:rsidR="001129D1">
        <w:rPr>
          <w:rFonts w:cs="Tahoma"/>
          <w:lang w:val="mk-MK"/>
        </w:rPr>
        <w:t xml:space="preserve">е </w:t>
      </w:r>
      <w:r w:rsidR="001129D1" w:rsidRPr="00186007">
        <w:rPr>
          <w:rFonts w:cs="Tahoma"/>
          <w:lang w:val="mk-MK"/>
        </w:rPr>
        <w:t>присутна</w:t>
      </w:r>
      <w:r w:rsidRPr="00186007">
        <w:rPr>
          <w:rFonts w:cs="Tahoma"/>
          <w:lang w:val="mk-MK"/>
        </w:rPr>
        <w:t>.</w:t>
      </w:r>
    </w:p>
    <w:p w:rsidR="001263EE" w:rsidRPr="00186007" w:rsidRDefault="001263EE" w:rsidP="003567B3">
      <w:pPr>
        <w:ind w:firstLine="544"/>
        <w:rPr>
          <w:rFonts w:cs="Tahoma"/>
          <w:b/>
          <w:lang w:val="mk-MK"/>
        </w:rPr>
      </w:pPr>
    </w:p>
    <w:p w:rsidR="00AF773E" w:rsidRDefault="00AF773E" w:rsidP="003567B3">
      <w:pPr>
        <w:ind w:firstLine="544"/>
        <w:rPr>
          <w:rFonts w:cs="Tahoma"/>
          <w:b/>
          <w:lang w:val="mk-MK"/>
        </w:rPr>
      </w:pPr>
    </w:p>
    <w:p w:rsidR="00AF773E" w:rsidRDefault="00AF773E" w:rsidP="003567B3">
      <w:pPr>
        <w:ind w:firstLine="544"/>
        <w:rPr>
          <w:rFonts w:cs="Tahoma"/>
          <w:b/>
          <w:lang w:val="mk-MK"/>
        </w:rPr>
      </w:pPr>
    </w:p>
    <w:p w:rsidR="00AF773E" w:rsidRDefault="00AF773E" w:rsidP="003567B3">
      <w:pPr>
        <w:ind w:firstLine="544"/>
        <w:rPr>
          <w:rFonts w:cs="Tahoma"/>
          <w:b/>
          <w:lang w:val="mk-MK"/>
        </w:rPr>
      </w:pPr>
    </w:p>
    <w:p w:rsidR="00AF773E" w:rsidRDefault="00AF773E" w:rsidP="003567B3">
      <w:pPr>
        <w:ind w:firstLine="544"/>
        <w:rPr>
          <w:rFonts w:cs="Tahoma"/>
          <w:b/>
          <w:lang w:val="mk-MK"/>
        </w:rPr>
      </w:pPr>
    </w:p>
    <w:p w:rsidR="00AF773E" w:rsidRDefault="00AF773E" w:rsidP="003567B3">
      <w:pPr>
        <w:ind w:firstLine="544"/>
        <w:rPr>
          <w:rFonts w:cs="Tahoma"/>
          <w:b/>
          <w:lang w:val="mk-MK"/>
        </w:rPr>
      </w:pPr>
    </w:p>
    <w:p w:rsidR="00AF773E" w:rsidRDefault="00AF773E" w:rsidP="003567B3">
      <w:pPr>
        <w:ind w:firstLine="544"/>
        <w:rPr>
          <w:rFonts w:cs="Tahoma"/>
          <w:b/>
          <w:lang w:val="mk-MK"/>
        </w:rPr>
      </w:pPr>
    </w:p>
    <w:p w:rsidR="00AF773E" w:rsidRDefault="00AF773E" w:rsidP="003567B3">
      <w:pPr>
        <w:ind w:firstLine="544"/>
        <w:rPr>
          <w:rFonts w:cs="Tahoma"/>
          <w:b/>
          <w:lang w:val="mk-MK"/>
        </w:rPr>
      </w:pPr>
    </w:p>
    <w:p w:rsidR="00AF773E" w:rsidRDefault="00AF773E" w:rsidP="003567B3">
      <w:pPr>
        <w:ind w:firstLine="544"/>
        <w:rPr>
          <w:rFonts w:cs="Tahoma"/>
          <w:b/>
          <w:lang w:val="mk-MK"/>
        </w:rPr>
      </w:pPr>
    </w:p>
    <w:p w:rsidR="003567B3" w:rsidRPr="00186007" w:rsidRDefault="00761BB8" w:rsidP="003567B3">
      <w:pPr>
        <w:ind w:firstLine="544"/>
        <w:rPr>
          <w:rFonts w:cs="Tahoma"/>
          <w:lang w:val="mk-MK"/>
        </w:rPr>
      </w:pPr>
      <w:r>
        <w:rPr>
          <w:rFonts w:cs="Tahoma"/>
          <w:lang w:val="mk-MK"/>
        </w:rPr>
        <w:lastRenderedPageBreak/>
        <w:pict>
          <v:shape id="_x0000_s1070" type="#_x0000_t202" style="position:absolute;left:0;text-align:left;margin-left:-220.75pt;margin-top:-5.25pt;width:208.45pt;height:398.15pt;z-index:251708416" stroked="f">
            <v:textbox>
              <w:txbxContent>
                <w:p w:rsidR="00740B79" w:rsidRPr="00791A55" w:rsidRDefault="00740B79" w:rsidP="003567B3">
                  <w:pPr>
                    <w:pStyle w:val="Caption"/>
                    <w:rPr>
                      <w:b w:val="0"/>
                      <w:sz w:val="22"/>
                      <w:lang w:val="mk-MK"/>
                    </w:rPr>
                  </w:pPr>
                  <w:proofErr w:type="spellStart"/>
                  <w:proofErr w:type="gramStart"/>
                  <w:r w:rsidRPr="00791A55">
                    <w:rPr>
                      <w:b w:val="0"/>
                      <w:sz w:val="22"/>
                    </w:rPr>
                    <w:t>Графикон</w:t>
                  </w:r>
                  <w:proofErr w:type="spellEnd"/>
                  <w:r w:rsidRPr="00791A55">
                    <w:rPr>
                      <w:b w:val="0"/>
                      <w:sz w:val="22"/>
                    </w:rPr>
                    <w:t xml:space="preserve"> </w:t>
                  </w:r>
                  <w:proofErr w:type="spellStart"/>
                  <w:r w:rsidRPr="00791A55">
                    <w:rPr>
                      <w:b w:val="0"/>
                      <w:sz w:val="22"/>
                    </w:rPr>
                    <w:t>бр</w:t>
                  </w:r>
                  <w:proofErr w:type="spellEnd"/>
                  <w:r w:rsidRPr="00791A55">
                    <w:rPr>
                      <w:b w:val="0"/>
                      <w:sz w:val="22"/>
                    </w:rPr>
                    <w:t>.</w:t>
                  </w:r>
                  <w:proofErr w:type="gramEnd"/>
                  <w:r w:rsidRPr="00791A55">
                    <w:rPr>
                      <w:b w:val="0"/>
                      <w:sz w:val="22"/>
                    </w:rPr>
                    <w:t xml:space="preserve"> </w:t>
                  </w:r>
                  <w:r w:rsidRPr="00791A55">
                    <w:rPr>
                      <w:b w:val="0"/>
                      <w:sz w:val="22"/>
                    </w:rPr>
                    <w:fldChar w:fldCharType="begin"/>
                  </w:r>
                  <w:r w:rsidRPr="00791A55">
                    <w:rPr>
                      <w:b w:val="0"/>
                      <w:sz w:val="22"/>
                    </w:rPr>
                    <w:instrText xml:space="preserve"> SEQ Графикон_бр. \* ARABIC </w:instrText>
                  </w:r>
                  <w:r w:rsidRPr="00791A55">
                    <w:rPr>
                      <w:b w:val="0"/>
                      <w:sz w:val="22"/>
                    </w:rPr>
                    <w:fldChar w:fldCharType="separate"/>
                  </w:r>
                  <w:r w:rsidR="001F03EF">
                    <w:rPr>
                      <w:b w:val="0"/>
                      <w:noProof/>
                      <w:sz w:val="22"/>
                    </w:rPr>
                    <w:t>46</w:t>
                  </w:r>
                  <w:r w:rsidRPr="00791A55">
                    <w:rPr>
                      <w:b w:val="0"/>
                      <w:sz w:val="22"/>
                    </w:rPr>
                    <w:fldChar w:fldCharType="end"/>
                  </w:r>
                  <w:r w:rsidRPr="00791A55">
                    <w:rPr>
                      <w:b w:val="0"/>
                      <w:sz w:val="22"/>
                      <w:lang w:val="mk-MK"/>
                    </w:rPr>
                    <w:t xml:space="preserve"> </w:t>
                  </w:r>
                </w:p>
                <w:p w:rsidR="00740B79" w:rsidRPr="00791A55" w:rsidRDefault="00740B79" w:rsidP="003567B3">
                  <w:pPr>
                    <w:pStyle w:val="Caption"/>
                    <w:rPr>
                      <w:b w:val="0"/>
                      <w:sz w:val="22"/>
                      <w:lang w:val="mk-MK"/>
                    </w:rPr>
                  </w:pPr>
                  <w:r w:rsidRPr="00791A55">
                    <w:rPr>
                      <w:b w:val="0"/>
                      <w:sz w:val="22"/>
                      <w:lang w:val="mk-MK"/>
                    </w:rPr>
                    <w:t xml:space="preserve">Средства и обврски на банките според договорната преостаната </w:t>
                  </w:r>
                  <w:proofErr w:type="spellStart"/>
                  <w:r w:rsidRPr="00791A55">
                    <w:rPr>
                      <w:b w:val="0"/>
                      <w:sz w:val="22"/>
                      <w:lang w:val="mk-MK"/>
                    </w:rPr>
                    <w:t>рочност</w:t>
                  </w:r>
                  <w:proofErr w:type="spellEnd"/>
                  <w:r>
                    <w:rPr>
                      <w:b w:val="0"/>
                      <w:sz w:val="22"/>
                      <w:lang w:val="mk-MK"/>
                    </w:rPr>
                    <w:t xml:space="preserve"> - апсолутна големина (горе) и структура (долу)</w:t>
                  </w:r>
                  <w:r w:rsidRPr="00791A55">
                    <w:rPr>
                      <w:b w:val="0"/>
                      <w:sz w:val="22"/>
                      <w:lang w:val="mk-MK"/>
                    </w:rPr>
                    <w:t xml:space="preserve"> </w:t>
                  </w:r>
                </w:p>
                <w:p w:rsidR="00740B79" w:rsidRPr="00791A55" w:rsidRDefault="00740B79" w:rsidP="003567B3">
                  <w:pPr>
                    <w:rPr>
                      <w:sz w:val="18"/>
                      <w:szCs w:val="18"/>
                      <w:lang w:val="mk-MK"/>
                    </w:rPr>
                  </w:pPr>
                  <w:r w:rsidRPr="00791A55">
                    <w:rPr>
                      <w:sz w:val="18"/>
                      <w:szCs w:val="18"/>
                      <w:lang w:val="mk-MK"/>
                    </w:rPr>
                    <w:t xml:space="preserve">(во </w:t>
                  </w:r>
                  <w:r>
                    <w:rPr>
                      <w:sz w:val="18"/>
                      <w:szCs w:val="18"/>
                      <w:lang w:val="mk-MK"/>
                    </w:rPr>
                    <w:t>милиони денари и во проценти</w:t>
                  </w:r>
                  <w:r w:rsidRPr="00791A55">
                    <w:rPr>
                      <w:sz w:val="18"/>
                      <w:szCs w:val="18"/>
                      <w:lang w:val="mk-MK"/>
                    </w:rPr>
                    <w:t>)</w:t>
                  </w:r>
                </w:p>
                <w:p w:rsidR="00740B79" w:rsidRDefault="00740B79" w:rsidP="003567B3">
                  <w:pPr>
                    <w:pStyle w:val="Caption"/>
                    <w:rPr>
                      <w:lang w:val="mk-MK"/>
                    </w:rPr>
                  </w:pPr>
                  <w:r w:rsidRPr="002A7241">
                    <w:rPr>
                      <w:noProof/>
                      <w:bdr w:val="single" w:sz="4" w:space="0" w:color="auto"/>
                    </w:rPr>
                    <w:drawing>
                      <wp:inline distT="0" distB="0" distL="0" distR="0" wp14:anchorId="4BE39384" wp14:editId="749F0BA3">
                        <wp:extent cx="2461260" cy="3703320"/>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1260" cy="3703320"/>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E035B8" w:rsidRDefault="00740B79" w:rsidP="003567B3">
                  <w:pPr>
                    <w:rPr>
                      <w:lang w:val="mk-MK"/>
                    </w:rPr>
                  </w:pPr>
                </w:p>
              </w:txbxContent>
            </v:textbox>
          </v:shape>
        </w:pict>
      </w:r>
      <w:r w:rsidR="003567B3" w:rsidRPr="00186007">
        <w:rPr>
          <w:rFonts w:cs="Tahoma"/>
          <w:b/>
          <w:lang w:val="mk-MK"/>
        </w:rPr>
        <w:t xml:space="preserve">Во третиот квартал на 2013 година продолжија позитивните квартални промени во структурата на средствата и обврските на банките според договорната преостаната </w:t>
      </w:r>
      <w:proofErr w:type="spellStart"/>
      <w:r w:rsidR="003567B3" w:rsidRPr="00186007">
        <w:rPr>
          <w:rFonts w:cs="Tahoma"/>
          <w:b/>
          <w:lang w:val="mk-MK"/>
        </w:rPr>
        <w:t>рочност</w:t>
      </w:r>
      <w:proofErr w:type="spellEnd"/>
      <w:r w:rsidR="003567B3" w:rsidRPr="00186007">
        <w:rPr>
          <w:rFonts w:cs="Tahoma"/>
          <w:b/>
          <w:lang w:val="mk-MK"/>
        </w:rPr>
        <w:t>.</w:t>
      </w:r>
      <w:r w:rsidR="003567B3" w:rsidRPr="00186007">
        <w:rPr>
          <w:rFonts w:cs="Tahoma"/>
          <w:lang w:val="mk-MK"/>
        </w:rPr>
        <w:t xml:space="preserve"> Имено, кај средствата се забележува пад единствено во рочниот сегмент од три месеци до една година, </w:t>
      </w:r>
      <w:r w:rsidR="003D7D34">
        <w:rPr>
          <w:rFonts w:cs="Tahoma"/>
          <w:lang w:val="mk-MK"/>
        </w:rPr>
        <w:t xml:space="preserve">што </w:t>
      </w:r>
      <w:r w:rsidR="003567B3" w:rsidRPr="00186007">
        <w:rPr>
          <w:rFonts w:cs="Tahoma"/>
          <w:lang w:val="mk-MK"/>
        </w:rPr>
        <w:t xml:space="preserve">првенствено </w:t>
      </w:r>
      <w:r w:rsidR="003D7D34">
        <w:rPr>
          <w:rFonts w:cs="Tahoma"/>
          <w:lang w:val="mk-MK"/>
        </w:rPr>
        <w:t xml:space="preserve">е </w:t>
      </w:r>
      <w:r w:rsidR="003567B3" w:rsidRPr="00186007">
        <w:rPr>
          <w:rFonts w:cs="Tahoma"/>
          <w:lang w:val="mk-MK"/>
        </w:rPr>
        <w:t xml:space="preserve">предизвикано од </w:t>
      </w:r>
      <w:proofErr w:type="spellStart"/>
      <w:r w:rsidR="003567B3" w:rsidRPr="00186007">
        <w:rPr>
          <w:rFonts w:cs="Tahoma"/>
          <w:lang w:val="mk-MK"/>
        </w:rPr>
        <w:t>преструктурирање</w:t>
      </w:r>
      <w:r w:rsidR="003D7D34">
        <w:rPr>
          <w:rFonts w:cs="Tahoma"/>
          <w:lang w:val="mk-MK"/>
        </w:rPr>
        <w:t>то</w:t>
      </w:r>
      <w:proofErr w:type="spellEnd"/>
      <w:r w:rsidR="003567B3" w:rsidRPr="00186007">
        <w:rPr>
          <w:rFonts w:cs="Tahoma"/>
          <w:lang w:val="mk-MK"/>
        </w:rPr>
        <w:t xml:space="preserve"> на рочниот профил на хартиите од вредност расположливи за продажба. Од друга страна, </w:t>
      </w:r>
      <w:r w:rsidR="003D7D34" w:rsidRPr="00186007">
        <w:rPr>
          <w:rFonts w:cs="Tahoma"/>
          <w:lang w:val="mk-MK"/>
        </w:rPr>
        <w:t>по</w:t>
      </w:r>
      <w:r w:rsidR="003D7D34">
        <w:rPr>
          <w:rFonts w:cs="Tahoma"/>
          <w:lang w:val="mk-MK"/>
        </w:rPr>
        <w:t>силен</w:t>
      </w:r>
      <w:r w:rsidR="003D7D34" w:rsidRPr="00186007">
        <w:rPr>
          <w:rFonts w:cs="Tahoma"/>
          <w:lang w:val="mk-MK"/>
        </w:rPr>
        <w:t xml:space="preserve"> </w:t>
      </w:r>
      <w:r w:rsidR="003567B3" w:rsidRPr="00186007">
        <w:rPr>
          <w:rFonts w:cs="Tahoma"/>
          <w:lang w:val="mk-MK"/>
        </w:rPr>
        <w:t xml:space="preserve">раст </w:t>
      </w:r>
      <w:r w:rsidR="003D7D34">
        <w:rPr>
          <w:rFonts w:cs="Tahoma"/>
          <w:lang w:val="mk-MK"/>
        </w:rPr>
        <w:t>имаше кај</w:t>
      </w:r>
      <w:r w:rsidR="003D7D34" w:rsidRPr="00186007">
        <w:rPr>
          <w:rFonts w:cs="Tahoma"/>
          <w:lang w:val="mk-MK"/>
        </w:rPr>
        <w:t xml:space="preserve"> </w:t>
      </w:r>
      <w:r w:rsidR="003567B3" w:rsidRPr="00186007">
        <w:rPr>
          <w:rFonts w:cs="Tahoma"/>
          <w:lang w:val="mk-MK"/>
        </w:rPr>
        <w:t xml:space="preserve">средствата од сегментите со пократка </w:t>
      </w:r>
      <w:proofErr w:type="spellStart"/>
      <w:r w:rsidR="003567B3" w:rsidRPr="00186007">
        <w:rPr>
          <w:rFonts w:cs="Tahoma"/>
          <w:lang w:val="mk-MK"/>
        </w:rPr>
        <w:t>рочност</w:t>
      </w:r>
      <w:proofErr w:type="spellEnd"/>
      <w:r w:rsidR="003567B3" w:rsidRPr="00186007">
        <w:rPr>
          <w:rFonts w:cs="Tahoma"/>
          <w:lang w:val="mk-MK"/>
        </w:rPr>
        <w:t xml:space="preserve"> (до еден месец и од еден месец до три месеци). Кај обврските на банките, </w:t>
      </w:r>
      <w:r w:rsidR="003D7D34" w:rsidRPr="00186007">
        <w:rPr>
          <w:rFonts w:cs="Tahoma"/>
          <w:lang w:val="mk-MK"/>
        </w:rPr>
        <w:t>по</w:t>
      </w:r>
      <w:r w:rsidR="003D7D34">
        <w:rPr>
          <w:rFonts w:cs="Tahoma"/>
          <w:lang w:val="mk-MK"/>
        </w:rPr>
        <w:t>сил</w:t>
      </w:r>
      <w:r w:rsidR="003D7D34" w:rsidRPr="00186007">
        <w:rPr>
          <w:rFonts w:cs="Tahoma"/>
          <w:lang w:val="mk-MK"/>
        </w:rPr>
        <w:t xml:space="preserve">ен </w:t>
      </w:r>
      <w:r w:rsidR="003567B3" w:rsidRPr="00186007">
        <w:rPr>
          <w:rFonts w:cs="Tahoma"/>
          <w:lang w:val="mk-MK"/>
        </w:rPr>
        <w:t xml:space="preserve">пораст имаше кај оние со преостаната </w:t>
      </w:r>
      <w:proofErr w:type="spellStart"/>
      <w:r w:rsidR="003567B3" w:rsidRPr="00186007">
        <w:rPr>
          <w:rFonts w:cs="Tahoma"/>
          <w:lang w:val="mk-MK"/>
        </w:rPr>
        <w:t>рочност</w:t>
      </w:r>
      <w:proofErr w:type="spellEnd"/>
      <w:r w:rsidR="003567B3" w:rsidRPr="00186007">
        <w:rPr>
          <w:rFonts w:cs="Tahoma"/>
          <w:lang w:val="mk-MK"/>
        </w:rPr>
        <w:t xml:space="preserve"> над една година, првенствено поради силната склоност на населението за долгорочно штедење, но раст се забележува и кај обврските со преостаната договорна </w:t>
      </w:r>
      <w:proofErr w:type="spellStart"/>
      <w:r w:rsidR="003567B3" w:rsidRPr="00186007">
        <w:rPr>
          <w:rFonts w:cs="Tahoma"/>
          <w:lang w:val="mk-MK"/>
        </w:rPr>
        <w:t>рочност</w:t>
      </w:r>
      <w:proofErr w:type="spellEnd"/>
      <w:r w:rsidR="003567B3" w:rsidRPr="00186007">
        <w:rPr>
          <w:rFonts w:cs="Tahoma"/>
          <w:lang w:val="mk-MK"/>
        </w:rPr>
        <w:t xml:space="preserve"> до еден месец поради кварталното забрзување на растот на депозитите по видување, особено на претпријатијата. Со тоа, учеството на обврските со престаната </w:t>
      </w:r>
      <w:proofErr w:type="spellStart"/>
      <w:r w:rsidR="003567B3" w:rsidRPr="00186007">
        <w:rPr>
          <w:rFonts w:cs="Tahoma"/>
          <w:lang w:val="mk-MK"/>
        </w:rPr>
        <w:t>рочност</w:t>
      </w:r>
      <w:proofErr w:type="spellEnd"/>
      <w:r w:rsidR="003567B3" w:rsidRPr="00186007">
        <w:rPr>
          <w:rFonts w:cs="Tahoma"/>
          <w:lang w:val="mk-MK"/>
        </w:rPr>
        <w:t xml:space="preserve"> над една година се зголеми, додека учеството на обврските со преостаната </w:t>
      </w:r>
      <w:proofErr w:type="spellStart"/>
      <w:r w:rsidR="003567B3" w:rsidRPr="00186007">
        <w:rPr>
          <w:rFonts w:cs="Tahoma"/>
          <w:lang w:val="mk-MK"/>
        </w:rPr>
        <w:t>рочност</w:t>
      </w:r>
      <w:proofErr w:type="spellEnd"/>
      <w:r w:rsidR="003567B3" w:rsidRPr="00186007">
        <w:rPr>
          <w:rFonts w:cs="Tahoma"/>
          <w:lang w:val="mk-MK"/>
        </w:rPr>
        <w:t xml:space="preserve"> до еден месец </w:t>
      </w:r>
      <w:r w:rsidR="003D7D34">
        <w:rPr>
          <w:rFonts w:cs="Tahoma"/>
          <w:lang w:val="mk-MK"/>
        </w:rPr>
        <w:t xml:space="preserve">е </w:t>
      </w:r>
      <w:r w:rsidR="003567B3" w:rsidRPr="00186007">
        <w:rPr>
          <w:rFonts w:cs="Tahoma"/>
          <w:lang w:val="mk-MK"/>
        </w:rPr>
        <w:t xml:space="preserve">непроменето (анекс бр. </w:t>
      </w:r>
      <w:r w:rsidR="00462CA2" w:rsidRPr="00186007">
        <w:rPr>
          <w:rFonts w:cs="Tahoma"/>
          <w:lang w:val="mk-MK"/>
        </w:rPr>
        <w:t>27</w:t>
      </w:r>
      <w:r w:rsidR="003567B3" w:rsidRPr="00186007">
        <w:rPr>
          <w:rFonts w:cs="Tahoma"/>
          <w:lang w:val="mk-MK"/>
        </w:rPr>
        <w:t>).</w:t>
      </w:r>
    </w:p>
    <w:p w:rsidR="003567B3" w:rsidRPr="00186007" w:rsidRDefault="003567B3" w:rsidP="003567B3">
      <w:pPr>
        <w:ind w:firstLine="510"/>
        <w:rPr>
          <w:rFonts w:cs="Tahoma"/>
          <w:lang w:val="mk-MK"/>
        </w:rPr>
      </w:pPr>
    </w:p>
    <w:p w:rsidR="003567B3" w:rsidRPr="00186007" w:rsidRDefault="00761BB8" w:rsidP="003567B3">
      <w:pPr>
        <w:ind w:firstLine="540"/>
        <w:rPr>
          <w:rFonts w:cs="Tahoma"/>
          <w:lang w:val="mk-MK"/>
        </w:rPr>
      </w:pPr>
      <w:r>
        <w:rPr>
          <w:rFonts w:cs="Tahoma"/>
          <w:lang w:val="mk-MK"/>
        </w:rPr>
        <w:pict>
          <v:shape id="_x0000_s1071" type="#_x0000_t202" style="position:absolute;left:0;text-align:left;margin-left:-225pt;margin-top:28.4pt;width:215.95pt;height:238.7pt;z-index:251709440" stroked="f">
            <v:textbox>
              <w:txbxContent>
                <w:p w:rsidR="00740B79" w:rsidRPr="000545D8" w:rsidRDefault="00740B79" w:rsidP="003567B3">
                  <w:pPr>
                    <w:pStyle w:val="Caption"/>
                    <w:rPr>
                      <w:b w:val="0"/>
                      <w:sz w:val="22"/>
                      <w:lang w:val="mk-MK"/>
                    </w:rPr>
                  </w:pPr>
                  <w:proofErr w:type="spellStart"/>
                  <w:proofErr w:type="gramStart"/>
                  <w:r w:rsidRPr="000545D8">
                    <w:rPr>
                      <w:b w:val="0"/>
                      <w:sz w:val="22"/>
                    </w:rPr>
                    <w:t>Графикон</w:t>
                  </w:r>
                  <w:proofErr w:type="spellEnd"/>
                  <w:r w:rsidRPr="000545D8">
                    <w:rPr>
                      <w:b w:val="0"/>
                      <w:sz w:val="22"/>
                    </w:rPr>
                    <w:t xml:space="preserve"> </w:t>
                  </w:r>
                  <w:proofErr w:type="spellStart"/>
                  <w:r w:rsidRPr="000545D8">
                    <w:rPr>
                      <w:b w:val="0"/>
                      <w:sz w:val="22"/>
                    </w:rPr>
                    <w:t>бр</w:t>
                  </w:r>
                  <w:proofErr w:type="spellEnd"/>
                  <w:r w:rsidRPr="000545D8">
                    <w:rPr>
                      <w:b w:val="0"/>
                      <w:sz w:val="22"/>
                    </w:rPr>
                    <w:t>.</w:t>
                  </w:r>
                  <w:proofErr w:type="gramEnd"/>
                  <w:r w:rsidRPr="000545D8">
                    <w:rPr>
                      <w:b w:val="0"/>
                      <w:sz w:val="22"/>
                    </w:rPr>
                    <w:t xml:space="preserve"> </w:t>
                  </w:r>
                  <w:r w:rsidRPr="000545D8">
                    <w:rPr>
                      <w:b w:val="0"/>
                      <w:sz w:val="22"/>
                    </w:rPr>
                    <w:fldChar w:fldCharType="begin"/>
                  </w:r>
                  <w:r w:rsidRPr="000545D8">
                    <w:rPr>
                      <w:b w:val="0"/>
                      <w:sz w:val="22"/>
                    </w:rPr>
                    <w:instrText xml:space="preserve"> SEQ Графикон_бр. \* ARABIC </w:instrText>
                  </w:r>
                  <w:r w:rsidRPr="000545D8">
                    <w:rPr>
                      <w:b w:val="0"/>
                      <w:sz w:val="22"/>
                    </w:rPr>
                    <w:fldChar w:fldCharType="separate"/>
                  </w:r>
                  <w:r w:rsidR="001F03EF">
                    <w:rPr>
                      <w:b w:val="0"/>
                      <w:noProof/>
                      <w:sz w:val="22"/>
                    </w:rPr>
                    <w:t>47</w:t>
                  </w:r>
                  <w:r w:rsidRPr="000545D8">
                    <w:rPr>
                      <w:b w:val="0"/>
                      <w:sz w:val="22"/>
                    </w:rPr>
                    <w:fldChar w:fldCharType="end"/>
                  </w:r>
                  <w:r w:rsidRPr="000545D8">
                    <w:rPr>
                      <w:b w:val="0"/>
                      <w:sz w:val="22"/>
                      <w:lang w:val="mk-MK"/>
                    </w:rPr>
                    <w:t xml:space="preserve"> </w:t>
                  </w:r>
                </w:p>
                <w:p w:rsidR="00740B79" w:rsidRDefault="00740B79" w:rsidP="003567B3">
                  <w:pPr>
                    <w:pStyle w:val="Caption"/>
                    <w:rPr>
                      <w:b w:val="0"/>
                      <w:sz w:val="22"/>
                      <w:lang w:val="mk-MK"/>
                    </w:rPr>
                  </w:pPr>
                  <w:r w:rsidRPr="000545D8">
                    <w:rPr>
                      <w:b w:val="0"/>
                      <w:sz w:val="22"/>
                      <w:lang w:val="mk-MK"/>
                    </w:rPr>
                    <w:t>Договорна преостаната рочна (не)усогласеност меѓу средствата и обврските по рочни сегменти</w:t>
                  </w:r>
                </w:p>
                <w:p w:rsidR="00740B79" w:rsidRPr="000545D8" w:rsidRDefault="00740B79" w:rsidP="003567B3">
                  <w:pPr>
                    <w:rPr>
                      <w:sz w:val="18"/>
                      <w:szCs w:val="18"/>
                      <w:lang w:val="mk-MK"/>
                    </w:rPr>
                  </w:pPr>
                  <w:r w:rsidRPr="000545D8">
                    <w:rPr>
                      <w:sz w:val="18"/>
                      <w:szCs w:val="18"/>
                      <w:lang w:val="mk-MK"/>
                    </w:rPr>
                    <w:t>(во милиони денари)</w:t>
                  </w:r>
                </w:p>
                <w:p w:rsidR="00740B79" w:rsidRDefault="00740B79" w:rsidP="003567B3">
                  <w:pPr>
                    <w:pStyle w:val="Caption"/>
                    <w:rPr>
                      <w:lang w:val="mk-MK"/>
                    </w:rPr>
                  </w:pPr>
                  <w:r w:rsidRPr="002A7241">
                    <w:rPr>
                      <w:noProof/>
                    </w:rPr>
                    <w:drawing>
                      <wp:inline distT="0" distB="0" distL="0" distR="0" wp14:anchorId="0B9781DE" wp14:editId="4E5DCD55">
                        <wp:extent cx="2557471" cy="1866900"/>
                        <wp:effectExtent l="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9685" cy="1868516"/>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E035B8" w:rsidRDefault="00740B79" w:rsidP="003567B3">
                  <w:pPr>
                    <w:rPr>
                      <w:lang w:val="mk-MK"/>
                    </w:rPr>
                  </w:pPr>
                </w:p>
              </w:txbxContent>
            </v:textbox>
          </v:shape>
        </w:pict>
      </w:r>
      <w:r w:rsidR="003567B3" w:rsidRPr="00186007">
        <w:rPr>
          <w:rFonts w:cs="Tahoma"/>
          <w:lang w:val="mk-MK"/>
        </w:rPr>
        <w:t xml:space="preserve">Во повеќето рочни сегменти, во третиот квартал од 2013 година се јавува негативна разлика меѓу договорната преостаната </w:t>
      </w:r>
      <w:proofErr w:type="spellStart"/>
      <w:r w:rsidR="003567B3" w:rsidRPr="00186007">
        <w:rPr>
          <w:rFonts w:cs="Tahoma"/>
          <w:lang w:val="mk-MK"/>
        </w:rPr>
        <w:t>рочност</w:t>
      </w:r>
      <w:proofErr w:type="spellEnd"/>
      <w:r w:rsidR="003567B3" w:rsidRPr="00186007">
        <w:rPr>
          <w:rFonts w:cs="Tahoma"/>
          <w:lang w:val="mk-MK"/>
        </w:rPr>
        <w:t xml:space="preserve"> на средствата и обврските на банките, со исклучок на рочниот сегмент од 8 до 30 дена.</w:t>
      </w:r>
    </w:p>
    <w:p w:rsidR="003567B3" w:rsidRPr="00186007" w:rsidRDefault="003567B3" w:rsidP="003567B3">
      <w:pPr>
        <w:ind w:firstLine="540"/>
        <w:rPr>
          <w:rFonts w:cs="Tahoma"/>
          <w:lang w:val="mk-MK"/>
        </w:rPr>
      </w:pPr>
    </w:p>
    <w:p w:rsidR="003567B3" w:rsidRPr="00186007" w:rsidRDefault="003567B3" w:rsidP="003567B3">
      <w:pPr>
        <w:ind w:firstLine="540"/>
        <w:rPr>
          <w:rFonts w:cs="Tahoma"/>
          <w:lang w:val="mk-MK"/>
        </w:rPr>
      </w:pPr>
    </w:p>
    <w:p w:rsidR="003567B3" w:rsidRPr="00186007" w:rsidRDefault="003567B3" w:rsidP="003567B3">
      <w:pPr>
        <w:ind w:firstLine="540"/>
        <w:rPr>
          <w:rFonts w:cs="Tahoma"/>
          <w:lang w:val="mk-MK"/>
        </w:rPr>
      </w:pPr>
    </w:p>
    <w:p w:rsidR="003567B3" w:rsidRPr="00186007" w:rsidRDefault="003567B3" w:rsidP="003567B3">
      <w:pPr>
        <w:ind w:firstLine="540"/>
        <w:rPr>
          <w:rFonts w:cs="Tahoma"/>
          <w:lang w:val="mk-MK"/>
        </w:rPr>
      </w:pPr>
    </w:p>
    <w:p w:rsidR="003567B3" w:rsidRPr="00186007" w:rsidRDefault="003567B3" w:rsidP="003567B3">
      <w:pPr>
        <w:ind w:firstLine="540"/>
        <w:rPr>
          <w:rFonts w:cs="Tahoma"/>
          <w:lang w:val="mk-MK"/>
        </w:rPr>
      </w:pPr>
    </w:p>
    <w:p w:rsidR="003567B3" w:rsidRPr="00186007" w:rsidRDefault="003567B3" w:rsidP="003567B3">
      <w:pPr>
        <w:ind w:firstLine="540"/>
        <w:rPr>
          <w:rFonts w:cs="Tahoma"/>
          <w:lang w:val="mk-MK"/>
        </w:rPr>
      </w:pPr>
    </w:p>
    <w:p w:rsidR="003567B3" w:rsidRDefault="003567B3" w:rsidP="003567B3">
      <w:pPr>
        <w:ind w:firstLine="540"/>
        <w:rPr>
          <w:rFonts w:cs="Tahoma"/>
          <w:lang w:val="mk-MK"/>
        </w:rPr>
      </w:pPr>
    </w:p>
    <w:p w:rsidR="00AF773E" w:rsidRDefault="00AF773E" w:rsidP="003567B3">
      <w:pPr>
        <w:ind w:firstLine="540"/>
        <w:rPr>
          <w:rFonts w:cs="Tahoma"/>
          <w:lang w:val="mk-MK"/>
        </w:rPr>
      </w:pPr>
    </w:p>
    <w:p w:rsidR="00AF773E" w:rsidRDefault="00AF773E" w:rsidP="003567B3">
      <w:pPr>
        <w:ind w:firstLine="540"/>
        <w:rPr>
          <w:rFonts w:cs="Tahoma"/>
          <w:lang w:val="mk-MK"/>
        </w:rPr>
      </w:pPr>
    </w:p>
    <w:p w:rsidR="00AF773E" w:rsidRDefault="00AF773E" w:rsidP="003567B3">
      <w:pPr>
        <w:ind w:firstLine="540"/>
        <w:rPr>
          <w:rFonts w:cs="Tahoma"/>
          <w:lang w:val="mk-MK"/>
        </w:rPr>
      </w:pPr>
    </w:p>
    <w:p w:rsidR="00AF773E" w:rsidRDefault="00AF773E" w:rsidP="003567B3">
      <w:pPr>
        <w:ind w:firstLine="540"/>
        <w:rPr>
          <w:rFonts w:cs="Tahoma"/>
          <w:lang w:val="mk-MK"/>
        </w:rPr>
      </w:pPr>
    </w:p>
    <w:p w:rsidR="00AF773E" w:rsidRDefault="00AF773E" w:rsidP="003567B3">
      <w:pPr>
        <w:ind w:firstLine="540"/>
        <w:rPr>
          <w:rFonts w:cs="Tahoma"/>
          <w:lang w:val="mk-MK"/>
        </w:rPr>
      </w:pPr>
    </w:p>
    <w:p w:rsidR="00AF773E" w:rsidRDefault="00AF773E" w:rsidP="003567B3">
      <w:pPr>
        <w:ind w:firstLine="540"/>
        <w:rPr>
          <w:rFonts w:cs="Tahoma"/>
          <w:lang w:val="mk-MK"/>
        </w:rPr>
      </w:pPr>
    </w:p>
    <w:p w:rsidR="00AF773E" w:rsidRDefault="00AF773E" w:rsidP="003567B3">
      <w:pPr>
        <w:ind w:firstLine="540"/>
        <w:rPr>
          <w:rFonts w:cs="Tahoma"/>
          <w:lang w:val="mk-MK"/>
        </w:rPr>
      </w:pPr>
    </w:p>
    <w:p w:rsidR="003567B3" w:rsidRPr="00130896" w:rsidRDefault="00761BB8" w:rsidP="003567B3">
      <w:pPr>
        <w:ind w:firstLine="510"/>
        <w:rPr>
          <w:rFonts w:cs="Tahoma"/>
          <w:lang w:val="mk-MK"/>
        </w:rPr>
      </w:pPr>
      <w:r>
        <w:rPr>
          <w:rFonts w:cs="Tahoma"/>
          <w:b/>
          <w:lang w:val="mk-MK"/>
        </w:rPr>
        <w:lastRenderedPageBreak/>
        <w:pict>
          <v:shape id="_x0000_s1074" type="#_x0000_t202" style="position:absolute;left:0;text-align:left;margin-left:-228.15pt;margin-top:-10.35pt;width:218.5pt;height:391.65pt;z-index:251712512" stroked="f">
            <v:textbox style="mso-next-textbox:#_x0000_s1074">
              <w:txbxContent>
                <w:p w:rsidR="00740B79" w:rsidRPr="00AB7819" w:rsidRDefault="00740B79" w:rsidP="003567B3">
                  <w:pPr>
                    <w:pStyle w:val="Caption"/>
                    <w:rPr>
                      <w:b w:val="0"/>
                      <w:sz w:val="22"/>
                      <w:lang w:val="mk-MK"/>
                    </w:rPr>
                  </w:pPr>
                  <w:proofErr w:type="spellStart"/>
                  <w:proofErr w:type="gramStart"/>
                  <w:r w:rsidRPr="00AB7819">
                    <w:rPr>
                      <w:b w:val="0"/>
                      <w:sz w:val="22"/>
                    </w:rPr>
                    <w:t>Графикон</w:t>
                  </w:r>
                  <w:proofErr w:type="spellEnd"/>
                  <w:r w:rsidRPr="00AB7819">
                    <w:rPr>
                      <w:b w:val="0"/>
                      <w:sz w:val="22"/>
                    </w:rPr>
                    <w:t xml:space="preserve"> </w:t>
                  </w:r>
                  <w:proofErr w:type="spellStart"/>
                  <w:r w:rsidRPr="00AB7819">
                    <w:rPr>
                      <w:b w:val="0"/>
                      <w:sz w:val="22"/>
                    </w:rPr>
                    <w:t>бр</w:t>
                  </w:r>
                  <w:proofErr w:type="spellEnd"/>
                  <w:r w:rsidRPr="00AB7819">
                    <w:rPr>
                      <w:b w:val="0"/>
                      <w:sz w:val="22"/>
                    </w:rPr>
                    <w:t>.</w:t>
                  </w:r>
                  <w:proofErr w:type="gramEnd"/>
                  <w:r w:rsidRPr="00AB7819">
                    <w:rPr>
                      <w:b w:val="0"/>
                      <w:sz w:val="22"/>
                    </w:rPr>
                    <w:t xml:space="preserve"> </w:t>
                  </w:r>
                  <w:r w:rsidRPr="00AB7819">
                    <w:rPr>
                      <w:b w:val="0"/>
                      <w:sz w:val="22"/>
                    </w:rPr>
                    <w:fldChar w:fldCharType="begin"/>
                  </w:r>
                  <w:r w:rsidRPr="00AB7819">
                    <w:rPr>
                      <w:b w:val="0"/>
                      <w:sz w:val="22"/>
                    </w:rPr>
                    <w:instrText xml:space="preserve"> SEQ Графикон_бр. \* ARABIC </w:instrText>
                  </w:r>
                  <w:r w:rsidRPr="00AB7819">
                    <w:rPr>
                      <w:b w:val="0"/>
                      <w:sz w:val="22"/>
                    </w:rPr>
                    <w:fldChar w:fldCharType="separate"/>
                  </w:r>
                  <w:r w:rsidR="001F03EF">
                    <w:rPr>
                      <w:b w:val="0"/>
                      <w:noProof/>
                      <w:sz w:val="22"/>
                    </w:rPr>
                    <w:t>48</w:t>
                  </w:r>
                  <w:r w:rsidRPr="00AB7819">
                    <w:rPr>
                      <w:b w:val="0"/>
                      <w:sz w:val="22"/>
                    </w:rPr>
                    <w:fldChar w:fldCharType="end"/>
                  </w:r>
                  <w:r w:rsidRPr="00AB7819">
                    <w:rPr>
                      <w:b w:val="0"/>
                      <w:sz w:val="22"/>
                      <w:lang w:val="mk-MK"/>
                    </w:rPr>
                    <w:t xml:space="preserve"> </w:t>
                  </w:r>
                </w:p>
                <w:p w:rsidR="00740B79" w:rsidRPr="00AB7819" w:rsidRDefault="00740B79" w:rsidP="003567B3">
                  <w:pPr>
                    <w:rPr>
                      <w:lang w:val="mk-MK"/>
                    </w:rPr>
                  </w:pPr>
                  <w:r w:rsidRPr="00AB7819">
                    <w:rPr>
                      <w:lang w:val="mk-MK"/>
                    </w:rPr>
                    <w:t xml:space="preserve">Збирна (кумулативна) разлика меѓу средствата и обврските на банките според договорната преостаната </w:t>
                  </w:r>
                  <w:proofErr w:type="spellStart"/>
                  <w:r w:rsidRPr="00AB7819">
                    <w:rPr>
                      <w:lang w:val="mk-MK"/>
                    </w:rPr>
                    <w:t>рочност</w:t>
                  </w:r>
                  <w:proofErr w:type="spellEnd"/>
                  <w:r w:rsidRPr="00AB7819">
                    <w:rPr>
                      <w:lang w:val="mk-MK"/>
                    </w:rPr>
                    <w:t xml:space="preserve"> до 30 дена, вкупно (горе) и според валута</w:t>
                  </w:r>
                  <w:r>
                    <w:rPr>
                      <w:lang w:val="mk-MK"/>
                    </w:rPr>
                    <w:t>та</w:t>
                  </w:r>
                  <w:r w:rsidRPr="00AB7819">
                    <w:rPr>
                      <w:lang w:val="mk-MK"/>
                    </w:rPr>
                    <w:t xml:space="preserve"> на 30.9.2013 година (долу)</w:t>
                  </w:r>
                </w:p>
                <w:p w:rsidR="00740B79" w:rsidRPr="000A4EEB" w:rsidRDefault="00740B79" w:rsidP="003567B3">
                  <w:pPr>
                    <w:rPr>
                      <w:sz w:val="18"/>
                      <w:szCs w:val="18"/>
                    </w:rPr>
                  </w:pPr>
                  <w:r w:rsidRPr="00B37A88">
                    <w:rPr>
                      <w:noProof/>
                      <w:sz w:val="18"/>
                      <w:szCs w:val="18"/>
                      <w:lang w:val="mk-MK"/>
                    </w:rPr>
                    <w:t>(</w:t>
                  </w:r>
                  <w:r w:rsidRPr="00B37A88">
                    <w:rPr>
                      <w:sz w:val="18"/>
                      <w:szCs w:val="18"/>
                      <w:lang w:val="mk-MK"/>
                    </w:rPr>
                    <w:t xml:space="preserve">како процент од </w:t>
                  </w:r>
                  <w:r>
                    <w:rPr>
                      <w:sz w:val="18"/>
                      <w:szCs w:val="18"/>
                      <w:lang w:val="mk-MK"/>
                    </w:rPr>
                    <w:t>збирните</w:t>
                  </w:r>
                  <w:r w:rsidRPr="00B37A88">
                    <w:rPr>
                      <w:sz w:val="18"/>
                      <w:szCs w:val="18"/>
                      <w:lang w:val="mk-MK"/>
                    </w:rPr>
                    <w:t xml:space="preserve"> средства со истата договорна преостаната </w:t>
                  </w:r>
                  <w:proofErr w:type="spellStart"/>
                  <w:r w:rsidRPr="00B37A88">
                    <w:rPr>
                      <w:sz w:val="18"/>
                      <w:szCs w:val="18"/>
                      <w:lang w:val="mk-MK"/>
                    </w:rPr>
                    <w:t>рочност</w:t>
                  </w:r>
                  <w:proofErr w:type="spellEnd"/>
                  <w:r w:rsidRPr="00B37A88">
                    <w:rPr>
                      <w:noProof/>
                      <w:sz w:val="18"/>
                      <w:szCs w:val="18"/>
                      <w:lang w:val="mk-MK"/>
                    </w:rPr>
                    <w:t>)</w:t>
                  </w:r>
                </w:p>
                <w:p w:rsidR="00740B79" w:rsidRDefault="00740B79" w:rsidP="003567B3">
                  <w:pPr>
                    <w:rPr>
                      <w:sz w:val="18"/>
                      <w:szCs w:val="18"/>
                      <w:lang w:val="mk-MK"/>
                    </w:rPr>
                  </w:pPr>
                  <w:r w:rsidRPr="00976DC9">
                    <w:rPr>
                      <w:noProof/>
                      <w:bdr w:val="single" w:sz="4" w:space="0" w:color="auto"/>
                    </w:rPr>
                    <w:drawing>
                      <wp:inline distT="0" distB="0" distL="0" distR="0" wp14:anchorId="225E5A9A" wp14:editId="18C68FC1">
                        <wp:extent cx="2623930" cy="3053301"/>
                        <wp:effectExtent l="0" t="0" r="0"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0189" cy="3060584"/>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txbxContent>
            </v:textbox>
          </v:shape>
        </w:pict>
      </w:r>
      <w:r w:rsidR="003567B3" w:rsidRPr="00186007">
        <w:rPr>
          <w:rFonts w:cs="Tahoma"/>
          <w:b/>
          <w:lang w:val="mk-MK"/>
        </w:rPr>
        <w:t xml:space="preserve">Релативното значење на збирниот негативен јаз меѓу средствата и обврските на банките според нивната договорна преостаната </w:t>
      </w:r>
      <w:proofErr w:type="spellStart"/>
      <w:r w:rsidR="003567B3" w:rsidRPr="00186007">
        <w:rPr>
          <w:rFonts w:cs="Tahoma"/>
          <w:b/>
          <w:lang w:val="mk-MK"/>
        </w:rPr>
        <w:t>рочност</w:t>
      </w:r>
      <w:proofErr w:type="spellEnd"/>
      <w:r w:rsidR="003567B3" w:rsidRPr="00186007">
        <w:rPr>
          <w:rFonts w:cs="Tahoma"/>
          <w:b/>
          <w:lang w:val="mk-MK"/>
        </w:rPr>
        <w:t xml:space="preserve"> до 30 дена, во третиот квартал на 2013 година забележа одредено намалување. </w:t>
      </w:r>
      <w:r w:rsidR="003567B3" w:rsidRPr="00186007">
        <w:rPr>
          <w:rFonts w:cs="Tahoma"/>
          <w:lang w:val="mk-MK"/>
        </w:rPr>
        <w:t xml:space="preserve">Оваа појава првенствено беше предизвикана од позитивните промени на средствата со договорна преостаната </w:t>
      </w:r>
      <w:proofErr w:type="spellStart"/>
      <w:r w:rsidR="003567B3" w:rsidRPr="00186007">
        <w:rPr>
          <w:rFonts w:cs="Tahoma"/>
          <w:lang w:val="mk-MK"/>
        </w:rPr>
        <w:t>рочност</w:t>
      </w:r>
      <w:proofErr w:type="spellEnd"/>
      <w:r w:rsidR="003567B3" w:rsidRPr="00186007">
        <w:rPr>
          <w:rFonts w:cs="Tahoma"/>
          <w:lang w:val="mk-MK"/>
        </w:rPr>
        <w:t xml:space="preserve"> до 30 дена, кои</w:t>
      </w:r>
      <w:r w:rsidR="003D7D34">
        <w:rPr>
          <w:rFonts w:cs="Tahoma"/>
          <w:lang w:val="mk-MK"/>
        </w:rPr>
        <w:t>што</w:t>
      </w:r>
      <w:r w:rsidR="003567B3" w:rsidRPr="00186007">
        <w:rPr>
          <w:rFonts w:cs="Tahoma"/>
          <w:lang w:val="mk-MK"/>
        </w:rPr>
        <w:t xml:space="preserve"> забележаа квартален раст за 9.950 милиони денари, наспроти обврските со истата преостаната договорна </w:t>
      </w:r>
      <w:proofErr w:type="spellStart"/>
      <w:r w:rsidR="003567B3" w:rsidRPr="00186007">
        <w:rPr>
          <w:rFonts w:cs="Tahoma"/>
          <w:lang w:val="mk-MK"/>
        </w:rPr>
        <w:t>рочност</w:t>
      </w:r>
      <w:proofErr w:type="spellEnd"/>
      <w:r w:rsidR="003567B3" w:rsidRPr="00186007">
        <w:rPr>
          <w:rFonts w:cs="Tahoma"/>
          <w:lang w:val="mk-MK"/>
        </w:rPr>
        <w:t xml:space="preserve"> кои</w:t>
      </w:r>
      <w:r w:rsidR="003D7D34">
        <w:rPr>
          <w:rFonts w:cs="Tahoma"/>
          <w:lang w:val="mk-MK"/>
        </w:rPr>
        <w:t>што</w:t>
      </w:r>
      <w:r w:rsidR="003567B3" w:rsidRPr="00186007">
        <w:rPr>
          <w:rFonts w:cs="Tahoma"/>
          <w:lang w:val="mk-MK"/>
        </w:rPr>
        <w:t xml:space="preserve"> порасна во третиот квартал за 1.511 милиони денари. Оттука, на квартална основа,  разликата меѓу нив, изразена како процент од </w:t>
      </w:r>
      <w:r w:rsidR="003D7D34">
        <w:rPr>
          <w:rFonts w:cs="Tahoma"/>
          <w:lang w:val="mk-MK"/>
        </w:rPr>
        <w:t>збир</w:t>
      </w:r>
      <w:r w:rsidR="003D7D34" w:rsidRPr="00186007">
        <w:rPr>
          <w:rFonts w:cs="Tahoma"/>
          <w:lang w:val="mk-MK"/>
        </w:rPr>
        <w:t xml:space="preserve">ните </w:t>
      </w:r>
      <w:r w:rsidR="003567B3" w:rsidRPr="00186007">
        <w:rPr>
          <w:rFonts w:cs="Tahoma"/>
          <w:lang w:val="mk-MK"/>
        </w:rPr>
        <w:t xml:space="preserve">средства со иста договорна </w:t>
      </w:r>
      <w:proofErr w:type="spellStart"/>
      <w:r w:rsidR="003567B3" w:rsidRPr="00186007">
        <w:rPr>
          <w:rFonts w:cs="Tahoma"/>
          <w:lang w:val="mk-MK"/>
        </w:rPr>
        <w:t>рочност</w:t>
      </w:r>
      <w:proofErr w:type="spellEnd"/>
      <w:r w:rsidR="003567B3" w:rsidRPr="00186007">
        <w:rPr>
          <w:rFonts w:cs="Tahoma"/>
          <w:lang w:val="mk-MK"/>
        </w:rPr>
        <w:t xml:space="preserve"> (до 30 дена), се намали за 13,4 процентни поени. На 30.9.2013 година, позитивна збирна разлика меѓу средствата и обврските со договорна преостаната </w:t>
      </w:r>
      <w:proofErr w:type="spellStart"/>
      <w:r w:rsidR="003567B3" w:rsidRPr="00186007">
        <w:rPr>
          <w:rFonts w:cs="Tahoma"/>
          <w:lang w:val="mk-MK"/>
        </w:rPr>
        <w:t>рочност</w:t>
      </w:r>
      <w:proofErr w:type="spellEnd"/>
      <w:r w:rsidR="003567B3" w:rsidRPr="00186007">
        <w:rPr>
          <w:rFonts w:cs="Tahoma"/>
          <w:lang w:val="mk-MK"/>
        </w:rPr>
        <w:t xml:space="preserve"> до 30 дена се забележува кај три банки. Воедно, намалувањето на збирната разлика меѓу средствата и обврските со договорна преостаната </w:t>
      </w:r>
      <w:proofErr w:type="spellStart"/>
      <w:r w:rsidR="003567B3" w:rsidRPr="00186007">
        <w:rPr>
          <w:rFonts w:cs="Tahoma"/>
          <w:lang w:val="mk-MK"/>
        </w:rPr>
        <w:t>рочност</w:t>
      </w:r>
      <w:proofErr w:type="spellEnd"/>
      <w:r w:rsidR="003567B3" w:rsidRPr="00186007">
        <w:rPr>
          <w:rFonts w:cs="Tahoma"/>
          <w:lang w:val="mk-MK"/>
        </w:rPr>
        <w:t xml:space="preserve"> до 30 дена, речиси подеднакво се </w:t>
      </w:r>
      <w:r w:rsidR="003567B3" w:rsidRPr="00130896">
        <w:rPr>
          <w:rFonts w:cs="Tahoma"/>
          <w:lang w:val="mk-MK"/>
        </w:rPr>
        <w:t xml:space="preserve">забележува кај збирниот јаз во денари и во девизи. </w:t>
      </w:r>
      <w:r w:rsidR="00EA2753" w:rsidRPr="00130896">
        <w:rPr>
          <w:rFonts w:cs="Tahoma"/>
          <w:lang w:val="mk-MK"/>
        </w:rPr>
        <w:t>Р</w:t>
      </w:r>
      <w:r w:rsidR="004129EA" w:rsidRPr="00130896">
        <w:rPr>
          <w:rFonts w:cs="Tahoma"/>
          <w:lang w:val="mk-MK"/>
        </w:rPr>
        <w:t xml:space="preserve">елативното значење на збирната разлика меѓу девизните средства и обврски, е </w:t>
      </w:r>
      <w:r w:rsidR="00EA2753" w:rsidRPr="00130896">
        <w:rPr>
          <w:rFonts w:cs="Tahoma"/>
          <w:lang w:val="mk-MK"/>
        </w:rPr>
        <w:t>п</w:t>
      </w:r>
      <w:r w:rsidR="004129EA" w:rsidRPr="00130896">
        <w:rPr>
          <w:rFonts w:cs="Tahoma"/>
          <w:lang w:val="mk-MK"/>
        </w:rPr>
        <w:t xml:space="preserve">овеќе </w:t>
      </w:r>
      <w:r w:rsidR="00EA2753" w:rsidRPr="00130896">
        <w:rPr>
          <w:rFonts w:cs="Tahoma"/>
          <w:lang w:val="mk-MK"/>
        </w:rPr>
        <w:t>р</w:t>
      </w:r>
      <w:r w:rsidR="004129EA" w:rsidRPr="00130896">
        <w:rPr>
          <w:rFonts w:cs="Tahoma"/>
          <w:lang w:val="mk-MK"/>
        </w:rPr>
        <w:t xml:space="preserve">аспрскана кај </w:t>
      </w:r>
      <w:r w:rsidR="00EA2753" w:rsidRPr="00130896">
        <w:rPr>
          <w:rFonts w:cs="Tahoma"/>
          <w:lang w:val="mk-MK"/>
        </w:rPr>
        <w:t>о</w:t>
      </w:r>
      <w:r w:rsidR="004129EA" w:rsidRPr="00130896">
        <w:rPr>
          <w:rFonts w:cs="Tahoma"/>
          <w:lang w:val="mk-MK"/>
        </w:rPr>
        <w:t xml:space="preserve">дделните банки, </w:t>
      </w:r>
      <w:r w:rsidR="00EA2753" w:rsidRPr="00130896">
        <w:rPr>
          <w:rFonts w:cs="Tahoma"/>
          <w:lang w:val="mk-MK"/>
        </w:rPr>
        <w:t>о</w:t>
      </w:r>
      <w:r w:rsidR="004129EA" w:rsidRPr="00130896">
        <w:rPr>
          <w:rFonts w:cs="Tahoma"/>
          <w:lang w:val="mk-MK"/>
        </w:rPr>
        <w:t>д релативното значење на збирната разлика меѓу денарските средства и обврски.</w:t>
      </w:r>
    </w:p>
    <w:p w:rsidR="003567B3" w:rsidRPr="00186007" w:rsidRDefault="00761BB8" w:rsidP="003567B3">
      <w:pPr>
        <w:ind w:firstLine="510"/>
        <w:rPr>
          <w:rFonts w:cs="Tahoma"/>
          <w:lang w:val="mk-MK"/>
        </w:rPr>
      </w:pPr>
      <w:r>
        <w:rPr>
          <w:rFonts w:cs="Tahoma"/>
          <w:lang w:val="mk-MK"/>
        </w:rPr>
        <w:pict>
          <v:shape id="_x0000_s1077" type="#_x0000_t202" style="position:absolute;left:0;text-align:left;margin-left:-231.9pt;margin-top:-8.85pt;width:226.5pt;height:246.85pt;z-index:251715584" stroked="f">
            <v:textbox style="mso-next-textbox:#_x0000_s1077">
              <w:txbxContent>
                <w:p w:rsidR="00740B79" w:rsidRPr="00AB7819" w:rsidRDefault="00740B79" w:rsidP="003567B3">
                  <w:pPr>
                    <w:pStyle w:val="Caption"/>
                    <w:rPr>
                      <w:b w:val="0"/>
                      <w:sz w:val="22"/>
                      <w:lang w:val="mk-MK"/>
                    </w:rPr>
                  </w:pPr>
                  <w:proofErr w:type="spellStart"/>
                  <w:proofErr w:type="gramStart"/>
                  <w:r w:rsidRPr="00AB7819">
                    <w:rPr>
                      <w:b w:val="0"/>
                      <w:sz w:val="22"/>
                    </w:rPr>
                    <w:t>Графикон</w:t>
                  </w:r>
                  <w:proofErr w:type="spellEnd"/>
                  <w:r w:rsidRPr="00AB7819">
                    <w:rPr>
                      <w:b w:val="0"/>
                      <w:sz w:val="22"/>
                    </w:rPr>
                    <w:t xml:space="preserve"> </w:t>
                  </w:r>
                  <w:proofErr w:type="spellStart"/>
                  <w:r w:rsidRPr="00AB7819">
                    <w:rPr>
                      <w:b w:val="0"/>
                      <w:sz w:val="22"/>
                    </w:rPr>
                    <w:t>бр</w:t>
                  </w:r>
                  <w:proofErr w:type="spellEnd"/>
                  <w:r w:rsidRPr="00AB7819">
                    <w:rPr>
                      <w:b w:val="0"/>
                      <w:sz w:val="22"/>
                    </w:rPr>
                    <w:t>.</w:t>
                  </w:r>
                  <w:proofErr w:type="gramEnd"/>
                  <w:r w:rsidRPr="00AB7819">
                    <w:rPr>
                      <w:b w:val="0"/>
                      <w:sz w:val="22"/>
                    </w:rPr>
                    <w:t xml:space="preserve"> </w:t>
                  </w:r>
                  <w:r w:rsidRPr="00AB7819">
                    <w:rPr>
                      <w:b w:val="0"/>
                      <w:sz w:val="22"/>
                    </w:rPr>
                    <w:fldChar w:fldCharType="begin"/>
                  </w:r>
                  <w:r w:rsidRPr="00AB7819">
                    <w:rPr>
                      <w:b w:val="0"/>
                      <w:sz w:val="22"/>
                    </w:rPr>
                    <w:instrText xml:space="preserve"> SEQ Графикон_бр. \* ARABIC </w:instrText>
                  </w:r>
                  <w:r w:rsidRPr="00AB7819">
                    <w:rPr>
                      <w:b w:val="0"/>
                      <w:sz w:val="22"/>
                    </w:rPr>
                    <w:fldChar w:fldCharType="separate"/>
                  </w:r>
                  <w:r w:rsidR="001F03EF">
                    <w:rPr>
                      <w:b w:val="0"/>
                      <w:noProof/>
                      <w:sz w:val="22"/>
                    </w:rPr>
                    <w:t>49</w:t>
                  </w:r>
                  <w:r w:rsidRPr="00AB7819">
                    <w:rPr>
                      <w:b w:val="0"/>
                      <w:sz w:val="22"/>
                    </w:rPr>
                    <w:fldChar w:fldCharType="end"/>
                  </w:r>
                  <w:r w:rsidRPr="00AB7819">
                    <w:rPr>
                      <w:b w:val="0"/>
                      <w:sz w:val="22"/>
                      <w:lang w:val="mk-MK"/>
                    </w:rPr>
                    <w:t xml:space="preserve"> </w:t>
                  </w:r>
                </w:p>
                <w:p w:rsidR="00740B79" w:rsidRPr="00AB7819" w:rsidRDefault="00740B79" w:rsidP="003567B3">
                  <w:pPr>
                    <w:pStyle w:val="Caption"/>
                    <w:rPr>
                      <w:b w:val="0"/>
                      <w:sz w:val="22"/>
                      <w:lang w:val="mk-MK"/>
                    </w:rPr>
                  </w:pPr>
                  <w:r w:rsidRPr="00AB7819">
                    <w:rPr>
                      <w:b w:val="0"/>
                      <w:sz w:val="22"/>
                      <w:lang w:val="mk-MK"/>
                    </w:rPr>
                    <w:t xml:space="preserve">Збирна (кумулативна) разлика меѓу средствата и обврските на банките </w:t>
                  </w:r>
                  <w:r>
                    <w:rPr>
                      <w:b w:val="0"/>
                      <w:sz w:val="22"/>
                      <w:lang w:val="mk-MK"/>
                    </w:rPr>
                    <w:t xml:space="preserve">со </w:t>
                  </w:r>
                  <w:r w:rsidRPr="00AB7819">
                    <w:rPr>
                      <w:b w:val="0"/>
                      <w:sz w:val="22"/>
                      <w:lang w:val="mk-MK"/>
                    </w:rPr>
                    <w:t xml:space="preserve">очекувана </w:t>
                  </w:r>
                  <w:r>
                    <w:rPr>
                      <w:b w:val="0"/>
                      <w:sz w:val="22"/>
                      <w:lang w:val="mk-MK"/>
                    </w:rPr>
                    <w:t xml:space="preserve">преостаната </w:t>
                  </w:r>
                  <w:proofErr w:type="spellStart"/>
                  <w:r>
                    <w:rPr>
                      <w:b w:val="0"/>
                      <w:sz w:val="22"/>
                      <w:lang w:val="mk-MK"/>
                    </w:rPr>
                    <w:t>рочност</w:t>
                  </w:r>
                  <w:proofErr w:type="spellEnd"/>
                  <w:r>
                    <w:rPr>
                      <w:b w:val="0"/>
                      <w:sz w:val="22"/>
                      <w:lang w:val="mk-MK"/>
                    </w:rPr>
                    <w:t xml:space="preserve"> до 30 дена</w:t>
                  </w:r>
                </w:p>
                <w:p w:rsidR="00740B79" w:rsidRPr="00B37A88" w:rsidRDefault="00740B79" w:rsidP="003567B3">
                  <w:pPr>
                    <w:rPr>
                      <w:sz w:val="18"/>
                      <w:szCs w:val="18"/>
                      <w:lang w:val="mk-MK"/>
                    </w:rPr>
                  </w:pPr>
                  <w:r w:rsidRPr="00B37A88">
                    <w:rPr>
                      <w:noProof/>
                      <w:sz w:val="18"/>
                      <w:szCs w:val="18"/>
                      <w:lang w:val="mk-MK"/>
                    </w:rPr>
                    <w:t>(</w:t>
                  </w:r>
                  <w:r w:rsidRPr="00B37A88">
                    <w:rPr>
                      <w:sz w:val="18"/>
                      <w:szCs w:val="18"/>
                      <w:lang w:val="mk-MK"/>
                    </w:rPr>
                    <w:t xml:space="preserve">како процент од </w:t>
                  </w:r>
                  <w:r>
                    <w:rPr>
                      <w:sz w:val="18"/>
                      <w:szCs w:val="18"/>
                      <w:lang w:val="mk-MK"/>
                    </w:rPr>
                    <w:t>збирните</w:t>
                  </w:r>
                  <w:r w:rsidRPr="00B37A88">
                    <w:rPr>
                      <w:sz w:val="18"/>
                      <w:szCs w:val="18"/>
                      <w:lang w:val="mk-MK"/>
                    </w:rPr>
                    <w:t xml:space="preserve"> средства со истата договорна преостаната </w:t>
                  </w:r>
                  <w:proofErr w:type="spellStart"/>
                  <w:r w:rsidRPr="00B37A88">
                    <w:rPr>
                      <w:sz w:val="18"/>
                      <w:szCs w:val="18"/>
                      <w:lang w:val="mk-MK"/>
                    </w:rPr>
                    <w:t>рочност</w:t>
                  </w:r>
                  <w:proofErr w:type="spellEnd"/>
                  <w:r w:rsidRPr="00B37A88">
                    <w:rPr>
                      <w:noProof/>
                      <w:sz w:val="18"/>
                      <w:szCs w:val="18"/>
                      <w:lang w:val="mk-MK"/>
                    </w:rPr>
                    <w:t>)</w:t>
                  </w:r>
                </w:p>
                <w:p w:rsidR="00740B79" w:rsidRDefault="00740B79" w:rsidP="003567B3">
                  <w:pPr>
                    <w:rPr>
                      <w:sz w:val="18"/>
                      <w:szCs w:val="18"/>
                      <w:lang w:val="mk-MK"/>
                    </w:rPr>
                  </w:pPr>
                  <w:r w:rsidRPr="00BB1034">
                    <w:rPr>
                      <w:noProof/>
                    </w:rPr>
                    <w:drawing>
                      <wp:inline distT="0" distB="0" distL="0" distR="0">
                        <wp:extent cx="2689860" cy="1661160"/>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3670" cy="1663513"/>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txbxContent>
            </v:textbox>
          </v:shape>
        </w:pict>
      </w:r>
      <w:r w:rsidR="003567B3" w:rsidRPr="00186007">
        <w:rPr>
          <w:rFonts w:cs="Tahoma"/>
          <w:lang w:val="mk-MK"/>
        </w:rPr>
        <w:t xml:space="preserve"> </w:t>
      </w:r>
    </w:p>
    <w:p w:rsidR="003567B3" w:rsidRPr="00186007" w:rsidRDefault="003567B3" w:rsidP="003567B3">
      <w:pPr>
        <w:ind w:firstLine="510"/>
        <w:rPr>
          <w:rFonts w:cs="Tahoma"/>
          <w:lang w:val="mk-MK"/>
        </w:rPr>
      </w:pPr>
      <w:r w:rsidRPr="00186007">
        <w:rPr>
          <w:rFonts w:cs="Tahoma"/>
          <w:lang w:val="mk-MK"/>
        </w:rPr>
        <w:t xml:space="preserve">Според очекуваната </w:t>
      </w:r>
      <w:proofErr w:type="spellStart"/>
      <w:r w:rsidRPr="00186007">
        <w:rPr>
          <w:rFonts w:cs="Tahoma"/>
          <w:lang w:val="mk-MK"/>
        </w:rPr>
        <w:t>рочност</w:t>
      </w:r>
      <w:proofErr w:type="spellEnd"/>
      <w:r w:rsidRPr="00186007">
        <w:rPr>
          <w:rFonts w:cs="Tahoma"/>
          <w:lang w:val="mk-MK"/>
        </w:rPr>
        <w:t xml:space="preserve">, се забележува позитивна </w:t>
      </w:r>
      <w:r w:rsidR="00B55481">
        <w:rPr>
          <w:rFonts w:cs="Tahoma"/>
          <w:lang w:val="mk-MK"/>
        </w:rPr>
        <w:t>збирна</w:t>
      </w:r>
      <w:r w:rsidR="00B55481" w:rsidRPr="00186007">
        <w:rPr>
          <w:rFonts w:cs="Tahoma"/>
          <w:lang w:val="mk-MK"/>
        </w:rPr>
        <w:t xml:space="preserve"> </w:t>
      </w:r>
      <w:r w:rsidRPr="00186007">
        <w:rPr>
          <w:rFonts w:cs="Tahoma"/>
          <w:lang w:val="mk-MK"/>
        </w:rPr>
        <w:t>разлика меѓу средствата и обврските на банките во сите рочни сегменти, што се должи на формираните очекувања на банките за стабилност на депозитите како главен извор на финансирање на нивните активности. Имено, според очекувањата на банките</w:t>
      </w:r>
      <w:r w:rsidR="00FC4F51" w:rsidRPr="00186007">
        <w:rPr>
          <w:rFonts w:cs="Tahoma"/>
          <w:lang w:val="mk-MK"/>
        </w:rPr>
        <w:t xml:space="preserve"> (анекс бр. 28)</w:t>
      </w:r>
      <w:r w:rsidRPr="00186007">
        <w:rPr>
          <w:rFonts w:cs="Tahoma"/>
          <w:lang w:val="mk-MK"/>
        </w:rPr>
        <w:t>, на 30.9.2013 година</w:t>
      </w:r>
      <w:r w:rsidR="00B55481">
        <w:rPr>
          <w:rFonts w:cs="Tahoma"/>
          <w:lang w:val="mk-MK"/>
        </w:rPr>
        <w:t>,</w:t>
      </w:r>
      <w:r w:rsidRPr="00186007">
        <w:rPr>
          <w:rFonts w:cs="Tahoma"/>
          <w:lang w:val="mk-MK"/>
        </w:rPr>
        <w:t xml:space="preserve"> 80,2% од депозитите со преостаната </w:t>
      </w:r>
      <w:proofErr w:type="spellStart"/>
      <w:r w:rsidRPr="00186007">
        <w:rPr>
          <w:rFonts w:cs="Tahoma"/>
          <w:lang w:val="mk-MK"/>
        </w:rPr>
        <w:t>рочност</w:t>
      </w:r>
      <w:proofErr w:type="spellEnd"/>
      <w:r w:rsidRPr="00186007">
        <w:rPr>
          <w:rFonts w:cs="Tahoma"/>
          <w:lang w:val="mk-MK"/>
        </w:rPr>
        <w:t xml:space="preserve"> до три месеци (80,3% на 30.6.2013 година) се стабилни и би требало да останат во банките и во следните три месеци. Очекуваната стабилност е повисока кај депозитите по видување (87,4%), наспроти нешто помалиот очекуван процент на стабилност кај орочените депозити (78,9%). </w:t>
      </w:r>
    </w:p>
    <w:p w:rsidR="00FC4F51" w:rsidRPr="00186007" w:rsidRDefault="00761BB8" w:rsidP="003567B3">
      <w:pPr>
        <w:ind w:firstLine="510"/>
        <w:rPr>
          <w:rFonts w:cs="Tahoma"/>
          <w:lang w:val="mk-MK"/>
        </w:rPr>
      </w:pPr>
      <w:r>
        <w:rPr>
          <w:rFonts w:cs="Tahoma"/>
          <w:lang w:val="mk-MK"/>
        </w:rPr>
        <w:lastRenderedPageBreak/>
        <w:pict>
          <v:shape id="_x0000_s1075" type="#_x0000_t202" style="position:absolute;left:0;text-align:left;margin-left:-227.5pt;margin-top:1.1pt;width:212.75pt;height:453.7pt;z-index:251713536" stroked="f">
            <v:textbox style="mso-next-textbox:#_x0000_s1075">
              <w:txbxContent>
                <w:p w:rsidR="00740B79" w:rsidRPr="00441847" w:rsidRDefault="00740B79" w:rsidP="003567B3">
                  <w:pPr>
                    <w:pStyle w:val="Caption"/>
                    <w:rPr>
                      <w:b w:val="0"/>
                      <w:sz w:val="22"/>
                    </w:rPr>
                  </w:pPr>
                  <w:proofErr w:type="spellStart"/>
                  <w:proofErr w:type="gramStart"/>
                  <w:r w:rsidRPr="00441847">
                    <w:rPr>
                      <w:b w:val="0"/>
                      <w:sz w:val="22"/>
                    </w:rPr>
                    <w:t>Графикон</w:t>
                  </w:r>
                  <w:proofErr w:type="spellEnd"/>
                  <w:r w:rsidRPr="00441847">
                    <w:rPr>
                      <w:b w:val="0"/>
                      <w:sz w:val="22"/>
                    </w:rPr>
                    <w:t xml:space="preserve"> </w:t>
                  </w:r>
                  <w:proofErr w:type="spellStart"/>
                  <w:r w:rsidRPr="00441847">
                    <w:rPr>
                      <w:b w:val="0"/>
                      <w:sz w:val="22"/>
                    </w:rPr>
                    <w:t>бр</w:t>
                  </w:r>
                  <w:proofErr w:type="spellEnd"/>
                  <w:r w:rsidRPr="00441847">
                    <w:rPr>
                      <w:b w:val="0"/>
                      <w:sz w:val="22"/>
                    </w:rPr>
                    <w:t>.</w:t>
                  </w:r>
                  <w:proofErr w:type="gramEnd"/>
                  <w:r w:rsidRPr="00441847">
                    <w:rPr>
                      <w:b w:val="0"/>
                      <w:sz w:val="22"/>
                    </w:rPr>
                    <w:t xml:space="preserve"> </w:t>
                  </w:r>
                  <w:r w:rsidRPr="00441847">
                    <w:rPr>
                      <w:b w:val="0"/>
                      <w:sz w:val="22"/>
                    </w:rPr>
                    <w:fldChar w:fldCharType="begin"/>
                  </w:r>
                  <w:r w:rsidRPr="00441847">
                    <w:rPr>
                      <w:b w:val="0"/>
                      <w:sz w:val="22"/>
                    </w:rPr>
                    <w:instrText xml:space="preserve"> SEQ Графикон_бр. \* ARABIC </w:instrText>
                  </w:r>
                  <w:r w:rsidRPr="00441847">
                    <w:rPr>
                      <w:b w:val="0"/>
                      <w:sz w:val="22"/>
                    </w:rPr>
                    <w:fldChar w:fldCharType="separate"/>
                  </w:r>
                  <w:r w:rsidR="001F03EF">
                    <w:rPr>
                      <w:b w:val="0"/>
                      <w:noProof/>
                      <w:sz w:val="22"/>
                    </w:rPr>
                    <w:t>50</w:t>
                  </w:r>
                  <w:r w:rsidRPr="00441847">
                    <w:rPr>
                      <w:b w:val="0"/>
                      <w:sz w:val="22"/>
                    </w:rPr>
                    <w:fldChar w:fldCharType="end"/>
                  </w:r>
                  <w:r w:rsidRPr="00441847">
                    <w:rPr>
                      <w:b w:val="0"/>
                      <w:sz w:val="22"/>
                      <w:lang w:val="mk-MK"/>
                    </w:rPr>
                    <w:t xml:space="preserve"> </w:t>
                  </w:r>
                </w:p>
                <w:p w:rsidR="00740B79" w:rsidRPr="00441847" w:rsidRDefault="00740B79" w:rsidP="003567B3">
                  <w:pPr>
                    <w:pStyle w:val="Caption"/>
                    <w:rPr>
                      <w:rFonts w:cs="Tahoma"/>
                      <w:b w:val="0"/>
                      <w:sz w:val="22"/>
                      <w:lang w:val="mk-MK"/>
                    </w:rPr>
                  </w:pPr>
                  <w:r w:rsidRPr="00441847">
                    <w:rPr>
                      <w:rFonts w:cs="Tahoma"/>
                      <w:b w:val="0"/>
                      <w:sz w:val="22"/>
                      <w:lang w:val="mk-MK"/>
                    </w:rPr>
                    <w:t xml:space="preserve">Резултати од симулациите за </w:t>
                  </w:r>
                  <w:r>
                    <w:rPr>
                      <w:rFonts w:cs="Tahoma"/>
                      <w:b w:val="0"/>
                      <w:sz w:val="22"/>
                      <w:lang w:val="mk-MK"/>
                    </w:rPr>
                    <w:t>п</w:t>
                  </w:r>
                  <w:r w:rsidRPr="00441847">
                    <w:rPr>
                      <w:rFonts w:cs="Tahoma"/>
                      <w:b w:val="0"/>
                      <w:sz w:val="22"/>
                      <w:lang w:val="mk-MK"/>
                    </w:rPr>
                    <w:t>овлекување на:</w:t>
                  </w:r>
                </w:p>
                <w:p w:rsidR="00740B79" w:rsidRPr="00441847" w:rsidRDefault="00740B79" w:rsidP="003567B3">
                  <w:pPr>
                    <w:pStyle w:val="Caption"/>
                    <w:rPr>
                      <w:rFonts w:cs="Tahoma"/>
                      <w:b w:val="0"/>
                      <w:sz w:val="22"/>
                      <w:lang w:val="mk-MK"/>
                    </w:rPr>
                  </w:pPr>
                  <w:r w:rsidRPr="00441847">
                    <w:rPr>
                      <w:rFonts w:cs="Tahoma"/>
                      <w:b w:val="0"/>
                      <w:sz w:val="22"/>
                      <w:lang w:val="mk-MK"/>
                    </w:rPr>
                    <w:t>-</w:t>
                  </w:r>
                  <w:r>
                    <w:rPr>
                      <w:rFonts w:cs="Tahoma"/>
                      <w:b w:val="0"/>
                      <w:sz w:val="22"/>
                      <w:lang w:val="mk-MK"/>
                    </w:rPr>
                    <w:t xml:space="preserve"> </w:t>
                  </w:r>
                  <w:r w:rsidRPr="00441847">
                    <w:rPr>
                      <w:rFonts w:cs="Tahoma"/>
                      <w:b w:val="0"/>
                      <w:sz w:val="22"/>
                      <w:lang w:val="mk-MK"/>
                    </w:rPr>
                    <w:t>20% од депозитите на домаќинствата (горе) и</w:t>
                  </w:r>
                </w:p>
                <w:p w:rsidR="00740B79" w:rsidRPr="00441847" w:rsidRDefault="00740B79" w:rsidP="003567B3">
                  <w:pPr>
                    <w:pStyle w:val="Caption"/>
                    <w:rPr>
                      <w:rFonts w:cs="Tahoma"/>
                      <w:b w:val="0"/>
                      <w:sz w:val="22"/>
                      <w:lang w:val="mk-MK"/>
                    </w:rPr>
                  </w:pPr>
                  <w:r w:rsidRPr="00441847">
                    <w:rPr>
                      <w:rFonts w:cs="Tahoma"/>
                      <w:b w:val="0"/>
                      <w:sz w:val="22"/>
                      <w:lang w:val="mk-MK"/>
                    </w:rPr>
                    <w:t>- депозитите на дваесетте најголеми депоненти (долу)</w:t>
                  </w:r>
                </w:p>
                <w:p w:rsidR="00740B79" w:rsidRPr="00441847" w:rsidRDefault="00740B79" w:rsidP="003567B3">
                  <w:pPr>
                    <w:pStyle w:val="Caption"/>
                    <w:jc w:val="left"/>
                    <w:rPr>
                      <w:b w:val="0"/>
                      <w:sz w:val="18"/>
                      <w:szCs w:val="18"/>
                      <w:lang w:val="mk-MK"/>
                    </w:rPr>
                  </w:pPr>
                  <w:r w:rsidRPr="00441847">
                    <w:rPr>
                      <w:b w:val="0"/>
                      <w:sz w:val="18"/>
                      <w:szCs w:val="18"/>
                      <w:lang w:val="mk-MK"/>
                    </w:rPr>
                    <w:t>(во проценти)</w:t>
                  </w:r>
                </w:p>
                <w:p w:rsidR="00740B79" w:rsidRPr="00441847" w:rsidRDefault="00740B79" w:rsidP="003567B3">
                  <w:pPr>
                    <w:pStyle w:val="Caption"/>
                    <w:jc w:val="left"/>
                    <w:rPr>
                      <w:lang w:val="mk-MK"/>
                    </w:rPr>
                  </w:pPr>
                  <w:r w:rsidRPr="00BB1034">
                    <w:rPr>
                      <w:noProof/>
                      <w:bdr w:val="single" w:sz="4" w:space="0" w:color="auto"/>
                    </w:rPr>
                    <w:drawing>
                      <wp:inline distT="0" distB="0" distL="0" distR="0">
                        <wp:extent cx="2520564" cy="4011094"/>
                        <wp:effectExtent l="19050" t="0" r="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2337" cy="4013915"/>
                                </a:xfrm>
                                <a:prstGeom prst="rect">
                                  <a:avLst/>
                                </a:prstGeom>
                                <a:noFill/>
                                <a:ln>
                                  <a:noFill/>
                                </a:ln>
                              </pic:spPr>
                            </pic:pic>
                          </a:graphicData>
                        </a:graphic>
                      </wp:inline>
                    </w:drawing>
                  </w:r>
                </w:p>
                <w:p w:rsidR="00740B79" w:rsidRPr="005A6118" w:rsidRDefault="00740B79" w:rsidP="003567B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740B79" w:rsidRPr="007C54E0" w:rsidRDefault="00740B79" w:rsidP="003567B3">
                  <w:pPr>
                    <w:rPr>
                      <w:lang w:val="mk-MK"/>
                    </w:rPr>
                  </w:pPr>
                </w:p>
              </w:txbxContent>
            </v:textbox>
          </v:shape>
        </w:pict>
      </w:r>
    </w:p>
    <w:p w:rsidR="003567B3" w:rsidRPr="00186007" w:rsidRDefault="003567B3" w:rsidP="003567B3">
      <w:pPr>
        <w:ind w:firstLine="510"/>
        <w:rPr>
          <w:lang w:val="mk-MK"/>
        </w:rPr>
      </w:pPr>
      <w:r w:rsidRPr="00186007">
        <w:rPr>
          <w:rFonts w:cs="Tahoma"/>
          <w:b/>
          <w:lang w:val="mk-MK"/>
        </w:rPr>
        <w:t xml:space="preserve">Во третиот квартал од 2013 година, </w:t>
      </w:r>
      <w:proofErr w:type="spellStart"/>
      <w:r w:rsidRPr="00186007">
        <w:rPr>
          <w:rFonts w:cs="Tahoma"/>
          <w:b/>
          <w:lang w:val="mk-MK"/>
        </w:rPr>
        <w:t>отпорностa</w:t>
      </w:r>
      <w:proofErr w:type="spellEnd"/>
      <w:r w:rsidRPr="00186007">
        <w:rPr>
          <w:rFonts w:cs="Tahoma"/>
          <w:b/>
          <w:lang w:val="mk-MK"/>
        </w:rPr>
        <w:t xml:space="preserve"> на македонскиот банкарски систем на симулирани </w:t>
      </w:r>
      <w:proofErr w:type="spellStart"/>
      <w:r w:rsidRPr="00186007">
        <w:rPr>
          <w:rFonts w:cs="Tahoma"/>
          <w:b/>
          <w:lang w:val="mk-MK"/>
        </w:rPr>
        <w:t>ликвидносни</w:t>
      </w:r>
      <w:proofErr w:type="spellEnd"/>
      <w:r w:rsidRPr="00186007">
        <w:rPr>
          <w:rFonts w:cs="Tahoma"/>
          <w:b/>
          <w:lang w:val="mk-MK"/>
        </w:rPr>
        <w:t xml:space="preserve"> шокови </w:t>
      </w:r>
      <w:r w:rsidR="00B55481">
        <w:rPr>
          <w:rFonts w:cs="Tahoma"/>
          <w:b/>
          <w:lang w:val="mk-MK"/>
        </w:rPr>
        <w:t>и натаму е</w:t>
      </w:r>
      <w:r w:rsidRPr="00186007">
        <w:rPr>
          <w:rFonts w:cs="Tahoma"/>
          <w:b/>
          <w:lang w:val="mk-MK"/>
        </w:rPr>
        <w:t xml:space="preserve"> на задоволително ниво.</w:t>
      </w:r>
      <w:r w:rsidRPr="00186007">
        <w:rPr>
          <w:rFonts w:cs="Tahoma"/>
          <w:lang w:val="mk-MK"/>
        </w:rPr>
        <w:t xml:space="preserve"> Ова првенствено произлегува од обемот на ликвидните средства со кој располагаат банките и којшто создава завиден капацитет за соочување со евентуален одлив на изворите на финансирање. Вообичаено, банкарскиот систем е</w:t>
      </w:r>
      <w:r w:rsidR="00B55481">
        <w:rPr>
          <w:rFonts w:cs="Tahoma"/>
          <w:lang w:val="mk-MK"/>
        </w:rPr>
        <w:t xml:space="preserve"> малку</w:t>
      </w:r>
      <w:r w:rsidRPr="00186007">
        <w:rPr>
          <w:rFonts w:cs="Tahoma"/>
          <w:lang w:val="mk-MK"/>
        </w:rPr>
        <w:t xml:space="preserve"> почувствителен при симулираното повлекување на депозитите на </w:t>
      </w:r>
      <w:r w:rsidR="00B55481">
        <w:rPr>
          <w:rFonts w:cs="Tahoma"/>
          <w:lang w:val="mk-MK"/>
        </w:rPr>
        <w:t>дваесет</w:t>
      </w:r>
      <w:r w:rsidRPr="00186007">
        <w:rPr>
          <w:rFonts w:cs="Tahoma"/>
          <w:lang w:val="mk-MK"/>
        </w:rPr>
        <w:t xml:space="preserve">те најголеми депоненти, </w:t>
      </w:r>
      <w:r w:rsidR="00B55481">
        <w:rPr>
          <w:rFonts w:cs="Tahoma"/>
          <w:lang w:val="mk-MK"/>
        </w:rPr>
        <w:t>во</w:t>
      </w:r>
      <w:r w:rsidR="00767E5A">
        <w:rPr>
          <w:rFonts w:cs="Tahoma"/>
          <w:lang w:val="mk-MK"/>
        </w:rPr>
        <w:t xml:space="preserve"> споредба со</w:t>
      </w:r>
      <w:r w:rsidRPr="00186007">
        <w:rPr>
          <w:rFonts w:cs="Tahoma"/>
          <w:lang w:val="mk-MK"/>
        </w:rPr>
        <w:t xml:space="preserve"> симулацијата за повлекување на 20% од депозитите на населението. </w:t>
      </w:r>
      <w:proofErr w:type="spellStart"/>
      <w:r w:rsidRPr="00186007">
        <w:rPr>
          <w:rFonts w:cs="Tahoma"/>
          <w:lang w:val="mk-MK"/>
        </w:rPr>
        <w:t>Стрес-тестирањето</w:t>
      </w:r>
      <w:proofErr w:type="spellEnd"/>
      <w:r w:rsidRPr="00186007">
        <w:rPr>
          <w:rFonts w:cs="Tahoma"/>
          <w:lang w:val="mk-MK"/>
        </w:rPr>
        <w:t xml:space="preserve"> покажа дека учеството на ликвидната актива во вкупната актива при симулираното повлекување на депозитите на </w:t>
      </w:r>
      <w:r w:rsidR="00B55481">
        <w:rPr>
          <w:rFonts w:cs="Tahoma"/>
          <w:lang w:val="mk-MK"/>
        </w:rPr>
        <w:t>дваесет</w:t>
      </w:r>
      <w:r w:rsidRPr="00186007">
        <w:rPr>
          <w:rFonts w:cs="Tahoma"/>
          <w:lang w:val="mk-MK"/>
        </w:rPr>
        <w:t>те најголеми депоненти, се намалува од 32,2% на 21,6%, додека при симулацијата за повлекување на 20% од депозитите на населението</w:t>
      </w:r>
      <w:r w:rsidR="00B55481">
        <w:rPr>
          <w:rFonts w:cs="Tahoma"/>
          <w:lang w:val="mk-MK"/>
        </w:rPr>
        <w:t>,</w:t>
      </w:r>
      <w:r w:rsidRPr="00186007">
        <w:rPr>
          <w:rFonts w:cs="Tahoma"/>
          <w:lang w:val="mk-MK"/>
        </w:rPr>
        <w:t xml:space="preserve"> учеството на ликвидната актива во вкупната би изнесувало 23,6%. Покриеноста на краткорочните обврски</w:t>
      </w:r>
      <w:r w:rsidRPr="00186007">
        <w:rPr>
          <w:rStyle w:val="FootnoteReference"/>
          <w:rFonts w:cs="Tahoma"/>
          <w:lang w:val="mk-MK"/>
        </w:rPr>
        <w:footnoteReference w:id="29"/>
      </w:r>
      <w:r w:rsidRPr="00186007">
        <w:rPr>
          <w:rFonts w:cs="Tahoma"/>
          <w:lang w:val="mk-MK"/>
        </w:rPr>
        <w:t xml:space="preserve"> при овие симулации се намалува за 10,1 и 13,0 процентни поени, соодветно, додека покриеноста на вкупните депозити со ликвидна актива се намалува за 9,6 и 12,3 процентни поени, соодветно. Ликвидната актива е доволна</w:t>
      </w:r>
      <w:r w:rsidR="00B55481">
        <w:rPr>
          <w:rFonts w:cs="Tahoma"/>
          <w:lang w:val="mk-MK"/>
        </w:rPr>
        <w:t xml:space="preserve"> </w:t>
      </w:r>
      <w:r w:rsidRPr="00186007">
        <w:rPr>
          <w:rFonts w:cs="Tahoma"/>
          <w:lang w:val="mk-MK"/>
        </w:rPr>
        <w:t xml:space="preserve">да покрие </w:t>
      </w:r>
      <w:r w:rsidR="00B55481">
        <w:rPr>
          <w:rFonts w:cs="Tahoma"/>
          <w:lang w:val="mk-MK"/>
        </w:rPr>
        <w:t xml:space="preserve">и </w:t>
      </w:r>
      <w:r w:rsidRPr="00186007">
        <w:rPr>
          <w:rFonts w:cs="Tahoma"/>
          <w:lang w:val="mk-MK"/>
        </w:rPr>
        <w:t>поекстремна симулација за повлекување на 50% од депозитите на населението, имајќи предвид дека во овој случај би се намалила за 82,7%, а нејзиното учество во вкупната актива би изнесувало 7,5%, при што само кај три банки би се појавил недостаток на ликвидност за покривање на овој еднократен шок. С</w:t>
      </w:r>
      <w:r w:rsidRPr="00186007">
        <w:rPr>
          <w:lang w:val="mk-MK"/>
        </w:rPr>
        <w:t>имулацијата којашто опфаќа одлив на изворите на финансирање користени од странските матични лица на домашните банки</w:t>
      </w:r>
      <w:r w:rsidRPr="00186007">
        <w:rPr>
          <w:rStyle w:val="FootnoteReference"/>
          <w:lang w:val="mk-MK"/>
        </w:rPr>
        <w:footnoteReference w:id="30"/>
      </w:r>
      <w:r w:rsidRPr="00186007">
        <w:rPr>
          <w:lang w:val="mk-MK"/>
        </w:rPr>
        <w:t xml:space="preserve"> ја потврдува стабилната </w:t>
      </w:r>
      <w:proofErr w:type="spellStart"/>
      <w:r w:rsidRPr="00186007">
        <w:rPr>
          <w:lang w:val="mk-MK"/>
        </w:rPr>
        <w:t>ликвидносна</w:t>
      </w:r>
      <w:proofErr w:type="spellEnd"/>
      <w:r w:rsidRPr="00186007">
        <w:rPr>
          <w:lang w:val="mk-MK"/>
        </w:rPr>
        <w:t xml:space="preserve"> позиција на македонските банки. Така</w:t>
      </w:r>
      <w:r w:rsidR="00B55481">
        <w:rPr>
          <w:lang w:val="mk-MK"/>
        </w:rPr>
        <w:t>,</w:t>
      </w:r>
      <w:r w:rsidRPr="00186007">
        <w:rPr>
          <w:lang w:val="mk-MK"/>
        </w:rPr>
        <w:t xml:space="preserve"> при евентуално повлекување на овие извори на финансирање од матичните лица, </w:t>
      </w:r>
      <w:r w:rsidRPr="00186007">
        <w:rPr>
          <w:lang w:val="mk-MK"/>
        </w:rPr>
        <w:lastRenderedPageBreak/>
        <w:t xml:space="preserve">намалувањето на ликвидната актива на ниво на банкарскиот систем би било за 8,6%, а учеството на ликвидните средства во вкупната актива би било помало за 2,6 процентни поени, додека по поединечна банка, ликвидната актива би се намалила во интервал од 0,3% до 48,4%. </w:t>
      </w:r>
    </w:p>
    <w:p w:rsidR="003567B3" w:rsidRPr="00186007" w:rsidRDefault="003567B3" w:rsidP="003567B3">
      <w:pPr>
        <w:rPr>
          <w:rFonts w:cs="Tahoma"/>
          <w:lang w:val="mk-MK"/>
        </w:rPr>
      </w:pPr>
    </w:p>
    <w:p w:rsidR="001870F7" w:rsidRPr="00186007" w:rsidRDefault="00E47221" w:rsidP="003D2E71">
      <w:pPr>
        <w:pStyle w:val="Heading2"/>
      </w:pPr>
      <w:bookmarkStart w:id="51" w:name="_Toc375046566"/>
      <w:r w:rsidRPr="00186007">
        <w:t>Валутен ризик</w:t>
      </w:r>
      <w:bookmarkEnd w:id="51"/>
    </w:p>
    <w:p w:rsidR="001263EE" w:rsidRPr="00186007" w:rsidRDefault="001263EE" w:rsidP="008C6797">
      <w:pPr>
        <w:ind w:left="-4536"/>
        <w:rPr>
          <w:lang w:val="mk-MK"/>
        </w:rPr>
      </w:pPr>
      <w:bookmarkStart w:id="52" w:name="_Toc370132671"/>
      <w:bookmarkEnd w:id="52"/>
    </w:p>
    <w:p w:rsidR="001263EE" w:rsidRPr="00186007" w:rsidRDefault="00761BB8" w:rsidP="008C6797">
      <w:pPr>
        <w:ind w:left="-4536" w:firstLine="567"/>
        <w:rPr>
          <w:b/>
          <w:lang w:val="mk-MK"/>
        </w:rPr>
      </w:pPr>
      <w:r>
        <w:rPr>
          <w:lang w:val="mk-MK"/>
        </w:rPr>
        <w:pict>
          <v:shape id="_x0000_s1083" type="#_x0000_t202" style="position:absolute;left:0;text-align:left;margin-left:-233.2pt;margin-top:107.15pt;width:471.6pt;height:208.95pt;z-index:251723776" stroked="f" strokecolor="black [3213]">
            <v:textbox style="mso-next-textbox:#_x0000_s1083">
              <w:txbxContent>
                <w:p w:rsidR="00740B79" w:rsidRPr="001263EE" w:rsidRDefault="00740B79" w:rsidP="001263EE">
                  <w:pPr>
                    <w:pStyle w:val="Caption"/>
                    <w:rPr>
                      <w:b w:val="0"/>
                      <w:sz w:val="22"/>
                      <w:lang w:val="mk-MK"/>
                    </w:rPr>
                  </w:pPr>
                  <w:proofErr w:type="spellStart"/>
                  <w:proofErr w:type="gramStart"/>
                  <w:r w:rsidRPr="001263EE">
                    <w:rPr>
                      <w:b w:val="0"/>
                      <w:sz w:val="22"/>
                    </w:rPr>
                    <w:t>Графикон</w:t>
                  </w:r>
                  <w:proofErr w:type="spellEnd"/>
                  <w:r w:rsidRPr="001263EE">
                    <w:rPr>
                      <w:b w:val="0"/>
                      <w:sz w:val="22"/>
                    </w:rPr>
                    <w:t xml:space="preserve"> </w:t>
                  </w:r>
                  <w:proofErr w:type="spellStart"/>
                  <w:r w:rsidRPr="001263EE">
                    <w:rPr>
                      <w:b w:val="0"/>
                      <w:sz w:val="22"/>
                    </w:rPr>
                    <w:t>бр</w:t>
                  </w:r>
                  <w:proofErr w:type="spellEnd"/>
                  <w:r w:rsidRPr="001263EE">
                    <w:rPr>
                      <w:b w:val="0"/>
                      <w:sz w:val="22"/>
                    </w:rPr>
                    <w:t>.</w:t>
                  </w:r>
                  <w:proofErr w:type="gramEnd"/>
                  <w:r w:rsidRPr="001263EE">
                    <w:rPr>
                      <w:b w:val="0"/>
                      <w:sz w:val="22"/>
                    </w:rPr>
                    <w:t xml:space="preserve"> </w:t>
                  </w:r>
                  <w:r w:rsidRPr="001263EE">
                    <w:rPr>
                      <w:b w:val="0"/>
                      <w:sz w:val="22"/>
                    </w:rPr>
                    <w:fldChar w:fldCharType="begin"/>
                  </w:r>
                  <w:r w:rsidRPr="001263EE">
                    <w:rPr>
                      <w:b w:val="0"/>
                      <w:sz w:val="22"/>
                    </w:rPr>
                    <w:instrText xml:space="preserve"> SEQ Графикон_бр. \* ARABIC </w:instrText>
                  </w:r>
                  <w:r w:rsidRPr="001263EE">
                    <w:rPr>
                      <w:b w:val="0"/>
                      <w:sz w:val="22"/>
                    </w:rPr>
                    <w:fldChar w:fldCharType="separate"/>
                  </w:r>
                  <w:r w:rsidR="001F03EF">
                    <w:rPr>
                      <w:b w:val="0"/>
                      <w:noProof/>
                      <w:sz w:val="22"/>
                    </w:rPr>
                    <w:t>51</w:t>
                  </w:r>
                  <w:r w:rsidRPr="001263EE">
                    <w:rPr>
                      <w:b w:val="0"/>
                      <w:sz w:val="22"/>
                    </w:rPr>
                    <w:fldChar w:fldCharType="end"/>
                  </w:r>
                  <w:r w:rsidRPr="001263EE">
                    <w:rPr>
                      <w:b w:val="0"/>
                      <w:sz w:val="22"/>
                      <w:lang w:val="mk-MK"/>
                    </w:rPr>
                    <w:t xml:space="preserve"> </w:t>
                  </w:r>
                </w:p>
                <w:p w:rsidR="00740B79" w:rsidRPr="001263EE" w:rsidRDefault="00740B79" w:rsidP="001263EE">
                  <w:pPr>
                    <w:pStyle w:val="Caption"/>
                    <w:rPr>
                      <w:b w:val="0"/>
                      <w:sz w:val="22"/>
                    </w:rPr>
                  </w:pPr>
                  <w:r w:rsidRPr="001263EE">
                    <w:rPr>
                      <w:b w:val="0"/>
                      <w:sz w:val="22"/>
                      <w:lang w:val="mk-MK"/>
                    </w:rPr>
                    <w:t>Квартална</w:t>
                  </w:r>
                  <w:r w:rsidRPr="001263EE">
                    <w:rPr>
                      <w:b w:val="0"/>
                      <w:sz w:val="22"/>
                    </w:rPr>
                    <w:t xml:space="preserve"> (</w:t>
                  </w:r>
                  <w:r w:rsidRPr="001263EE">
                    <w:rPr>
                      <w:b w:val="0"/>
                      <w:sz w:val="22"/>
                      <w:lang w:val="mk-MK"/>
                    </w:rPr>
                    <w:t>лево и средина) и годишна (десно) промена на активата и пасивата со валутна компонента</w:t>
                  </w:r>
                </w:p>
                <w:p w:rsidR="00740B79" w:rsidRPr="0028261C" w:rsidRDefault="00740B79" w:rsidP="001263EE">
                  <w:pPr>
                    <w:rPr>
                      <w:sz w:val="18"/>
                      <w:szCs w:val="18"/>
                      <w:lang w:val="mk-MK"/>
                    </w:rPr>
                  </w:pPr>
                  <w:r w:rsidRPr="0028261C">
                    <w:rPr>
                      <w:sz w:val="18"/>
                      <w:szCs w:val="18"/>
                      <w:lang w:val="mk-MK"/>
                    </w:rPr>
                    <w:t>во милиони денари</w:t>
                  </w:r>
                  <w:r>
                    <w:rPr>
                      <w:sz w:val="18"/>
                      <w:szCs w:val="18"/>
                      <w:lang w:val="mk-MK"/>
                    </w:rPr>
                    <w:tab/>
                  </w:r>
                  <w:r>
                    <w:rPr>
                      <w:sz w:val="18"/>
                      <w:szCs w:val="18"/>
                      <w:lang w:val="mk-MK"/>
                    </w:rPr>
                    <w:tab/>
                    <w:t xml:space="preserve">      во проценти</w:t>
                  </w:r>
                  <w:r>
                    <w:rPr>
                      <w:sz w:val="18"/>
                      <w:szCs w:val="18"/>
                      <w:lang w:val="mk-MK"/>
                    </w:rPr>
                    <w:tab/>
                  </w:r>
                  <w:r>
                    <w:rPr>
                      <w:sz w:val="18"/>
                      <w:szCs w:val="18"/>
                      <w:lang w:val="mk-MK"/>
                    </w:rPr>
                    <w:tab/>
                  </w:r>
                  <w:r>
                    <w:rPr>
                      <w:sz w:val="18"/>
                      <w:szCs w:val="18"/>
                      <w:lang w:val="mk-MK"/>
                    </w:rPr>
                    <w:tab/>
                  </w:r>
                  <w:r>
                    <w:rPr>
                      <w:sz w:val="18"/>
                      <w:szCs w:val="18"/>
                      <w:lang w:val="mk-MK"/>
                    </w:rPr>
                    <w:tab/>
                    <w:t>во проценти</w:t>
                  </w:r>
                </w:p>
                <w:p w:rsidR="00740B79" w:rsidRPr="00697C59" w:rsidRDefault="00740B79" w:rsidP="001263EE">
                  <w:pPr>
                    <w:pStyle w:val="Caption"/>
                  </w:pPr>
                  <w:r w:rsidRPr="00F634E7">
                    <w:rPr>
                      <w:noProof/>
                    </w:rPr>
                    <w:drawing>
                      <wp:inline distT="0" distB="0" distL="0" distR="0">
                        <wp:extent cx="5712929" cy="1666627"/>
                        <wp:effectExtent l="19050" t="19050" r="21121" b="9773"/>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a:stretch>
                                  <a:fillRect/>
                                </a:stretch>
                              </pic:blipFill>
                              <pic:spPr bwMode="auto">
                                <a:xfrm>
                                  <a:off x="0" y="0"/>
                                  <a:ext cx="5706540" cy="1664763"/>
                                </a:xfrm>
                                <a:prstGeom prst="rect">
                                  <a:avLst/>
                                </a:prstGeom>
                                <a:noFill/>
                                <a:ln w="9525">
                                  <a:solidFill>
                                    <a:schemeClr val="tx1"/>
                                  </a:solidFill>
                                  <a:miter lim="800000"/>
                                  <a:headEnd/>
                                  <a:tailEnd/>
                                </a:ln>
                              </pic:spPr>
                            </pic:pic>
                          </a:graphicData>
                        </a:graphic>
                      </wp:inline>
                    </w:drawing>
                  </w:r>
                </w:p>
                <w:p w:rsidR="00740B79" w:rsidRPr="00A72927" w:rsidRDefault="00740B79" w:rsidP="001263EE">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1263EE"/>
                <w:p w:rsidR="00740B79" w:rsidRDefault="00740B79" w:rsidP="001263EE"/>
                <w:p w:rsidR="00740B79" w:rsidRPr="00EE26CC" w:rsidRDefault="00740B79" w:rsidP="001263EE"/>
                <w:p w:rsidR="00740B79" w:rsidRDefault="00740B79" w:rsidP="001263EE">
                  <w:pPr>
                    <w:pStyle w:val="Caption"/>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Pr="008476D5" w:rsidRDefault="00740B79" w:rsidP="001263EE">
                  <w:pPr>
                    <w:rPr>
                      <w:sz w:val="20"/>
                      <w:szCs w:val="20"/>
                      <w:lang w:val="mk-MK"/>
                    </w:rPr>
                  </w:pPr>
                  <w:r w:rsidRPr="008476D5">
                    <w:rPr>
                      <w:sz w:val="20"/>
                      <w:szCs w:val="20"/>
                      <w:lang w:val="mk-MK"/>
                    </w:rPr>
                    <w:t>Извор:</w:t>
                  </w:r>
                </w:p>
              </w:txbxContent>
            </v:textbox>
            <w10:wrap type="square"/>
          </v:shape>
        </w:pict>
      </w:r>
      <w:r w:rsidR="001263EE" w:rsidRPr="00186007">
        <w:rPr>
          <w:b/>
          <w:lang w:val="mk-MK"/>
        </w:rPr>
        <w:t xml:space="preserve">Во третиот квартал од 2013 година, </w:t>
      </w:r>
      <w:r w:rsidR="00CF5D74" w:rsidRPr="00186007">
        <w:rPr>
          <w:b/>
          <w:lang w:val="mk-MK"/>
        </w:rPr>
        <w:t xml:space="preserve">позитивниот </w:t>
      </w:r>
      <w:r w:rsidR="001263EE" w:rsidRPr="00186007">
        <w:rPr>
          <w:b/>
          <w:lang w:val="mk-MK"/>
        </w:rPr>
        <w:t xml:space="preserve">јаз меѓу активата и пасивата со валутна компонента се зголеми, меѓутоа валутниот ризик на кој се изложени банките </w:t>
      </w:r>
      <w:r w:rsidR="00B55481">
        <w:rPr>
          <w:b/>
          <w:lang w:val="mk-MK"/>
        </w:rPr>
        <w:t>и натаму е</w:t>
      </w:r>
      <w:r w:rsidR="00B55481" w:rsidRPr="00186007">
        <w:rPr>
          <w:b/>
          <w:lang w:val="mk-MK"/>
        </w:rPr>
        <w:t xml:space="preserve"> </w:t>
      </w:r>
      <w:r w:rsidR="001263EE" w:rsidRPr="00186007">
        <w:rPr>
          <w:b/>
          <w:lang w:val="mk-MK"/>
        </w:rPr>
        <w:t xml:space="preserve">на ниско ниво. Покрај ниското учество на јазот во сопствените средства, ниското ниво на изложеност на валутниот ризик се темели </w:t>
      </w:r>
      <w:r w:rsidR="00B55481">
        <w:rPr>
          <w:b/>
          <w:lang w:val="mk-MK"/>
        </w:rPr>
        <w:t>врз</w:t>
      </w:r>
      <w:r w:rsidR="00B55481" w:rsidRPr="00186007">
        <w:rPr>
          <w:b/>
          <w:lang w:val="mk-MK"/>
        </w:rPr>
        <w:t xml:space="preserve"> </w:t>
      </w:r>
      <w:r w:rsidR="001263EE" w:rsidRPr="00186007">
        <w:rPr>
          <w:b/>
          <w:lang w:val="mk-MK"/>
        </w:rPr>
        <w:t xml:space="preserve">применетата стратегија на фиксен девизен курс на денарот во однос на еврото, имајќи предвид дека еврото преовладува помеѓу странските валути. И во овој квартал продолжи намалувањето на учеството на валутната компонента во активата и пасивата на банкарскиот систем. </w:t>
      </w:r>
    </w:p>
    <w:p w:rsidR="001263EE" w:rsidRPr="00186007" w:rsidRDefault="001263EE" w:rsidP="001263EE">
      <w:pPr>
        <w:pStyle w:val="Heading2"/>
        <w:numPr>
          <w:ilvl w:val="0"/>
          <w:numId w:val="0"/>
        </w:numPr>
        <w:ind w:left="-4500" w:firstLine="814"/>
      </w:pPr>
      <w:r w:rsidRPr="00186007">
        <w:t xml:space="preserve"> </w:t>
      </w: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130896" w:rsidRDefault="00130896" w:rsidP="001263EE">
      <w:pPr>
        <w:ind w:firstLine="720"/>
        <w:rPr>
          <w:rFonts w:cs="Tahoma"/>
          <w:b/>
          <w:lang w:val="mk-MK"/>
        </w:rPr>
      </w:pPr>
    </w:p>
    <w:p w:rsidR="00130896" w:rsidRDefault="00130896"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Pr="00186007" w:rsidRDefault="004D6031" w:rsidP="001263EE">
      <w:pPr>
        <w:ind w:firstLine="720"/>
        <w:rPr>
          <w:rFonts w:cs="Tahoma"/>
          <w:b/>
          <w:lang w:val="mk-MK"/>
        </w:rPr>
      </w:pPr>
    </w:p>
    <w:p w:rsidR="001263EE" w:rsidRPr="00186007" w:rsidRDefault="00761BB8" w:rsidP="001263EE">
      <w:pPr>
        <w:ind w:firstLine="720"/>
        <w:rPr>
          <w:rFonts w:cs="Tahoma"/>
          <w:lang w:val="mk-MK"/>
        </w:rPr>
      </w:pPr>
      <w:r>
        <w:lastRenderedPageBreak/>
        <w:pict>
          <v:shape id="_x0000_s1078" type="#_x0000_t202" style="position:absolute;left:0;text-align:left;margin-left:-229.95pt;margin-top:-9.85pt;width:208.5pt;height:192.25pt;z-index:251717632" stroked="f" strokecolor="black [3213]">
            <v:textbox style="mso-next-textbox:#_x0000_s1078">
              <w:txbxContent>
                <w:p w:rsidR="00740B79" w:rsidRPr="001263EE" w:rsidRDefault="00740B79" w:rsidP="001263EE">
                  <w:pPr>
                    <w:pStyle w:val="Caption"/>
                    <w:rPr>
                      <w:b w:val="0"/>
                      <w:sz w:val="22"/>
                      <w:lang w:val="mk-MK"/>
                    </w:rPr>
                  </w:pPr>
                  <w:proofErr w:type="spellStart"/>
                  <w:proofErr w:type="gramStart"/>
                  <w:r w:rsidRPr="001263EE">
                    <w:rPr>
                      <w:b w:val="0"/>
                      <w:sz w:val="22"/>
                    </w:rPr>
                    <w:t>Графикон</w:t>
                  </w:r>
                  <w:proofErr w:type="spellEnd"/>
                  <w:r w:rsidRPr="001263EE">
                    <w:rPr>
                      <w:b w:val="0"/>
                      <w:sz w:val="22"/>
                    </w:rPr>
                    <w:t xml:space="preserve"> </w:t>
                  </w:r>
                  <w:proofErr w:type="spellStart"/>
                  <w:r w:rsidRPr="001263EE">
                    <w:rPr>
                      <w:b w:val="0"/>
                      <w:sz w:val="22"/>
                    </w:rPr>
                    <w:t>бр</w:t>
                  </w:r>
                  <w:proofErr w:type="spellEnd"/>
                  <w:r w:rsidRPr="001263EE">
                    <w:rPr>
                      <w:b w:val="0"/>
                      <w:sz w:val="22"/>
                    </w:rPr>
                    <w:t>.</w:t>
                  </w:r>
                  <w:proofErr w:type="gramEnd"/>
                  <w:r w:rsidRPr="001263EE">
                    <w:rPr>
                      <w:b w:val="0"/>
                      <w:sz w:val="22"/>
                    </w:rPr>
                    <w:t xml:space="preserve"> </w:t>
                  </w:r>
                  <w:r w:rsidRPr="001263EE">
                    <w:rPr>
                      <w:b w:val="0"/>
                      <w:sz w:val="22"/>
                    </w:rPr>
                    <w:fldChar w:fldCharType="begin"/>
                  </w:r>
                  <w:r w:rsidRPr="001263EE">
                    <w:rPr>
                      <w:b w:val="0"/>
                      <w:sz w:val="22"/>
                    </w:rPr>
                    <w:instrText xml:space="preserve"> SEQ Графикон_бр. \* ARABIC </w:instrText>
                  </w:r>
                  <w:r w:rsidRPr="001263EE">
                    <w:rPr>
                      <w:b w:val="0"/>
                      <w:sz w:val="22"/>
                    </w:rPr>
                    <w:fldChar w:fldCharType="separate"/>
                  </w:r>
                  <w:r w:rsidR="001F03EF">
                    <w:rPr>
                      <w:b w:val="0"/>
                      <w:noProof/>
                      <w:sz w:val="22"/>
                    </w:rPr>
                    <w:t>52</w:t>
                  </w:r>
                  <w:r w:rsidRPr="001263EE">
                    <w:rPr>
                      <w:b w:val="0"/>
                      <w:sz w:val="22"/>
                    </w:rPr>
                    <w:fldChar w:fldCharType="end"/>
                  </w:r>
                  <w:r w:rsidRPr="001263EE">
                    <w:rPr>
                      <w:b w:val="0"/>
                      <w:sz w:val="22"/>
                      <w:lang w:val="mk-MK"/>
                    </w:rPr>
                    <w:t xml:space="preserve"> </w:t>
                  </w:r>
                </w:p>
                <w:p w:rsidR="00740B79" w:rsidRPr="001263EE" w:rsidRDefault="00740B79" w:rsidP="001263EE">
                  <w:pPr>
                    <w:pStyle w:val="Caption"/>
                    <w:rPr>
                      <w:b w:val="0"/>
                      <w:sz w:val="22"/>
                      <w:lang w:val="mk-MK"/>
                    </w:rPr>
                  </w:pPr>
                  <w:r w:rsidRPr="001263EE">
                    <w:rPr>
                      <w:b w:val="0"/>
                      <w:sz w:val="22"/>
                      <w:lang w:val="mk-MK"/>
                    </w:rPr>
                    <w:t>Структура на јазот меѓу активата и пасивата со валутна компонента</w:t>
                  </w:r>
                </w:p>
                <w:p w:rsidR="00740B79" w:rsidRPr="00B31C82" w:rsidRDefault="00740B79" w:rsidP="001263EE">
                  <w:pPr>
                    <w:rPr>
                      <w:sz w:val="18"/>
                      <w:szCs w:val="18"/>
                      <w:lang w:val="mk-MK"/>
                    </w:rPr>
                  </w:pPr>
                  <w:r w:rsidRPr="00B31C82">
                    <w:rPr>
                      <w:sz w:val="18"/>
                      <w:szCs w:val="18"/>
                      <w:lang w:val="mk-MK"/>
                    </w:rPr>
                    <w:t>во милиони денари</w:t>
                  </w:r>
                </w:p>
                <w:p w:rsidR="00740B79" w:rsidRPr="00712981" w:rsidRDefault="00740B79" w:rsidP="001263EE">
                  <w:pPr>
                    <w:pStyle w:val="Caption"/>
                    <w:rPr>
                      <w:lang w:val="mk-MK"/>
                    </w:rPr>
                  </w:pPr>
                  <w:r w:rsidRPr="009E3C36">
                    <w:rPr>
                      <w:noProof/>
                    </w:rPr>
                    <w:drawing>
                      <wp:inline distT="0" distB="0" distL="0" distR="0">
                        <wp:extent cx="2374293" cy="1399430"/>
                        <wp:effectExtent l="19050" t="0" r="6957"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2377232" cy="1401162"/>
                                </a:xfrm>
                                <a:prstGeom prst="rect">
                                  <a:avLst/>
                                </a:prstGeom>
                                <a:noFill/>
                                <a:ln w="9525">
                                  <a:noFill/>
                                  <a:miter lim="800000"/>
                                  <a:headEnd/>
                                  <a:tailEnd/>
                                </a:ln>
                              </pic:spPr>
                            </pic:pic>
                          </a:graphicData>
                        </a:graphic>
                      </wp:inline>
                    </w:drawing>
                  </w:r>
                </w:p>
                <w:p w:rsidR="00740B79" w:rsidRPr="00A72927" w:rsidRDefault="00740B79" w:rsidP="001263EE">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1263EE"/>
                <w:p w:rsidR="00740B79" w:rsidRDefault="00740B79" w:rsidP="001263EE"/>
                <w:p w:rsidR="00740B79" w:rsidRPr="00EE26CC" w:rsidRDefault="00740B79" w:rsidP="001263EE"/>
                <w:p w:rsidR="00740B79" w:rsidRDefault="00740B79" w:rsidP="001263EE">
                  <w:pPr>
                    <w:pStyle w:val="Caption"/>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Pr="008476D5" w:rsidRDefault="00740B79" w:rsidP="001263EE">
                  <w:pPr>
                    <w:rPr>
                      <w:sz w:val="20"/>
                      <w:szCs w:val="20"/>
                      <w:lang w:val="mk-MK"/>
                    </w:rPr>
                  </w:pPr>
                  <w:r w:rsidRPr="008476D5">
                    <w:rPr>
                      <w:sz w:val="20"/>
                      <w:szCs w:val="20"/>
                      <w:lang w:val="mk-MK"/>
                    </w:rPr>
                    <w:t>Извор:</w:t>
                  </w:r>
                </w:p>
              </w:txbxContent>
            </v:textbox>
          </v:shape>
        </w:pict>
      </w:r>
      <w:r w:rsidR="001263EE" w:rsidRPr="00186007">
        <w:rPr>
          <w:rFonts w:cs="Tahoma"/>
          <w:b/>
          <w:lang w:val="mk-MK"/>
        </w:rPr>
        <w:t>Во третиот квартал од 2013 година, јазот меѓу активата и пасивата со валутна компонента</w:t>
      </w:r>
      <w:r w:rsidR="001263EE" w:rsidRPr="00186007">
        <w:rPr>
          <w:rStyle w:val="FootnoteReference"/>
          <w:rFonts w:cs="Tahoma"/>
          <w:b/>
          <w:lang w:val="mk-MK"/>
        </w:rPr>
        <w:footnoteReference w:id="31"/>
      </w:r>
      <w:r w:rsidR="001263EE" w:rsidRPr="00186007">
        <w:rPr>
          <w:rFonts w:cs="Tahoma"/>
          <w:b/>
          <w:lang w:val="mk-MK"/>
        </w:rPr>
        <w:t xml:space="preserve"> изнесува 7.150 милиони денари. </w:t>
      </w:r>
      <w:r w:rsidR="001263EE" w:rsidRPr="00186007">
        <w:rPr>
          <w:rFonts w:cs="Tahoma"/>
          <w:lang w:val="mk-MK"/>
        </w:rPr>
        <w:t>Во споредба со претходниот квартал</w:t>
      </w:r>
      <w:r w:rsidR="00B55481">
        <w:rPr>
          <w:rFonts w:cs="Tahoma"/>
          <w:lang w:val="mk-MK"/>
        </w:rPr>
        <w:t>,</w:t>
      </w:r>
      <w:r w:rsidR="001263EE" w:rsidRPr="00186007">
        <w:rPr>
          <w:rFonts w:cs="Tahoma"/>
          <w:lang w:val="mk-MK"/>
        </w:rPr>
        <w:t xml:space="preserve"> овој јаз се прошири за 1.873 милиони денари</w:t>
      </w:r>
      <w:r w:rsidR="00B55481">
        <w:rPr>
          <w:rFonts w:cs="Tahoma"/>
          <w:lang w:val="mk-MK"/>
        </w:rPr>
        <w:t>,</w:t>
      </w:r>
      <w:r w:rsidR="001263EE" w:rsidRPr="00186007">
        <w:rPr>
          <w:rFonts w:cs="Tahoma"/>
          <w:lang w:val="mk-MK"/>
        </w:rPr>
        <w:t xml:space="preserve"> и тоа пред </w:t>
      </w:r>
      <w:proofErr w:type="spellStart"/>
      <w:r w:rsidR="001263EE" w:rsidRPr="00186007">
        <w:rPr>
          <w:rFonts w:cs="Tahoma"/>
          <w:lang w:val="mk-MK"/>
        </w:rPr>
        <w:t>сѐ</w:t>
      </w:r>
      <w:proofErr w:type="spellEnd"/>
      <w:r w:rsidR="001263EE" w:rsidRPr="00186007">
        <w:rPr>
          <w:rFonts w:cs="Tahoma"/>
          <w:lang w:val="mk-MK"/>
        </w:rPr>
        <w:t xml:space="preserve"> како резултат на </w:t>
      </w:r>
      <w:r w:rsidR="00CF5D74" w:rsidRPr="00186007">
        <w:rPr>
          <w:rFonts w:cs="Tahoma"/>
          <w:lang w:val="mk-MK"/>
        </w:rPr>
        <w:t xml:space="preserve">растот на </w:t>
      </w:r>
      <w:r w:rsidR="001263EE" w:rsidRPr="00186007">
        <w:rPr>
          <w:rFonts w:cs="Tahoma"/>
          <w:lang w:val="mk-MK"/>
        </w:rPr>
        <w:t>активата во денари со девизна клаузула</w:t>
      </w:r>
      <w:r w:rsidR="001263EE" w:rsidRPr="00186007">
        <w:rPr>
          <w:rStyle w:val="FootnoteReference"/>
          <w:rFonts w:cs="Tahoma"/>
          <w:lang w:val="mk-MK"/>
        </w:rPr>
        <w:footnoteReference w:id="32"/>
      </w:r>
      <w:r w:rsidR="001263EE" w:rsidRPr="00186007">
        <w:rPr>
          <w:rFonts w:cs="Tahoma"/>
          <w:lang w:val="mk-MK"/>
        </w:rPr>
        <w:t xml:space="preserve">.     </w:t>
      </w:r>
    </w:p>
    <w:p w:rsidR="00B149D6" w:rsidRDefault="00B149D6" w:rsidP="001263EE">
      <w:pPr>
        <w:ind w:firstLine="720"/>
        <w:rPr>
          <w:rFonts w:cs="Tahoma"/>
          <w:b/>
          <w:lang w:val="mk-MK"/>
        </w:rPr>
      </w:pPr>
    </w:p>
    <w:p w:rsidR="00B149D6" w:rsidRDefault="00B149D6" w:rsidP="001263EE">
      <w:pPr>
        <w:ind w:firstLine="720"/>
        <w:rPr>
          <w:rFonts w:cs="Tahoma"/>
          <w:b/>
          <w:lang w:val="mk-MK"/>
        </w:rPr>
      </w:pPr>
    </w:p>
    <w:p w:rsidR="00B149D6" w:rsidRDefault="00B149D6" w:rsidP="001263EE">
      <w:pPr>
        <w:ind w:firstLine="720"/>
        <w:rPr>
          <w:rFonts w:cs="Tahoma"/>
          <w:b/>
          <w:lang w:val="mk-MK"/>
        </w:rPr>
      </w:pPr>
    </w:p>
    <w:p w:rsidR="00B149D6" w:rsidRDefault="00B149D6" w:rsidP="001263EE">
      <w:pPr>
        <w:ind w:firstLine="720"/>
        <w:rPr>
          <w:rFonts w:cs="Tahoma"/>
          <w:b/>
          <w:lang w:val="mk-MK"/>
        </w:rPr>
      </w:pPr>
    </w:p>
    <w:p w:rsidR="00B149D6" w:rsidRDefault="00B149D6" w:rsidP="001263EE">
      <w:pPr>
        <w:ind w:firstLine="720"/>
        <w:rPr>
          <w:rFonts w:cs="Tahoma"/>
          <w:b/>
          <w:lang w:val="mk-MK"/>
        </w:rPr>
      </w:pPr>
    </w:p>
    <w:p w:rsidR="001263EE" w:rsidRPr="00186007" w:rsidRDefault="00761BB8" w:rsidP="001263EE">
      <w:pPr>
        <w:ind w:firstLine="720"/>
        <w:rPr>
          <w:rFonts w:cs="Tahoma"/>
          <w:lang w:val="mk-MK"/>
        </w:rPr>
      </w:pPr>
      <w:r>
        <w:rPr>
          <w:b/>
          <w:lang w:val="mk-MK"/>
        </w:rPr>
        <w:pict>
          <v:shape id="_x0000_s1079" type="#_x0000_t202" style="position:absolute;left:0;text-align:left;margin-left:-228.95pt;margin-top:7.2pt;width:208.5pt;height:210.35pt;z-index:251718656" stroked="f" strokecolor="black [3213]">
            <v:textbox style="mso-next-textbox:#_x0000_s1079">
              <w:txbxContent>
                <w:p w:rsidR="00740B79" w:rsidRDefault="00740B79" w:rsidP="001263EE">
                  <w:pPr>
                    <w:pStyle w:val="Caption"/>
                    <w:rPr>
                      <w:b w:val="0"/>
                      <w:lang w:val="mk-MK"/>
                    </w:rPr>
                  </w:pPr>
                  <w:proofErr w:type="spellStart"/>
                  <w:proofErr w:type="gramStart"/>
                  <w:r w:rsidRPr="008B0B10">
                    <w:rPr>
                      <w:b w:val="0"/>
                    </w:rPr>
                    <w:t>Графикон</w:t>
                  </w:r>
                  <w:proofErr w:type="spellEnd"/>
                  <w:r w:rsidRPr="008B0B10">
                    <w:rPr>
                      <w:b w:val="0"/>
                    </w:rPr>
                    <w:t xml:space="preserve"> </w:t>
                  </w:r>
                  <w:proofErr w:type="spellStart"/>
                  <w:r w:rsidRPr="008B0B10">
                    <w:rPr>
                      <w:b w:val="0"/>
                    </w:rPr>
                    <w:t>бр</w:t>
                  </w:r>
                  <w:proofErr w:type="spellEnd"/>
                  <w:r w:rsidRPr="008B0B10">
                    <w:rPr>
                      <w:b w:val="0"/>
                    </w:rPr>
                    <w:t>.</w:t>
                  </w:r>
                  <w:proofErr w:type="gramEnd"/>
                  <w:r w:rsidRPr="008B0B10">
                    <w:rPr>
                      <w:b w:val="0"/>
                    </w:rPr>
                    <w:t xml:space="preserve"> </w:t>
                  </w:r>
                  <w:r w:rsidRPr="008B0B10">
                    <w:rPr>
                      <w:b w:val="0"/>
                    </w:rPr>
                    <w:fldChar w:fldCharType="begin"/>
                  </w:r>
                  <w:r w:rsidRPr="008B0B10">
                    <w:rPr>
                      <w:b w:val="0"/>
                    </w:rPr>
                    <w:instrText xml:space="preserve"> SEQ Графикон_бр. \* ARABIC </w:instrText>
                  </w:r>
                  <w:r w:rsidRPr="008B0B10">
                    <w:rPr>
                      <w:b w:val="0"/>
                    </w:rPr>
                    <w:fldChar w:fldCharType="separate"/>
                  </w:r>
                  <w:r w:rsidR="001F03EF">
                    <w:rPr>
                      <w:b w:val="0"/>
                      <w:noProof/>
                    </w:rPr>
                    <w:t>53</w:t>
                  </w:r>
                  <w:r w:rsidRPr="008B0B10">
                    <w:rPr>
                      <w:b w:val="0"/>
                    </w:rPr>
                    <w:fldChar w:fldCharType="end"/>
                  </w:r>
                  <w:r w:rsidRPr="008B0B10">
                    <w:rPr>
                      <w:b w:val="0"/>
                      <w:lang w:val="mk-MK"/>
                    </w:rPr>
                    <w:t xml:space="preserve"> </w:t>
                  </w:r>
                </w:p>
                <w:p w:rsidR="00740B79" w:rsidRPr="001263EE" w:rsidRDefault="00740B79" w:rsidP="001263EE">
                  <w:pPr>
                    <w:pStyle w:val="Caption"/>
                    <w:rPr>
                      <w:b w:val="0"/>
                      <w:sz w:val="22"/>
                      <w:lang w:val="mk-MK"/>
                    </w:rPr>
                  </w:pPr>
                  <w:r w:rsidRPr="001263EE">
                    <w:rPr>
                      <w:b w:val="0"/>
                      <w:sz w:val="22"/>
                      <w:lang w:val="mk-MK"/>
                    </w:rPr>
                    <w:t>Учество на јазот меѓу активата и пасивата со валутна компонента во сопствените средства на банките</w:t>
                  </w:r>
                </w:p>
                <w:p w:rsidR="00740B79" w:rsidRPr="00B31C82" w:rsidRDefault="00740B79" w:rsidP="001263EE">
                  <w:pPr>
                    <w:rPr>
                      <w:sz w:val="18"/>
                      <w:szCs w:val="18"/>
                      <w:lang w:val="mk-MK"/>
                    </w:rPr>
                  </w:pPr>
                  <w:r w:rsidRPr="00B31C82">
                    <w:rPr>
                      <w:sz w:val="18"/>
                      <w:szCs w:val="18"/>
                      <w:lang w:val="mk-MK"/>
                    </w:rPr>
                    <w:t>в</w:t>
                  </w:r>
                  <w:r>
                    <w:rPr>
                      <w:sz w:val="18"/>
                      <w:szCs w:val="18"/>
                      <w:lang w:val="mk-MK"/>
                    </w:rPr>
                    <w:t>о проценти</w:t>
                  </w:r>
                </w:p>
                <w:p w:rsidR="00740B79" w:rsidRPr="00712981" w:rsidRDefault="00740B79" w:rsidP="001263EE">
                  <w:pPr>
                    <w:pStyle w:val="Caption"/>
                    <w:rPr>
                      <w:lang w:val="mk-MK"/>
                    </w:rPr>
                  </w:pPr>
                  <w:r w:rsidRPr="009E3C36">
                    <w:rPr>
                      <w:noProof/>
                    </w:rPr>
                    <w:drawing>
                      <wp:inline distT="0" distB="0" distL="0" distR="0">
                        <wp:extent cx="2437903" cy="1478783"/>
                        <wp:effectExtent l="19050" t="0" r="497"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2441184" cy="1480773"/>
                                </a:xfrm>
                                <a:prstGeom prst="rect">
                                  <a:avLst/>
                                </a:prstGeom>
                                <a:noFill/>
                                <a:ln w="9525">
                                  <a:noFill/>
                                  <a:miter lim="800000"/>
                                  <a:headEnd/>
                                  <a:tailEnd/>
                                </a:ln>
                              </pic:spPr>
                            </pic:pic>
                          </a:graphicData>
                        </a:graphic>
                      </wp:inline>
                    </w:drawing>
                  </w:r>
                </w:p>
                <w:p w:rsidR="00740B79" w:rsidRPr="00A72927" w:rsidRDefault="00740B79" w:rsidP="001263EE">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1263EE"/>
                <w:p w:rsidR="00740B79" w:rsidRDefault="00740B79" w:rsidP="001263EE"/>
                <w:p w:rsidR="00740B79" w:rsidRPr="00EE26CC" w:rsidRDefault="00740B79" w:rsidP="001263EE"/>
                <w:p w:rsidR="00740B79" w:rsidRDefault="00740B79" w:rsidP="001263EE">
                  <w:pPr>
                    <w:pStyle w:val="Caption"/>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Pr="008476D5" w:rsidRDefault="00740B79" w:rsidP="001263EE">
                  <w:pPr>
                    <w:rPr>
                      <w:sz w:val="20"/>
                      <w:szCs w:val="20"/>
                      <w:lang w:val="mk-MK"/>
                    </w:rPr>
                  </w:pPr>
                  <w:r w:rsidRPr="008476D5">
                    <w:rPr>
                      <w:sz w:val="20"/>
                      <w:szCs w:val="20"/>
                      <w:lang w:val="mk-MK"/>
                    </w:rPr>
                    <w:t>Извор:</w:t>
                  </w:r>
                </w:p>
              </w:txbxContent>
            </v:textbox>
          </v:shape>
        </w:pict>
      </w:r>
      <w:r w:rsidR="001263EE" w:rsidRPr="00186007">
        <w:rPr>
          <w:rFonts w:cs="Tahoma"/>
          <w:b/>
          <w:lang w:val="mk-MK"/>
        </w:rPr>
        <w:t>Зголемувањето на јазот меѓу активата и пасивата со валутна компонента го зголеми и неговото учество во сопствените средства на банките</w:t>
      </w:r>
      <w:r w:rsidR="001263EE" w:rsidRPr="00186007">
        <w:rPr>
          <w:rFonts w:cs="Tahoma"/>
          <w:lang w:val="mk-MK"/>
        </w:rPr>
        <w:t xml:space="preserve"> за 4,1 </w:t>
      </w:r>
      <w:r w:rsidR="00B55481" w:rsidRPr="00186007">
        <w:rPr>
          <w:rFonts w:cs="Tahoma"/>
          <w:lang w:val="mk-MK"/>
        </w:rPr>
        <w:t>процент</w:t>
      </w:r>
      <w:r w:rsidR="00B55481">
        <w:rPr>
          <w:rFonts w:cs="Tahoma"/>
          <w:lang w:val="mk-MK"/>
        </w:rPr>
        <w:t>ен</w:t>
      </w:r>
      <w:r w:rsidR="00B55481" w:rsidRPr="00186007">
        <w:rPr>
          <w:rFonts w:cs="Tahoma"/>
          <w:lang w:val="mk-MK"/>
        </w:rPr>
        <w:t xml:space="preserve"> </w:t>
      </w:r>
      <w:r w:rsidR="001263EE" w:rsidRPr="00186007">
        <w:rPr>
          <w:rFonts w:cs="Tahoma"/>
          <w:lang w:val="mk-MK"/>
        </w:rPr>
        <w:t xml:space="preserve">поен. Меѓутоа, овој сооднос </w:t>
      </w:r>
      <w:proofErr w:type="spellStart"/>
      <w:r w:rsidR="001263EE" w:rsidRPr="00186007">
        <w:rPr>
          <w:lang w:val="mk-MK"/>
        </w:rPr>
        <w:t>сѐ</w:t>
      </w:r>
      <w:proofErr w:type="spellEnd"/>
      <w:r w:rsidR="001263EE" w:rsidRPr="00186007">
        <w:rPr>
          <w:rFonts w:cs="Tahoma"/>
          <w:lang w:val="mk-MK"/>
        </w:rPr>
        <w:t xml:space="preserve"> уште упатува на ниско ниво на изложеност на банкарскиот систем на валутен ризик.  </w:t>
      </w:r>
    </w:p>
    <w:p w:rsidR="001263EE" w:rsidRPr="00186007" w:rsidRDefault="001263EE" w:rsidP="001263EE">
      <w:pPr>
        <w:ind w:firstLine="720"/>
        <w:rPr>
          <w:rFonts w:cs="Tahoma"/>
          <w:lang w:val="mk-MK"/>
        </w:rPr>
      </w:pPr>
    </w:p>
    <w:p w:rsidR="001263EE" w:rsidRPr="00186007" w:rsidRDefault="001263EE" w:rsidP="001263EE">
      <w:pPr>
        <w:rPr>
          <w:rFonts w:cs="Tahoma"/>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1263EE" w:rsidRPr="00186007" w:rsidRDefault="00761BB8" w:rsidP="001263EE">
      <w:pPr>
        <w:ind w:firstLine="720"/>
        <w:rPr>
          <w:rFonts w:cs="Tahoma"/>
          <w:lang w:val="mk-MK"/>
        </w:rPr>
      </w:pPr>
      <w:r>
        <w:rPr>
          <w:rFonts w:cs="Tahoma"/>
          <w:lang w:val="mk-MK"/>
        </w:rPr>
        <w:lastRenderedPageBreak/>
        <w:pict>
          <v:shape id="_x0000_s1082" type="#_x0000_t202" style="position:absolute;left:0;text-align:left;margin-left:-231.6pt;margin-top:-10.45pt;width:208.5pt;height:289.1pt;z-index:251721728" stroked="f" strokecolor="black [3213]">
            <v:textbox style="mso-next-textbox:#_x0000_s1082">
              <w:txbxContent>
                <w:p w:rsidR="00740B79" w:rsidRPr="001263EE" w:rsidRDefault="00740B79" w:rsidP="001263EE">
                  <w:pPr>
                    <w:pStyle w:val="Caption"/>
                    <w:rPr>
                      <w:b w:val="0"/>
                      <w:sz w:val="22"/>
                      <w:lang w:val="mk-MK"/>
                    </w:rPr>
                  </w:pPr>
                  <w:proofErr w:type="spellStart"/>
                  <w:proofErr w:type="gramStart"/>
                  <w:r w:rsidRPr="001263EE">
                    <w:rPr>
                      <w:b w:val="0"/>
                      <w:sz w:val="22"/>
                    </w:rPr>
                    <w:t>Графикон</w:t>
                  </w:r>
                  <w:proofErr w:type="spellEnd"/>
                  <w:r w:rsidRPr="001263EE">
                    <w:rPr>
                      <w:b w:val="0"/>
                      <w:sz w:val="22"/>
                    </w:rPr>
                    <w:t xml:space="preserve"> </w:t>
                  </w:r>
                  <w:proofErr w:type="spellStart"/>
                  <w:r w:rsidRPr="001263EE">
                    <w:rPr>
                      <w:b w:val="0"/>
                      <w:sz w:val="22"/>
                    </w:rPr>
                    <w:t>бр</w:t>
                  </w:r>
                  <w:proofErr w:type="spellEnd"/>
                  <w:r w:rsidRPr="001263EE">
                    <w:rPr>
                      <w:b w:val="0"/>
                      <w:sz w:val="22"/>
                    </w:rPr>
                    <w:t>.</w:t>
                  </w:r>
                  <w:proofErr w:type="gramEnd"/>
                  <w:r w:rsidRPr="001263EE">
                    <w:rPr>
                      <w:b w:val="0"/>
                      <w:sz w:val="22"/>
                    </w:rPr>
                    <w:t xml:space="preserve"> </w:t>
                  </w:r>
                  <w:r w:rsidRPr="001263EE">
                    <w:rPr>
                      <w:b w:val="0"/>
                      <w:sz w:val="22"/>
                    </w:rPr>
                    <w:fldChar w:fldCharType="begin"/>
                  </w:r>
                  <w:r w:rsidRPr="001263EE">
                    <w:rPr>
                      <w:b w:val="0"/>
                      <w:sz w:val="22"/>
                    </w:rPr>
                    <w:instrText xml:space="preserve"> SEQ Графикон_бр. \* ARABIC </w:instrText>
                  </w:r>
                  <w:r w:rsidRPr="001263EE">
                    <w:rPr>
                      <w:b w:val="0"/>
                      <w:sz w:val="22"/>
                    </w:rPr>
                    <w:fldChar w:fldCharType="separate"/>
                  </w:r>
                  <w:r w:rsidR="001F03EF">
                    <w:rPr>
                      <w:b w:val="0"/>
                      <w:noProof/>
                      <w:sz w:val="22"/>
                    </w:rPr>
                    <w:t>54</w:t>
                  </w:r>
                  <w:r w:rsidRPr="001263EE">
                    <w:rPr>
                      <w:b w:val="0"/>
                      <w:sz w:val="22"/>
                    </w:rPr>
                    <w:fldChar w:fldCharType="end"/>
                  </w:r>
                  <w:r w:rsidRPr="001263EE">
                    <w:rPr>
                      <w:b w:val="0"/>
                      <w:sz w:val="22"/>
                    </w:rPr>
                    <w:t xml:space="preserve"> </w:t>
                  </w:r>
                </w:p>
                <w:p w:rsidR="00740B79" w:rsidRPr="001263EE" w:rsidRDefault="00740B79" w:rsidP="001263EE">
                  <w:pPr>
                    <w:pStyle w:val="Caption"/>
                    <w:rPr>
                      <w:b w:val="0"/>
                      <w:sz w:val="22"/>
                      <w:lang w:val="mk-MK"/>
                    </w:rPr>
                  </w:pPr>
                  <w:r w:rsidRPr="001263EE">
                    <w:rPr>
                      <w:b w:val="0"/>
                      <w:sz w:val="22"/>
                      <w:lang w:val="mk-MK"/>
                    </w:rPr>
                    <w:t>Учество на активата и пасивата со валутна</w:t>
                  </w:r>
                  <w:r>
                    <w:rPr>
                      <w:b w:val="0"/>
                      <w:sz w:val="22"/>
                      <w:lang w:val="mk-MK"/>
                    </w:rPr>
                    <w:t>та</w:t>
                  </w:r>
                  <w:r w:rsidRPr="001263EE">
                    <w:rPr>
                      <w:b w:val="0"/>
                      <w:sz w:val="22"/>
                      <w:lang w:val="mk-MK"/>
                    </w:rPr>
                    <w:t xml:space="preserve"> компонента* во вкупната актива на банките</w:t>
                  </w:r>
                </w:p>
                <w:p w:rsidR="00740B79" w:rsidRPr="0072530A" w:rsidRDefault="00740B79" w:rsidP="001263EE">
                  <w:pPr>
                    <w:rPr>
                      <w:sz w:val="18"/>
                      <w:szCs w:val="18"/>
                      <w:lang w:val="mk-MK"/>
                    </w:rPr>
                  </w:pPr>
                  <w:r w:rsidRPr="0072530A">
                    <w:rPr>
                      <w:sz w:val="18"/>
                      <w:szCs w:val="18"/>
                      <w:lang w:val="mk-MK"/>
                    </w:rPr>
                    <w:t>во проценти</w:t>
                  </w:r>
                </w:p>
                <w:p w:rsidR="00740B79" w:rsidRPr="00712981" w:rsidRDefault="00740B79" w:rsidP="001263EE">
                  <w:pPr>
                    <w:pStyle w:val="Caption"/>
                    <w:rPr>
                      <w:lang w:val="mk-MK"/>
                    </w:rPr>
                  </w:pPr>
                  <w:r w:rsidRPr="009E3C36">
                    <w:rPr>
                      <w:noProof/>
                    </w:rPr>
                    <w:drawing>
                      <wp:inline distT="0" distB="0" distL="0" distR="0">
                        <wp:extent cx="2445855" cy="1478783"/>
                        <wp:effectExtent l="1905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2449147" cy="1480773"/>
                                </a:xfrm>
                                <a:prstGeom prst="rect">
                                  <a:avLst/>
                                </a:prstGeom>
                                <a:noFill/>
                                <a:ln w="9525">
                                  <a:noFill/>
                                  <a:miter lim="800000"/>
                                  <a:headEnd/>
                                  <a:tailEnd/>
                                </a:ln>
                              </pic:spPr>
                            </pic:pic>
                          </a:graphicData>
                        </a:graphic>
                      </wp:inline>
                    </w:drawing>
                  </w:r>
                </w:p>
                <w:p w:rsidR="00740B79" w:rsidRPr="003E405B" w:rsidRDefault="00740B79" w:rsidP="001263EE">
                  <w:pPr>
                    <w:pStyle w:val="Caption"/>
                    <w:rPr>
                      <w:rFonts w:cs="Tahoma"/>
                      <w:b w:val="0"/>
                      <w:sz w:val="18"/>
                      <w:szCs w:val="18"/>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3E405B" w:rsidRDefault="00740B79" w:rsidP="001263EE">
                  <w:pPr>
                    <w:rPr>
                      <w:sz w:val="18"/>
                      <w:szCs w:val="18"/>
                      <w:lang w:val="mk-MK"/>
                    </w:rPr>
                  </w:pPr>
                  <w:r>
                    <w:rPr>
                      <w:sz w:val="18"/>
                      <w:szCs w:val="18"/>
                      <w:lang w:val="mk-MK"/>
                    </w:rPr>
                    <w:t xml:space="preserve">* Позициите класифицирани во категориите на ризик „В“, „Г“ и „Д“ се прикажани на </w:t>
                  </w:r>
                  <w:proofErr w:type="spellStart"/>
                  <w:r>
                    <w:rPr>
                      <w:sz w:val="18"/>
                      <w:szCs w:val="18"/>
                      <w:lang w:val="mk-MK"/>
                    </w:rPr>
                    <w:t>нето-основа</w:t>
                  </w:r>
                  <w:proofErr w:type="spellEnd"/>
                  <w:r>
                    <w:rPr>
                      <w:sz w:val="18"/>
                      <w:szCs w:val="18"/>
                      <w:lang w:val="mk-MK"/>
                    </w:rPr>
                    <w:t xml:space="preserve"> (намалени за износот на извршената исправка на вредноста). Позициите класифицирани во категориите на ризик „А“ и „Б“ се прикажани во полн износ (на </w:t>
                  </w:r>
                  <w:proofErr w:type="spellStart"/>
                  <w:r>
                    <w:rPr>
                      <w:sz w:val="18"/>
                      <w:szCs w:val="18"/>
                      <w:lang w:val="mk-MK"/>
                    </w:rPr>
                    <w:t>бруто-основа</w:t>
                  </w:r>
                  <w:proofErr w:type="spellEnd"/>
                  <w:r>
                    <w:rPr>
                      <w:sz w:val="18"/>
                      <w:szCs w:val="18"/>
                      <w:lang w:val="mk-MK"/>
                    </w:rPr>
                    <w:t>).</w:t>
                  </w:r>
                </w:p>
                <w:p w:rsidR="00740B79" w:rsidRPr="00C17996" w:rsidRDefault="00740B79" w:rsidP="001263EE"/>
                <w:p w:rsidR="00740B79" w:rsidRDefault="00740B79" w:rsidP="001263EE"/>
                <w:p w:rsidR="00740B79" w:rsidRPr="00EE26CC" w:rsidRDefault="00740B79" w:rsidP="001263EE"/>
                <w:p w:rsidR="00740B79" w:rsidRDefault="00740B79" w:rsidP="001263EE">
                  <w:pPr>
                    <w:pStyle w:val="Caption"/>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Pr="008476D5" w:rsidRDefault="00740B79" w:rsidP="001263EE">
                  <w:pPr>
                    <w:rPr>
                      <w:sz w:val="20"/>
                      <w:szCs w:val="20"/>
                      <w:lang w:val="mk-MK"/>
                    </w:rPr>
                  </w:pPr>
                  <w:r w:rsidRPr="008476D5">
                    <w:rPr>
                      <w:sz w:val="20"/>
                      <w:szCs w:val="20"/>
                      <w:lang w:val="mk-MK"/>
                    </w:rPr>
                    <w:t>Извор:</w:t>
                  </w:r>
                </w:p>
              </w:txbxContent>
            </v:textbox>
          </v:shape>
        </w:pict>
      </w:r>
      <w:r w:rsidR="001263EE" w:rsidRPr="00186007">
        <w:rPr>
          <w:rFonts w:cs="Tahoma"/>
          <w:b/>
          <w:lang w:val="mk-MK"/>
        </w:rPr>
        <w:t>Учеството на активата и пасивата со валутна компонента во вкупната актива на банкарскиот систем се намалува и во третиот квартал.</w:t>
      </w:r>
      <w:r w:rsidR="001263EE" w:rsidRPr="00186007">
        <w:rPr>
          <w:rFonts w:cs="Tahoma"/>
          <w:lang w:val="mk-MK"/>
        </w:rPr>
        <w:t xml:space="preserve"> Како и во претходниот квартал</w:t>
      </w:r>
      <w:r w:rsidR="00B55481">
        <w:rPr>
          <w:rFonts w:cs="Tahoma"/>
          <w:lang w:val="mk-MK"/>
        </w:rPr>
        <w:t>,</w:t>
      </w:r>
      <w:r w:rsidR="001263EE" w:rsidRPr="00186007">
        <w:rPr>
          <w:rFonts w:cs="Tahoma"/>
          <w:lang w:val="mk-MK"/>
        </w:rPr>
        <w:t xml:space="preserve"> позабележително е намалувањето на учеството на валутната компонента во пасивата.</w:t>
      </w:r>
    </w:p>
    <w:p w:rsidR="001263EE" w:rsidRPr="00186007" w:rsidRDefault="001263EE" w:rsidP="001263EE">
      <w:pPr>
        <w:ind w:firstLine="720"/>
        <w:rPr>
          <w:rFonts w:cs="Tahoma"/>
          <w:lang w:val="mk-MK"/>
        </w:rPr>
      </w:pPr>
    </w:p>
    <w:p w:rsidR="001263EE" w:rsidRPr="00186007" w:rsidRDefault="001263EE"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1263EE" w:rsidRPr="00186007" w:rsidRDefault="001263EE" w:rsidP="001263EE">
      <w:pPr>
        <w:ind w:firstLine="720"/>
        <w:rPr>
          <w:rFonts w:cs="Tahoma"/>
          <w:lang w:val="mk-MK"/>
        </w:rPr>
      </w:pPr>
      <w:r w:rsidRPr="00186007">
        <w:rPr>
          <w:rFonts w:cs="Tahoma"/>
          <w:b/>
          <w:lang w:val="mk-MK"/>
        </w:rPr>
        <w:t>Еврото е најзастапената странска валута во структурата на активата и пасивата со валутна компонента</w:t>
      </w:r>
      <w:r w:rsidRPr="00186007">
        <w:rPr>
          <w:rFonts w:cs="Tahoma"/>
          <w:lang w:val="mk-MK"/>
        </w:rPr>
        <w:t>, со учество од близу 90%</w:t>
      </w:r>
      <w:r w:rsidRPr="00186007">
        <w:rPr>
          <w:rFonts w:cs="Tahoma"/>
          <w:b/>
          <w:lang w:val="mk-MK"/>
        </w:rPr>
        <w:t>.</w:t>
      </w:r>
      <w:r w:rsidRPr="00186007">
        <w:rPr>
          <w:rFonts w:cs="Tahoma"/>
          <w:lang w:val="mk-MK"/>
        </w:rPr>
        <w:t xml:space="preserve">    </w:t>
      </w:r>
    </w:p>
    <w:p w:rsidR="001263EE" w:rsidRPr="00186007" w:rsidRDefault="00761BB8" w:rsidP="001263EE">
      <w:pPr>
        <w:ind w:firstLine="720"/>
        <w:rPr>
          <w:rFonts w:cs="Tahoma"/>
          <w:b/>
          <w:lang w:val="mk-MK"/>
        </w:rPr>
      </w:pPr>
      <w:r>
        <w:rPr>
          <w:rFonts w:cs="Tahoma"/>
          <w:b/>
          <w:lang w:val="mk-MK"/>
        </w:rPr>
        <w:pict>
          <v:shape id="_x0000_s1084" type="#_x0000_t202" style="position:absolute;left:0;text-align:left;margin-left:-220.5pt;margin-top:278.65pt;width:458.75pt;height:159.55pt;z-index:251724800;mso-position-horizontal-relative:margin;mso-position-vertical-relative:margin" stroked="f" strokecolor="black [3213]">
            <v:textbox style="mso-next-textbox:#_x0000_s1084">
              <w:txbxContent>
                <w:p w:rsidR="00740B79" w:rsidRPr="001263EE" w:rsidRDefault="00740B79" w:rsidP="001263EE">
                  <w:pPr>
                    <w:pStyle w:val="Caption"/>
                    <w:rPr>
                      <w:b w:val="0"/>
                      <w:sz w:val="22"/>
                      <w:lang w:val="mk-MK"/>
                    </w:rPr>
                  </w:pPr>
                  <w:proofErr w:type="spellStart"/>
                  <w:proofErr w:type="gramStart"/>
                  <w:r w:rsidRPr="001263EE">
                    <w:rPr>
                      <w:b w:val="0"/>
                      <w:sz w:val="22"/>
                    </w:rPr>
                    <w:t>Табела</w:t>
                  </w:r>
                  <w:proofErr w:type="spellEnd"/>
                  <w:r w:rsidRPr="001263EE">
                    <w:rPr>
                      <w:b w:val="0"/>
                      <w:sz w:val="22"/>
                    </w:rPr>
                    <w:t xml:space="preserve"> </w:t>
                  </w:r>
                  <w:proofErr w:type="spellStart"/>
                  <w:r w:rsidRPr="001263EE">
                    <w:rPr>
                      <w:b w:val="0"/>
                      <w:sz w:val="22"/>
                    </w:rPr>
                    <w:t>бр</w:t>
                  </w:r>
                  <w:proofErr w:type="spellEnd"/>
                  <w:r w:rsidRPr="001263EE">
                    <w:rPr>
                      <w:b w:val="0"/>
                      <w:sz w:val="22"/>
                    </w:rPr>
                    <w:t>.</w:t>
                  </w:r>
                  <w:proofErr w:type="gramEnd"/>
                  <w:r w:rsidRPr="001263EE">
                    <w:rPr>
                      <w:b w:val="0"/>
                      <w:sz w:val="22"/>
                    </w:rPr>
                    <w:t xml:space="preserve"> </w:t>
                  </w:r>
                  <w:r w:rsidRPr="001263EE">
                    <w:rPr>
                      <w:b w:val="0"/>
                      <w:sz w:val="22"/>
                    </w:rPr>
                    <w:fldChar w:fldCharType="begin"/>
                  </w:r>
                  <w:r w:rsidRPr="001263EE">
                    <w:rPr>
                      <w:b w:val="0"/>
                      <w:sz w:val="22"/>
                    </w:rPr>
                    <w:instrText xml:space="preserve"> SEQ Табела_бр. \* ARABIC </w:instrText>
                  </w:r>
                  <w:r w:rsidRPr="001263EE">
                    <w:rPr>
                      <w:b w:val="0"/>
                      <w:sz w:val="22"/>
                    </w:rPr>
                    <w:fldChar w:fldCharType="separate"/>
                  </w:r>
                  <w:r w:rsidR="001F03EF">
                    <w:rPr>
                      <w:b w:val="0"/>
                      <w:noProof/>
                      <w:sz w:val="22"/>
                    </w:rPr>
                    <w:t>3</w:t>
                  </w:r>
                  <w:r w:rsidRPr="001263EE">
                    <w:rPr>
                      <w:b w:val="0"/>
                      <w:sz w:val="22"/>
                    </w:rPr>
                    <w:fldChar w:fldCharType="end"/>
                  </w:r>
                  <w:r w:rsidRPr="001263EE">
                    <w:rPr>
                      <w:b w:val="0"/>
                      <w:sz w:val="22"/>
                      <w:lang w:val="mk-MK"/>
                    </w:rPr>
                    <w:t xml:space="preserve"> </w:t>
                  </w:r>
                </w:p>
                <w:p w:rsidR="00740B79" w:rsidRPr="001263EE" w:rsidRDefault="00740B79" w:rsidP="001263EE">
                  <w:pPr>
                    <w:pStyle w:val="Caption"/>
                    <w:rPr>
                      <w:b w:val="0"/>
                      <w:sz w:val="22"/>
                      <w:lang w:val="mk-MK"/>
                    </w:rPr>
                  </w:pPr>
                  <w:r w:rsidRPr="001263EE">
                    <w:rPr>
                      <w:b w:val="0"/>
                      <w:sz w:val="22"/>
                      <w:lang w:val="mk-MK"/>
                    </w:rPr>
                    <w:t>Валутна структура на активата и пасивата со валутна компонента</w:t>
                  </w:r>
                </w:p>
                <w:p w:rsidR="00740B79" w:rsidRPr="0072530A" w:rsidRDefault="00740B79" w:rsidP="001263EE">
                  <w:pPr>
                    <w:rPr>
                      <w:sz w:val="18"/>
                      <w:szCs w:val="18"/>
                      <w:lang w:val="mk-MK"/>
                    </w:rPr>
                  </w:pPr>
                  <w:r w:rsidRPr="0072530A">
                    <w:rPr>
                      <w:sz w:val="18"/>
                      <w:szCs w:val="18"/>
                      <w:lang w:val="mk-MK"/>
                    </w:rPr>
                    <w:t>во проценти</w:t>
                  </w:r>
                </w:p>
                <w:p w:rsidR="00740B79" w:rsidRDefault="00740B79" w:rsidP="001263EE">
                  <w:pPr>
                    <w:pStyle w:val="Caption"/>
                    <w:rPr>
                      <w:rFonts w:cs="Tahoma"/>
                      <w:lang w:val="mk-MK"/>
                    </w:rPr>
                  </w:pPr>
                  <w:r w:rsidRPr="009261A8">
                    <w:rPr>
                      <w:noProof/>
                    </w:rPr>
                    <w:drawing>
                      <wp:inline distT="0" distB="0" distL="0" distR="0">
                        <wp:extent cx="5643245" cy="1254054"/>
                        <wp:effectExtent l="19050" t="0" r="0" b="0"/>
                        <wp:docPr id="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643245" cy="1254054"/>
                                </a:xfrm>
                                <a:prstGeom prst="rect">
                                  <a:avLst/>
                                </a:prstGeom>
                                <a:noFill/>
                                <a:ln w="9525">
                                  <a:noFill/>
                                  <a:miter lim="800000"/>
                                  <a:headEnd/>
                                  <a:tailEnd/>
                                </a:ln>
                              </pic:spPr>
                            </pic:pic>
                          </a:graphicData>
                        </a:graphic>
                      </wp:inline>
                    </w:drawing>
                  </w:r>
                </w:p>
                <w:p w:rsidR="00740B79" w:rsidRPr="00A72927" w:rsidRDefault="00740B79" w:rsidP="001263EE">
                  <w:pPr>
                    <w:pStyle w:val="Caption"/>
                    <w:rPr>
                      <w:b w:val="0"/>
                      <w:sz w:val="18"/>
                      <w:szCs w:val="18"/>
                      <w:lang w:val="mk-MK"/>
                    </w:rPr>
                  </w:pPr>
                  <w:r w:rsidRPr="000B3F57">
                    <w:rPr>
                      <w:szCs w:val="18"/>
                    </w:rPr>
                    <w:t xml:space="preserve"> </w:t>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1263EE"/>
                <w:p w:rsidR="00740B79" w:rsidRDefault="00740B79" w:rsidP="001263EE"/>
                <w:p w:rsidR="00740B79" w:rsidRPr="00EE26CC" w:rsidRDefault="00740B79" w:rsidP="001263EE"/>
                <w:p w:rsidR="00740B79" w:rsidRDefault="00740B79" w:rsidP="001263EE">
                  <w:pPr>
                    <w:pStyle w:val="Caption"/>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Pr="008476D5" w:rsidRDefault="00740B79" w:rsidP="001263EE">
                  <w:pPr>
                    <w:rPr>
                      <w:sz w:val="20"/>
                      <w:szCs w:val="20"/>
                      <w:lang w:val="mk-MK"/>
                    </w:rPr>
                  </w:pPr>
                  <w:r w:rsidRPr="008476D5">
                    <w:rPr>
                      <w:sz w:val="20"/>
                      <w:szCs w:val="20"/>
                      <w:lang w:val="mk-MK"/>
                    </w:rPr>
                    <w:t>Извор:</w:t>
                  </w:r>
                </w:p>
              </w:txbxContent>
            </v:textbox>
            <w10:wrap anchorx="margin" anchory="margin"/>
          </v:shape>
        </w:pict>
      </w:r>
    </w:p>
    <w:p w:rsidR="001263EE" w:rsidRPr="00186007" w:rsidRDefault="001263EE"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B62B3B" w:rsidP="001263EE">
      <w:pPr>
        <w:ind w:firstLine="720"/>
        <w:rPr>
          <w:rFonts w:cs="Tahoma"/>
          <w:b/>
          <w:lang w:val="mk-MK"/>
        </w:rPr>
      </w:pPr>
    </w:p>
    <w:p w:rsidR="00B62B3B" w:rsidRDefault="00761BB8" w:rsidP="001263EE">
      <w:pPr>
        <w:ind w:firstLine="720"/>
        <w:rPr>
          <w:rFonts w:cs="Tahoma"/>
          <w:b/>
          <w:lang w:val="mk-MK"/>
        </w:rPr>
      </w:pPr>
      <w:r>
        <w:rPr>
          <w:rFonts w:eastAsiaTheme="majorEastAsia" w:cs="Tahoma"/>
          <w:b/>
          <w:iCs/>
          <w:lang w:val="mk-MK"/>
        </w:rPr>
        <w:pict>
          <v:shape id="_x0000_s1080" type="#_x0000_t202" style="position:absolute;left:0;text-align:left;margin-left:-229.1pt;margin-top:437.65pt;width:208.5pt;height:236.05pt;z-index:251719680;mso-position-horizontal-relative:margin;mso-position-vertical-relative:margin" stroked="f" strokecolor="black [3213]">
            <v:textbox style="mso-next-textbox:#_x0000_s1080">
              <w:txbxContent>
                <w:p w:rsidR="00740B79" w:rsidRPr="001263EE" w:rsidRDefault="00740B79" w:rsidP="001263EE">
                  <w:pPr>
                    <w:pStyle w:val="Caption"/>
                    <w:rPr>
                      <w:b w:val="0"/>
                      <w:sz w:val="22"/>
                      <w:lang w:val="mk-MK"/>
                    </w:rPr>
                  </w:pPr>
                  <w:proofErr w:type="spellStart"/>
                  <w:proofErr w:type="gramStart"/>
                  <w:r w:rsidRPr="001263EE">
                    <w:rPr>
                      <w:b w:val="0"/>
                      <w:sz w:val="22"/>
                    </w:rPr>
                    <w:t>Графикон</w:t>
                  </w:r>
                  <w:proofErr w:type="spellEnd"/>
                  <w:r w:rsidRPr="001263EE">
                    <w:rPr>
                      <w:b w:val="0"/>
                      <w:sz w:val="22"/>
                    </w:rPr>
                    <w:t xml:space="preserve"> </w:t>
                  </w:r>
                  <w:proofErr w:type="spellStart"/>
                  <w:r w:rsidRPr="001263EE">
                    <w:rPr>
                      <w:b w:val="0"/>
                      <w:sz w:val="22"/>
                    </w:rPr>
                    <w:t>бр</w:t>
                  </w:r>
                  <w:proofErr w:type="spellEnd"/>
                  <w:r w:rsidRPr="001263EE">
                    <w:rPr>
                      <w:b w:val="0"/>
                      <w:sz w:val="22"/>
                    </w:rPr>
                    <w:t>.</w:t>
                  </w:r>
                  <w:proofErr w:type="gramEnd"/>
                  <w:r w:rsidRPr="001263EE">
                    <w:rPr>
                      <w:b w:val="0"/>
                      <w:sz w:val="22"/>
                    </w:rPr>
                    <w:t xml:space="preserve"> </w:t>
                  </w:r>
                  <w:r w:rsidRPr="001263EE">
                    <w:rPr>
                      <w:b w:val="0"/>
                      <w:sz w:val="22"/>
                    </w:rPr>
                    <w:fldChar w:fldCharType="begin"/>
                  </w:r>
                  <w:r w:rsidRPr="001263EE">
                    <w:rPr>
                      <w:b w:val="0"/>
                      <w:sz w:val="22"/>
                    </w:rPr>
                    <w:instrText xml:space="preserve"> SEQ Графикон_бр. \* ARABIC </w:instrText>
                  </w:r>
                  <w:r w:rsidRPr="001263EE">
                    <w:rPr>
                      <w:b w:val="0"/>
                      <w:sz w:val="22"/>
                    </w:rPr>
                    <w:fldChar w:fldCharType="separate"/>
                  </w:r>
                  <w:r w:rsidR="001F03EF">
                    <w:rPr>
                      <w:b w:val="0"/>
                      <w:noProof/>
                      <w:sz w:val="22"/>
                    </w:rPr>
                    <w:t>55</w:t>
                  </w:r>
                  <w:r w:rsidRPr="001263EE">
                    <w:rPr>
                      <w:b w:val="0"/>
                      <w:sz w:val="22"/>
                    </w:rPr>
                    <w:fldChar w:fldCharType="end"/>
                  </w:r>
                  <w:r w:rsidRPr="001263EE">
                    <w:rPr>
                      <w:b w:val="0"/>
                      <w:sz w:val="22"/>
                      <w:lang w:val="mk-MK"/>
                    </w:rPr>
                    <w:t xml:space="preserve"> </w:t>
                  </w:r>
                </w:p>
                <w:p w:rsidR="00740B79" w:rsidRPr="001263EE" w:rsidRDefault="00740B79" w:rsidP="001263EE">
                  <w:pPr>
                    <w:pStyle w:val="Caption"/>
                    <w:rPr>
                      <w:b w:val="0"/>
                      <w:sz w:val="22"/>
                      <w:lang w:val="mk-MK"/>
                    </w:rPr>
                  </w:pPr>
                  <w:r w:rsidRPr="001263EE">
                    <w:rPr>
                      <w:b w:val="0"/>
                      <w:sz w:val="22"/>
                      <w:lang w:val="mk-MK"/>
                    </w:rPr>
                    <w:t>Сооднос на агрегатната девизна позиција и сопствените средства, по одделни банки</w:t>
                  </w:r>
                </w:p>
                <w:p w:rsidR="00740B79" w:rsidRPr="0072530A" w:rsidRDefault="00740B79" w:rsidP="001263EE">
                  <w:pPr>
                    <w:rPr>
                      <w:sz w:val="18"/>
                      <w:szCs w:val="18"/>
                      <w:lang w:val="mk-MK"/>
                    </w:rPr>
                  </w:pPr>
                  <w:r w:rsidRPr="0072530A">
                    <w:rPr>
                      <w:sz w:val="18"/>
                      <w:szCs w:val="18"/>
                      <w:lang w:val="mk-MK"/>
                    </w:rPr>
                    <w:t>во проценти</w:t>
                  </w:r>
                </w:p>
                <w:p w:rsidR="00740B79" w:rsidRPr="007E7120" w:rsidRDefault="00740B79" w:rsidP="001263EE">
                  <w:pPr>
                    <w:pStyle w:val="Caption"/>
                    <w:rPr>
                      <w:b w:val="0"/>
                      <w:lang w:val="mk-MK"/>
                    </w:rPr>
                  </w:pPr>
                  <w:r w:rsidRPr="009E3C36">
                    <w:rPr>
                      <w:noProof/>
                    </w:rPr>
                    <w:drawing>
                      <wp:inline distT="0" distB="0" distL="0" distR="0" wp14:anchorId="1050A4A6" wp14:editId="00C93F50">
                        <wp:extent cx="2422000" cy="179097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2425259" cy="1793383"/>
                                </a:xfrm>
                                <a:prstGeom prst="rect">
                                  <a:avLst/>
                                </a:prstGeom>
                                <a:noFill/>
                                <a:ln w="9525">
                                  <a:noFill/>
                                  <a:miter lim="800000"/>
                                  <a:headEnd/>
                                  <a:tailEnd/>
                                </a:ln>
                              </pic:spPr>
                            </pic:pic>
                          </a:graphicData>
                        </a:graphic>
                      </wp:inline>
                    </w:drawing>
                  </w:r>
                </w:p>
                <w:p w:rsidR="00740B79" w:rsidRPr="00A72927" w:rsidRDefault="00740B79" w:rsidP="001263EE">
                  <w:pPr>
                    <w:pStyle w:val="Caption"/>
                    <w:rPr>
                      <w:b w:val="0"/>
                      <w:sz w:val="18"/>
                      <w:szCs w:val="18"/>
                      <w:lang w:val="mk-MK"/>
                    </w:rPr>
                  </w:pPr>
                  <w:r w:rsidRPr="00CD198D">
                    <w:rPr>
                      <w:szCs w:val="18"/>
                    </w:rPr>
                    <w:t xml:space="preserve"> </w:t>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1263EE"/>
                <w:p w:rsidR="00740B79" w:rsidRDefault="00740B79" w:rsidP="001263EE"/>
                <w:p w:rsidR="00740B79" w:rsidRPr="00EE26CC" w:rsidRDefault="00740B79" w:rsidP="001263EE"/>
                <w:p w:rsidR="00740B79" w:rsidRDefault="00740B79" w:rsidP="001263EE">
                  <w:pPr>
                    <w:pStyle w:val="Caption"/>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Pr="008476D5" w:rsidRDefault="00740B79" w:rsidP="001263EE">
                  <w:pPr>
                    <w:rPr>
                      <w:sz w:val="20"/>
                      <w:szCs w:val="20"/>
                      <w:lang w:val="mk-MK"/>
                    </w:rPr>
                  </w:pPr>
                  <w:r w:rsidRPr="008476D5">
                    <w:rPr>
                      <w:sz w:val="20"/>
                      <w:szCs w:val="20"/>
                      <w:lang w:val="mk-MK"/>
                    </w:rPr>
                    <w:t>Извор:</w:t>
                  </w:r>
                </w:p>
              </w:txbxContent>
            </v:textbox>
            <w10:wrap anchorx="margin" anchory="margin"/>
          </v:shape>
        </w:pict>
      </w:r>
    </w:p>
    <w:p w:rsidR="004D6031" w:rsidRDefault="004D6031" w:rsidP="001263EE">
      <w:pPr>
        <w:ind w:firstLine="720"/>
        <w:rPr>
          <w:rFonts w:cs="Tahoma"/>
          <w:b/>
          <w:lang w:val="mk-MK"/>
        </w:rPr>
      </w:pPr>
    </w:p>
    <w:p w:rsidR="004D6031" w:rsidRDefault="004D6031" w:rsidP="001263EE">
      <w:pPr>
        <w:ind w:firstLine="720"/>
        <w:rPr>
          <w:rFonts w:cs="Tahoma"/>
          <w:b/>
          <w:lang w:val="mk-MK"/>
        </w:rPr>
      </w:pPr>
    </w:p>
    <w:p w:rsidR="001263EE" w:rsidRPr="00186007" w:rsidRDefault="001263EE" w:rsidP="001263EE">
      <w:pPr>
        <w:ind w:firstLine="720"/>
        <w:rPr>
          <w:rFonts w:cs="Tahoma"/>
          <w:lang w:val="mk-MK"/>
        </w:rPr>
      </w:pPr>
      <w:r w:rsidRPr="00186007">
        <w:rPr>
          <w:rFonts w:cs="Tahoma"/>
          <w:b/>
          <w:lang w:val="mk-MK"/>
        </w:rPr>
        <w:t xml:space="preserve">На 30.9.2013 година, сите банки го исполнуваат пропишаниот лимит за агрегатната девизна позиција (30% од сопствените средства), </w:t>
      </w:r>
      <w:r w:rsidRPr="00186007">
        <w:rPr>
          <w:rFonts w:cs="Tahoma"/>
          <w:lang w:val="mk-MK"/>
        </w:rPr>
        <w:t xml:space="preserve">освен една банка, кај која надминувањето траеше само еден ден. </w:t>
      </w:r>
    </w:p>
    <w:p w:rsidR="001263EE" w:rsidRPr="00186007" w:rsidRDefault="001263EE" w:rsidP="001263EE">
      <w:pPr>
        <w:ind w:firstLine="720"/>
        <w:rPr>
          <w:rFonts w:cs="Tahoma"/>
          <w:lang w:val="mk-MK"/>
        </w:rPr>
      </w:pPr>
    </w:p>
    <w:p w:rsidR="001263EE" w:rsidRPr="00186007" w:rsidRDefault="001263EE" w:rsidP="001263EE">
      <w:pPr>
        <w:ind w:firstLine="720"/>
        <w:rPr>
          <w:rFonts w:cs="Tahoma"/>
          <w:lang w:val="mk-MK"/>
        </w:rPr>
      </w:pPr>
    </w:p>
    <w:p w:rsidR="001263EE" w:rsidRPr="00186007" w:rsidRDefault="001263EE" w:rsidP="001263EE">
      <w:pPr>
        <w:ind w:firstLine="720"/>
        <w:rPr>
          <w:rFonts w:cs="Tahoma"/>
          <w:lang w:val="mk-MK"/>
        </w:rPr>
      </w:pPr>
    </w:p>
    <w:p w:rsidR="001263EE" w:rsidRPr="00186007" w:rsidRDefault="001263EE" w:rsidP="001263EE">
      <w:pPr>
        <w:ind w:firstLine="720"/>
        <w:rPr>
          <w:rFonts w:cs="Tahoma"/>
          <w:lang w:val="mk-MK"/>
        </w:rPr>
      </w:pPr>
    </w:p>
    <w:p w:rsidR="001263EE" w:rsidRPr="00186007" w:rsidRDefault="001263EE" w:rsidP="001263EE">
      <w:pPr>
        <w:ind w:firstLine="720"/>
        <w:rPr>
          <w:rFonts w:cs="Tahoma"/>
          <w:lang w:val="mk-MK"/>
        </w:rPr>
      </w:pPr>
    </w:p>
    <w:p w:rsidR="001263EE" w:rsidRDefault="001263EE" w:rsidP="001263EE">
      <w:pPr>
        <w:ind w:firstLine="720"/>
        <w:rPr>
          <w:rFonts w:cs="Tahoma"/>
          <w:lang w:val="mk-MK"/>
        </w:rPr>
      </w:pPr>
    </w:p>
    <w:p w:rsidR="00B62B3B" w:rsidRPr="00186007" w:rsidRDefault="00B62B3B" w:rsidP="001263EE">
      <w:pPr>
        <w:ind w:firstLine="720"/>
        <w:rPr>
          <w:rFonts w:cs="Tahoma"/>
          <w:lang w:val="mk-MK"/>
        </w:rPr>
      </w:pPr>
    </w:p>
    <w:p w:rsidR="001263EE" w:rsidRPr="00186007" w:rsidRDefault="001263EE" w:rsidP="001263EE">
      <w:pPr>
        <w:ind w:firstLine="720"/>
        <w:rPr>
          <w:rFonts w:cs="Tahoma"/>
          <w:lang w:val="mk-MK"/>
        </w:rPr>
      </w:pPr>
    </w:p>
    <w:p w:rsidR="001263EE" w:rsidRPr="00186007" w:rsidRDefault="00761BB8" w:rsidP="001263EE">
      <w:pPr>
        <w:rPr>
          <w:rFonts w:cs="Tahoma"/>
          <w:b/>
          <w:lang w:val="mk-MK"/>
        </w:rPr>
      </w:pPr>
      <w:r>
        <w:rPr>
          <w:lang w:val="mk-MK"/>
        </w:rPr>
        <w:lastRenderedPageBreak/>
        <w:pict>
          <v:shape id="_x0000_s1081" type="#_x0000_t202" style="position:absolute;left:0;text-align:left;margin-left:-229.1pt;margin-top:-11.85pt;width:467.1pt;height:182pt;z-index:251720704;mso-position-horizontal-relative:margin;mso-position-vertical-relative:margin" stroked="f" strokecolor="black [3213]">
            <v:textbox style="mso-next-textbox:#_x0000_s1081">
              <w:txbxContent>
                <w:p w:rsidR="00740B79" w:rsidRPr="001263EE" w:rsidRDefault="00740B79" w:rsidP="001263EE">
                  <w:pPr>
                    <w:pStyle w:val="Caption"/>
                    <w:rPr>
                      <w:b w:val="0"/>
                      <w:sz w:val="22"/>
                      <w:lang w:val="mk-MK"/>
                    </w:rPr>
                  </w:pPr>
                  <w:proofErr w:type="spellStart"/>
                  <w:proofErr w:type="gramStart"/>
                  <w:r w:rsidRPr="001263EE">
                    <w:rPr>
                      <w:b w:val="0"/>
                      <w:sz w:val="22"/>
                    </w:rPr>
                    <w:t>Табела</w:t>
                  </w:r>
                  <w:proofErr w:type="spellEnd"/>
                  <w:r w:rsidRPr="001263EE">
                    <w:rPr>
                      <w:b w:val="0"/>
                      <w:sz w:val="22"/>
                    </w:rPr>
                    <w:t xml:space="preserve"> </w:t>
                  </w:r>
                  <w:proofErr w:type="spellStart"/>
                  <w:r w:rsidRPr="001263EE">
                    <w:rPr>
                      <w:b w:val="0"/>
                      <w:sz w:val="22"/>
                    </w:rPr>
                    <w:t>бр</w:t>
                  </w:r>
                  <w:proofErr w:type="spellEnd"/>
                  <w:r w:rsidRPr="001263EE">
                    <w:rPr>
                      <w:b w:val="0"/>
                      <w:sz w:val="22"/>
                    </w:rPr>
                    <w:t>.</w:t>
                  </w:r>
                  <w:proofErr w:type="gramEnd"/>
                  <w:r w:rsidRPr="001263EE">
                    <w:rPr>
                      <w:b w:val="0"/>
                      <w:sz w:val="22"/>
                    </w:rPr>
                    <w:t xml:space="preserve"> </w:t>
                  </w:r>
                  <w:r w:rsidRPr="001263EE">
                    <w:rPr>
                      <w:b w:val="0"/>
                      <w:sz w:val="22"/>
                    </w:rPr>
                    <w:fldChar w:fldCharType="begin"/>
                  </w:r>
                  <w:r w:rsidRPr="001263EE">
                    <w:rPr>
                      <w:b w:val="0"/>
                      <w:sz w:val="22"/>
                    </w:rPr>
                    <w:instrText xml:space="preserve"> SEQ Табела_бр. \* ARABIC </w:instrText>
                  </w:r>
                  <w:r w:rsidRPr="001263EE">
                    <w:rPr>
                      <w:b w:val="0"/>
                      <w:sz w:val="22"/>
                    </w:rPr>
                    <w:fldChar w:fldCharType="separate"/>
                  </w:r>
                  <w:r w:rsidR="001F03EF">
                    <w:rPr>
                      <w:b w:val="0"/>
                      <w:noProof/>
                      <w:sz w:val="22"/>
                    </w:rPr>
                    <w:t>4</w:t>
                  </w:r>
                  <w:r w:rsidRPr="001263EE">
                    <w:rPr>
                      <w:b w:val="0"/>
                      <w:sz w:val="22"/>
                    </w:rPr>
                    <w:fldChar w:fldCharType="end"/>
                  </w:r>
                  <w:r w:rsidRPr="001263EE">
                    <w:rPr>
                      <w:b w:val="0"/>
                      <w:sz w:val="22"/>
                      <w:lang w:val="mk-MK"/>
                    </w:rPr>
                    <w:t xml:space="preserve"> </w:t>
                  </w:r>
                </w:p>
                <w:p w:rsidR="00740B79" w:rsidRPr="001263EE" w:rsidRDefault="00740B79" w:rsidP="001263EE">
                  <w:pPr>
                    <w:pStyle w:val="Caption"/>
                    <w:rPr>
                      <w:rFonts w:cs="Tahoma"/>
                      <w:b w:val="0"/>
                      <w:sz w:val="22"/>
                      <w:lang w:val="mk-MK"/>
                    </w:rPr>
                  </w:pPr>
                  <w:r w:rsidRPr="001263EE">
                    <w:rPr>
                      <w:b w:val="0"/>
                      <w:sz w:val="22"/>
                      <w:lang w:val="mk-MK"/>
                    </w:rPr>
                    <w:t>Ра</w:t>
                  </w:r>
                  <w:r>
                    <w:rPr>
                      <w:b w:val="0"/>
                      <w:sz w:val="22"/>
                      <w:lang w:val="mk-MK"/>
                    </w:rPr>
                    <w:t>с</w:t>
                  </w:r>
                  <w:r w:rsidRPr="001263EE">
                    <w:rPr>
                      <w:b w:val="0"/>
                      <w:sz w:val="22"/>
                      <w:lang w:val="mk-MK"/>
                    </w:rPr>
                    <w:t>пределба на банките според учеството на о</w:t>
                  </w:r>
                  <w:r w:rsidRPr="001263EE">
                    <w:rPr>
                      <w:rFonts w:cs="Tahoma"/>
                      <w:b w:val="0"/>
                      <w:sz w:val="22"/>
                      <w:lang w:val="mk-MK"/>
                    </w:rPr>
                    <w:t>творената девизна позиција по одделни валути во сопствените средства</w:t>
                  </w:r>
                </w:p>
                <w:p w:rsidR="00740B79" w:rsidRDefault="00740B79" w:rsidP="001263EE">
                  <w:pPr>
                    <w:pStyle w:val="Caption"/>
                    <w:rPr>
                      <w:rFonts w:cs="Tahoma"/>
                      <w:lang w:val="mk-MK"/>
                    </w:rPr>
                  </w:pPr>
                  <w:r w:rsidRPr="00BB19C2">
                    <w:rPr>
                      <w:noProof/>
                    </w:rPr>
                    <w:drawing>
                      <wp:inline distT="0" distB="0" distL="0" distR="0">
                        <wp:extent cx="5704417" cy="1583266"/>
                        <wp:effectExtent l="1905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5723905" cy="1588675"/>
                                </a:xfrm>
                                <a:prstGeom prst="rect">
                                  <a:avLst/>
                                </a:prstGeom>
                                <a:noFill/>
                                <a:ln w="9525">
                                  <a:noFill/>
                                  <a:miter lim="800000"/>
                                  <a:headEnd/>
                                  <a:tailEnd/>
                                </a:ln>
                              </pic:spPr>
                            </pic:pic>
                          </a:graphicData>
                        </a:graphic>
                      </wp:inline>
                    </w:drawing>
                  </w:r>
                </w:p>
                <w:p w:rsidR="00740B79" w:rsidRPr="00A72927" w:rsidRDefault="00740B79" w:rsidP="001263EE">
                  <w:pPr>
                    <w:pStyle w:val="Caption"/>
                    <w:rPr>
                      <w:b w:val="0"/>
                      <w:sz w:val="18"/>
                      <w:szCs w:val="18"/>
                      <w:lang w:val="mk-MK"/>
                    </w:rPr>
                  </w:pPr>
                  <w:r w:rsidRPr="000B3F57">
                    <w:rPr>
                      <w:szCs w:val="18"/>
                    </w:rPr>
                    <w:t xml:space="preserve"> </w:t>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740B79" w:rsidRPr="00C17996" w:rsidRDefault="00740B79" w:rsidP="001263EE"/>
                <w:p w:rsidR="00740B79" w:rsidRDefault="00740B79" w:rsidP="001263EE"/>
                <w:p w:rsidR="00740B79" w:rsidRPr="00EE26CC" w:rsidRDefault="00740B79" w:rsidP="001263EE"/>
                <w:p w:rsidR="00740B79" w:rsidRDefault="00740B79" w:rsidP="001263EE">
                  <w:pPr>
                    <w:pStyle w:val="Caption"/>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Default="00740B79" w:rsidP="001263EE">
                  <w:pPr>
                    <w:rPr>
                      <w:lang w:val="mk-MK"/>
                    </w:rPr>
                  </w:pPr>
                </w:p>
                <w:p w:rsidR="00740B79" w:rsidRPr="008476D5" w:rsidRDefault="00740B79" w:rsidP="001263EE">
                  <w:pPr>
                    <w:rPr>
                      <w:sz w:val="20"/>
                      <w:szCs w:val="20"/>
                      <w:lang w:val="mk-MK"/>
                    </w:rPr>
                  </w:pPr>
                  <w:r w:rsidRPr="008476D5">
                    <w:rPr>
                      <w:sz w:val="20"/>
                      <w:szCs w:val="20"/>
                      <w:lang w:val="mk-MK"/>
                    </w:rPr>
                    <w:t>Извор:</w:t>
                  </w:r>
                </w:p>
              </w:txbxContent>
            </v:textbox>
            <w10:wrap anchorx="margin" anchory="margin"/>
          </v:shape>
        </w:pict>
      </w:r>
    </w:p>
    <w:p w:rsidR="001263EE" w:rsidRPr="00186007" w:rsidRDefault="001263EE" w:rsidP="001263EE">
      <w:pPr>
        <w:rPr>
          <w:rFonts w:cs="Tahoma"/>
          <w:lang w:val="mk-MK"/>
        </w:rPr>
      </w:pPr>
    </w:p>
    <w:p w:rsidR="001263EE" w:rsidRPr="00186007" w:rsidRDefault="00434481" w:rsidP="001263EE">
      <w:pPr>
        <w:rPr>
          <w:rFonts w:cs="Tahoma"/>
          <w:lang w:val="mk-MK"/>
        </w:rPr>
      </w:pPr>
      <w:r w:rsidRPr="00186007">
        <w:rPr>
          <w:rFonts w:cs="Tahoma"/>
          <w:lang w:val="mk-MK"/>
        </w:rPr>
        <w:t xml:space="preserve"> </w:t>
      </w:r>
    </w:p>
    <w:p w:rsidR="00434481" w:rsidRPr="00186007" w:rsidRDefault="00434481" w:rsidP="001263EE">
      <w:pPr>
        <w:rPr>
          <w:rFonts w:cs="Tahoma"/>
          <w:lang w:val="mk-MK"/>
        </w:rPr>
      </w:pPr>
      <w:r w:rsidRPr="00186007">
        <w:rPr>
          <w:rFonts w:cs="Tahoma"/>
          <w:lang w:val="mk-MK"/>
        </w:rPr>
        <w:t xml:space="preserve"> </w:t>
      </w:r>
    </w:p>
    <w:p w:rsidR="00434481" w:rsidRDefault="00434481" w:rsidP="001263EE">
      <w:pPr>
        <w:rPr>
          <w:lang w:val="mk-MK"/>
        </w:rPr>
      </w:pPr>
    </w:p>
    <w:p w:rsidR="00B62B3B" w:rsidRDefault="00B62B3B" w:rsidP="001263EE">
      <w:pPr>
        <w:rPr>
          <w:lang w:val="mk-MK"/>
        </w:rPr>
      </w:pPr>
    </w:p>
    <w:p w:rsidR="00B62B3B" w:rsidRDefault="00B62B3B" w:rsidP="001263EE">
      <w:pPr>
        <w:rPr>
          <w:lang w:val="mk-MK"/>
        </w:rPr>
      </w:pPr>
    </w:p>
    <w:p w:rsidR="00B62B3B" w:rsidRDefault="00B62B3B" w:rsidP="001263EE">
      <w:pPr>
        <w:rPr>
          <w:lang w:val="mk-MK"/>
        </w:rPr>
      </w:pPr>
    </w:p>
    <w:p w:rsidR="00B62B3B" w:rsidRDefault="00B62B3B" w:rsidP="001263EE">
      <w:pPr>
        <w:rPr>
          <w:lang w:val="mk-MK"/>
        </w:rPr>
      </w:pPr>
    </w:p>
    <w:p w:rsidR="00B62B3B" w:rsidRDefault="00B62B3B" w:rsidP="001263EE">
      <w:pPr>
        <w:rPr>
          <w:lang w:val="mk-MK"/>
        </w:rPr>
      </w:pPr>
    </w:p>
    <w:p w:rsidR="00B62B3B" w:rsidRDefault="00B62B3B" w:rsidP="001263EE">
      <w:pPr>
        <w:rPr>
          <w:lang w:val="mk-MK"/>
        </w:rPr>
      </w:pPr>
    </w:p>
    <w:p w:rsidR="00B62B3B" w:rsidRDefault="00B62B3B" w:rsidP="001263EE">
      <w:pPr>
        <w:rPr>
          <w:lang w:val="mk-MK"/>
        </w:rPr>
      </w:pPr>
    </w:p>
    <w:p w:rsidR="00B62B3B" w:rsidRDefault="00B62B3B" w:rsidP="001263EE">
      <w:pPr>
        <w:rPr>
          <w:lang w:val="mk-MK"/>
        </w:rPr>
      </w:pPr>
    </w:p>
    <w:p w:rsidR="00973A14" w:rsidRPr="00E70742" w:rsidRDefault="00AC02E9" w:rsidP="003D2E71">
      <w:pPr>
        <w:pStyle w:val="Heading2"/>
      </w:pPr>
      <w:bookmarkStart w:id="53" w:name="_Toc375046567"/>
      <w:r w:rsidRPr="00E70742">
        <w:t>Ризик од промена на каматните стапки во портфолиото на банкарски активности</w:t>
      </w:r>
      <w:bookmarkEnd w:id="53"/>
    </w:p>
    <w:p w:rsidR="004A2ABD" w:rsidRPr="00E70742" w:rsidRDefault="004A2ABD" w:rsidP="00050ECB">
      <w:pPr>
        <w:rPr>
          <w:lang w:val="mk-MK"/>
        </w:rPr>
      </w:pPr>
    </w:p>
    <w:p w:rsidR="008C6797" w:rsidRPr="00186007" w:rsidRDefault="00AC02E9" w:rsidP="008C6797">
      <w:pPr>
        <w:ind w:left="-4536" w:firstLine="720"/>
        <w:rPr>
          <w:rFonts w:cs="Tahoma"/>
          <w:b/>
          <w:lang w:val="mk-MK"/>
        </w:rPr>
      </w:pPr>
      <w:r w:rsidRPr="00E70742">
        <w:rPr>
          <w:b/>
          <w:bCs/>
          <w:lang w:val="mk-MK"/>
        </w:rPr>
        <w:t xml:space="preserve">Во третиот квартал од 2013 година, </w:t>
      </w:r>
      <w:proofErr w:type="spellStart"/>
      <w:r w:rsidRPr="00E70742">
        <w:rPr>
          <w:b/>
          <w:bCs/>
          <w:lang w:val="mk-MK"/>
        </w:rPr>
        <w:t>изложеноста</w:t>
      </w:r>
      <w:proofErr w:type="spellEnd"/>
      <w:r w:rsidRPr="00E70742">
        <w:rPr>
          <w:b/>
          <w:bCs/>
          <w:lang w:val="mk-MK"/>
        </w:rPr>
        <w:t xml:space="preserve"> на банките на ризикот од промена на каматните стапки во портфолиото на банкарски активности </w:t>
      </w:r>
      <w:r w:rsidR="00E70742">
        <w:rPr>
          <w:b/>
          <w:bCs/>
          <w:lang w:val="mk-MK"/>
        </w:rPr>
        <w:t xml:space="preserve">е </w:t>
      </w:r>
      <w:proofErr w:type="spellStart"/>
      <w:r w:rsidR="00E70742">
        <w:rPr>
          <w:b/>
          <w:bCs/>
          <w:lang w:val="mk-MK"/>
        </w:rPr>
        <w:t>сѐ</w:t>
      </w:r>
      <w:proofErr w:type="spellEnd"/>
      <w:r w:rsidR="00E70742">
        <w:rPr>
          <w:b/>
          <w:bCs/>
          <w:lang w:val="mk-MK"/>
        </w:rPr>
        <w:t xml:space="preserve"> уште</w:t>
      </w:r>
      <w:r w:rsidR="00E70742" w:rsidRPr="00E70742">
        <w:rPr>
          <w:b/>
          <w:bCs/>
          <w:lang w:val="mk-MK"/>
        </w:rPr>
        <w:t xml:space="preserve"> </w:t>
      </w:r>
      <w:r w:rsidRPr="00E70742">
        <w:rPr>
          <w:b/>
          <w:bCs/>
          <w:lang w:val="mk-MK"/>
        </w:rPr>
        <w:t xml:space="preserve">на ниско ниво. </w:t>
      </w:r>
      <w:r w:rsidR="00E70742">
        <w:rPr>
          <w:rFonts w:cs="Tahoma"/>
          <w:b/>
          <w:lang w:val="mk-MK"/>
        </w:rPr>
        <w:t>Б</w:t>
      </w:r>
      <w:r w:rsidRPr="00E70742">
        <w:rPr>
          <w:rFonts w:cs="Tahoma"/>
          <w:b/>
          <w:lang w:val="mk-MK"/>
        </w:rPr>
        <w:t xml:space="preserve">анките </w:t>
      </w:r>
      <w:r w:rsidR="00E70742">
        <w:rPr>
          <w:rFonts w:cs="Tahoma"/>
          <w:b/>
          <w:lang w:val="mk-MK"/>
        </w:rPr>
        <w:t>и натаму ја</w:t>
      </w:r>
      <w:r w:rsidR="00130896">
        <w:rPr>
          <w:rFonts w:cs="Tahoma"/>
          <w:b/>
          <w:lang w:val="mk-MK"/>
        </w:rPr>
        <w:t xml:space="preserve"> имаат можноста да ја</w:t>
      </w:r>
      <w:r w:rsidR="00E70742">
        <w:rPr>
          <w:rFonts w:cs="Tahoma"/>
          <w:b/>
          <w:lang w:val="mk-MK"/>
        </w:rPr>
        <w:t xml:space="preserve"> </w:t>
      </w:r>
      <w:r w:rsidRPr="00E70742">
        <w:rPr>
          <w:rFonts w:cs="Tahoma"/>
          <w:b/>
          <w:lang w:val="mk-MK"/>
        </w:rPr>
        <w:t>приспособува</w:t>
      </w:r>
      <w:r w:rsidR="00E70742">
        <w:rPr>
          <w:rFonts w:cs="Tahoma"/>
          <w:b/>
          <w:lang w:val="mk-MK"/>
        </w:rPr>
        <w:t>ат</w:t>
      </w:r>
      <w:r w:rsidRPr="00E70742">
        <w:rPr>
          <w:rFonts w:cs="Tahoma"/>
          <w:b/>
          <w:lang w:val="mk-MK"/>
        </w:rPr>
        <w:t xml:space="preserve"> висината на каматните стапки согласно со нивните деловни политики, преку примена на прилагодливите каматни стапки</w:t>
      </w:r>
      <w:r w:rsidRPr="00E70742">
        <w:rPr>
          <w:rStyle w:val="FootnoteReference"/>
          <w:rFonts w:cs="Tahoma"/>
          <w:b/>
          <w:lang w:val="mk-MK"/>
        </w:rPr>
        <w:footnoteReference w:id="33"/>
      </w:r>
      <w:r w:rsidR="004129EA" w:rsidRPr="004129EA">
        <w:rPr>
          <w:rFonts w:cs="Tahoma"/>
          <w:b/>
          <w:lang w:val="mk-MK"/>
        </w:rPr>
        <w:t>.</w:t>
      </w:r>
      <w:r w:rsidR="004129EA" w:rsidRPr="004129EA">
        <w:rPr>
          <w:rFonts w:cs="Tahoma"/>
          <w:lang w:val="mk-MK"/>
        </w:rPr>
        <w:t xml:space="preserve"> </w:t>
      </w:r>
      <w:r w:rsidR="004129EA" w:rsidRPr="004129EA">
        <w:rPr>
          <w:rFonts w:cs="Tahoma"/>
          <w:b/>
          <w:lang w:val="mk-MK"/>
        </w:rPr>
        <w:t>Избегнувајќи ги последиците од евентуалните неповолни промени на каматните стапки, банките и понатаму го пренесуваат ризикот од промена на каматните стапки на корисниците на банкарските производи (кредитите), претворајќи го во кредитен ризик</w:t>
      </w:r>
      <w:r w:rsidR="008C6797" w:rsidRPr="00E70742">
        <w:rPr>
          <w:rFonts w:cs="Tahoma"/>
          <w:b/>
          <w:lang w:val="mk-MK"/>
        </w:rPr>
        <w:t>.</w:t>
      </w:r>
      <w:r w:rsidR="008C6797" w:rsidRPr="00186007">
        <w:rPr>
          <w:rFonts w:cs="Tahoma"/>
          <w:b/>
          <w:lang w:val="mk-MK"/>
        </w:rPr>
        <w:t xml:space="preserve"> </w:t>
      </w:r>
    </w:p>
    <w:p w:rsidR="008C6797" w:rsidRPr="00186007" w:rsidRDefault="00761BB8" w:rsidP="008C6797">
      <w:pPr>
        <w:ind w:left="-4536" w:firstLine="720"/>
        <w:rPr>
          <w:rFonts w:cs="Tahoma"/>
          <w:b/>
          <w:lang w:val="mk-MK"/>
        </w:rPr>
      </w:pPr>
      <w:r>
        <w:rPr>
          <w:rFonts w:cs="Tahoma"/>
          <w:b/>
          <w:lang w:val="mk-MK" w:eastAsia="mk-MK"/>
        </w:rPr>
        <w:pict>
          <v:shape id="_x0000_s1085" type="#_x0000_t202" style="position:absolute;left:0;text-align:left;margin-left:-233.1pt;margin-top:320.5pt;width:214.7pt;height:274.95pt;z-index:251726848;mso-position-horizontal-relative:margin;mso-position-vertical-relative:margin" stroked="f">
            <v:textbox style="mso-next-textbox:#_x0000_s1085">
              <w:txbxContent>
                <w:p w:rsidR="00740B79" w:rsidRPr="00B921FA" w:rsidRDefault="00740B79" w:rsidP="008C6797">
                  <w:pPr>
                    <w:pStyle w:val="Caption"/>
                    <w:rPr>
                      <w:rFonts w:cs="Tahoma"/>
                      <w:b w:val="0"/>
                      <w:sz w:val="22"/>
                      <w:lang w:val="mk-MK"/>
                    </w:rPr>
                  </w:pPr>
                  <w:bookmarkStart w:id="54" w:name="_Ref297648322"/>
                  <w:bookmarkStart w:id="55" w:name="_Toc297621256"/>
                  <w:bookmarkStart w:id="56" w:name="_Ref297648317"/>
                  <w:bookmarkStart w:id="57" w:name="_Toc299449115"/>
                  <w:bookmarkStart w:id="58" w:name="_Toc305070592"/>
                  <w:bookmarkStart w:id="59" w:name="_Toc309995883"/>
                  <w:bookmarkStart w:id="60" w:name="_Toc355095873"/>
                  <w:proofErr w:type="spellStart"/>
                  <w:proofErr w:type="gramStart"/>
                  <w:r w:rsidRPr="00B921FA">
                    <w:rPr>
                      <w:rFonts w:cs="Tahoma"/>
                      <w:b w:val="0"/>
                      <w:sz w:val="22"/>
                    </w:rPr>
                    <w:t>Графикон</w:t>
                  </w:r>
                  <w:proofErr w:type="spellEnd"/>
                  <w:r w:rsidRPr="00B921FA">
                    <w:rPr>
                      <w:rFonts w:cs="Tahoma"/>
                      <w:b w:val="0"/>
                      <w:sz w:val="22"/>
                    </w:rPr>
                    <w:t xml:space="preserve"> </w:t>
                  </w:r>
                  <w:proofErr w:type="spellStart"/>
                  <w:r w:rsidRPr="00B921FA">
                    <w:rPr>
                      <w:rFonts w:cs="Tahoma"/>
                      <w:b w:val="0"/>
                      <w:sz w:val="22"/>
                    </w:rPr>
                    <w:t>бр</w:t>
                  </w:r>
                  <w:proofErr w:type="spellEnd"/>
                  <w:r w:rsidRPr="00B921FA">
                    <w:rPr>
                      <w:rFonts w:cs="Tahoma"/>
                      <w:b w:val="0"/>
                      <w:sz w:val="22"/>
                    </w:rPr>
                    <w:t>.</w:t>
                  </w:r>
                  <w:proofErr w:type="gramEnd"/>
                  <w:r w:rsidRPr="00B921FA">
                    <w:rPr>
                      <w:rFonts w:cs="Tahoma"/>
                      <w:b w:val="0"/>
                      <w:sz w:val="22"/>
                    </w:rPr>
                    <w:t xml:space="preserve"> </w:t>
                  </w:r>
                  <w:r w:rsidRPr="00B921FA">
                    <w:rPr>
                      <w:rFonts w:cs="Tahoma"/>
                      <w:b w:val="0"/>
                      <w:sz w:val="22"/>
                    </w:rPr>
                    <w:fldChar w:fldCharType="begin"/>
                  </w:r>
                  <w:r w:rsidRPr="00B921FA">
                    <w:rPr>
                      <w:rFonts w:cs="Tahoma"/>
                      <w:b w:val="0"/>
                      <w:sz w:val="22"/>
                    </w:rPr>
                    <w:instrText xml:space="preserve"> SEQ Графикон_бр. \* ARABIC </w:instrText>
                  </w:r>
                  <w:r w:rsidRPr="00B921FA">
                    <w:rPr>
                      <w:rFonts w:cs="Tahoma"/>
                      <w:b w:val="0"/>
                      <w:sz w:val="22"/>
                    </w:rPr>
                    <w:fldChar w:fldCharType="separate"/>
                  </w:r>
                  <w:r w:rsidR="001F03EF">
                    <w:rPr>
                      <w:rFonts w:cs="Tahoma"/>
                      <w:b w:val="0"/>
                      <w:noProof/>
                      <w:sz w:val="22"/>
                    </w:rPr>
                    <w:t>56</w:t>
                  </w:r>
                  <w:r w:rsidRPr="00B921FA">
                    <w:rPr>
                      <w:rFonts w:cs="Tahoma"/>
                      <w:b w:val="0"/>
                      <w:sz w:val="22"/>
                    </w:rPr>
                    <w:fldChar w:fldCharType="end"/>
                  </w:r>
                  <w:bookmarkEnd w:id="54"/>
                  <w:r w:rsidRPr="00B921FA">
                    <w:rPr>
                      <w:rFonts w:cs="Tahoma"/>
                      <w:b w:val="0"/>
                      <w:sz w:val="22"/>
                      <w:lang w:val="mk-MK"/>
                    </w:rPr>
                    <w:t xml:space="preserve"> </w:t>
                  </w:r>
                </w:p>
                <w:bookmarkEnd w:id="55"/>
                <w:bookmarkEnd w:id="56"/>
                <w:bookmarkEnd w:id="57"/>
                <w:bookmarkEnd w:id="58"/>
                <w:bookmarkEnd w:id="59"/>
                <w:bookmarkEnd w:id="60"/>
                <w:p w:rsidR="00740B79" w:rsidRDefault="00740B79" w:rsidP="008C6797">
                  <w:pPr>
                    <w:pStyle w:val="Caption"/>
                    <w:rPr>
                      <w:rFonts w:cs="Tahoma"/>
                      <w:b w:val="0"/>
                      <w:sz w:val="22"/>
                      <w:lang w:val="mk-MK"/>
                    </w:rPr>
                  </w:pPr>
                  <w:r>
                    <w:rPr>
                      <w:rFonts w:cs="Tahoma"/>
                      <w:b w:val="0"/>
                      <w:sz w:val="22"/>
                      <w:lang w:val="mk-MK"/>
                    </w:rPr>
                    <w:t xml:space="preserve">Структура на </w:t>
                  </w:r>
                  <w:proofErr w:type="spellStart"/>
                  <w:r>
                    <w:rPr>
                      <w:rFonts w:cs="Tahoma"/>
                      <w:b w:val="0"/>
                      <w:sz w:val="22"/>
                      <w:lang w:val="mk-MK"/>
                    </w:rPr>
                    <w:t>каматочувствителните</w:t>
                  </w:r>
                  <w:proofErr w:type="spellEnd"/>
                  <w:r>
                    <w:rPr>
                      <w:rFonts w:cs="Tahoma"/>
                      <w:b w:val="0"/>
                      <w:sz w:val="22"/>
                      <w:lang w:val="mk-MK"/>
                    </w:rPr>
                    <w:t xml:space="preserve"> средства и обврски, според типот на каматните стапки</w:t>
                  </w:r>
                </w:p>
                <w:p w:rsidR="00740B79" w:rsidRPr="001C236B" w:rsidRDefault="00740B79" w:rsidP="008C6797">
                  <w:pPr>
                    <w:rPr>
                      <w:sz w:val="18"/>
                      <w:szCs w:val="18"/>
                      <w:lang w:val="mk-MK"/>
                    </w:rPr>
                  </w:pPr>
                  <w:r>
                    <w:rPr>
                      <w:sz w:val="18"/>
                      <w:szCs w:val="18"/>
                      <w:lang w:val="mk-MK"/>
                    </w:rPr>
                    <w:t>во проценти</w:t>
                  </w:r>
                </w:p>
                <w:p w:rsidR="00740B79" w:rsidRPr="000B3C50" w:rsidRDefault="00740B79" w:rsidP="008C6797">
                  <w:pPr>
                    <w:rPr>
                      <w:sz w:val="18"/>
                      <w:szCs w:val="18"/>
                      <w:lang w:val="mk-MK"/>
                    </w:rPr>
                  </w:pPr>
                  <w:r w:rsidRPr="00457ECE">
                    <w:rPr>
                      <w:noProof/>
                    </w:rPr>
                    <w:drawing>
                      <wp:inline distT="0" distB="0" distL="0" distR="0" wp14:anchorId="4048ACA2" wp14:editId="3F139E57">
                        <wp:extent cx="2541018" cy="2313829"/>
                        <wp:effectExtent l="0" t="0" r="0" b="0"/>
                        <wp:docPr id="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3810" cy="2316371"/>
                                </a:xfrm>
                                <a:prstGeom prst="rect">
                                  <a:avLst/>
                                </a:prstGeom>
                                <a:noFill/>
                                <a:ln>
                                  <a:noFill/>
                                </a:ln>
                              </pic:spPr>
                            </pic:pic>
                          </a:graphicData>
                        </a:graphic>
                      </wp:inline>
                    </w:drawing>
                  </w:r>
                </w:p>
                <w:p w:rsidR="00740B79" w:rsidRPr="00B921FA" w:rsidRDefault="00740B79" w:rsidP="008C6797">
                  <w:pPr>
                    <w:pStyle w:val="Caption"/>
                    <w:rPr>
                      <w:rFonts w:cs="Tahoma"/>
                      <w:b w:val="0"/>
                      <w:sz w:val="18"/>
                      <w:szCs w:val="18"/>
                      <w:lang w:val="mk-MK"/>
                    </w:rPr>
                  </w:pPr>
                  <w:r w:rsidRPr="00B921FA">
                    <w:rPr>
                      <w:b w:val="0"/>
                      <w:sz w:val="18"/>
                      <w:szCs w:val="18"/>
                      <w:lang w:val="mk-MK"/>
                    </w:rPr>
                    <w:t>Извор:</w:t>
                  </w:r>
                  <w:r w:rsidRPr="00B921FA">
                    <w:rPr>
                      <w:rFonts w:cs="Tahoma"/>
                      <w:b w:val="0"/>
                      <w:sz w:val="18"/>
                      <w:szCs w:val="18"/>
                      <w:lang w:val="mk-MK"/>
                    </w:rPr>
                    <w:t xml:space="preserve"> Народната банка, врз основа на податоците доставени од страна на банките.</w:t>
                  </w:r>
                </w:p>
                <w:p w:rsidR="00740B79" w:rsidRPr="003A3FDD" w:rsidRDefault="00740B79" w:rsidP="008C6797">
                  <w:pPr>
                    <w:rPr>
                      <w:lang w:val="mk-MK"/>
                    </w:rPr>
                  </w:pPr>
                </w:p>
                <w:p w:rsidR="00740B79" w:rsidRPr="003A3FDD" w:rsidRDefault="00740B79" w:rsidP="008C6797">
                  <w:pPr>
                    <w:rPr>
                      <w:lang w:val="mk-MK"/>
                    </w:rPr>
                  </w:pPr>
                </w:p>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w10:wrap type="square" anchorx="margin" anchory="margin"/>
          </v:shape>
        </w:pict>
      </w:r>
    </w:p>
    <w:p w:rsidR="008C6797" w:rsidRPr="00186007" w:rsidRDefault="008C6797" w:rsidP="008C6797">
      <w:pPr>
        <w:autoSpaceDE w:val="0"/>
        <w:autoSpaceDN w:val="0"/>
        <w:adjustRightInd w:val="0"/>
        <w:ind w:firstLine="544"/>
        <w:rPr>
          <w:rFonts w:cs="Tahoma"/>
          <w:lang w:val="mk-MK" w:eastAsia="mk-MK"/>
        </w:rPr>
      </w:pPr>
      <w:bookmarkStart w:id="61" w:name="_Toc296501681"/>
      <w:bookmarkStart w:id="62" w:name="_Toc296501769"/>
      <w:bookmarkStart w:id="63" w:name="_Toc296502429"/>
      <w:bookmarkStart w:id="64" w:name="_Toc296503402"/>
      <w:bookmarkStart w:id="65" w:name="_Toc296503448"/>
      <w:bookmarkStart w:id="66" w:name="_Toc296505755"/>
      <w:bookmarkStart w:id="67" w:name="_Toc303173386"/>
      <w:bookmarkEnd w:id="61"/>
      <w:bookmarkEnd w:id="62"/>
      <w:bookmarkEnd w:id="63"/>
      <w:bookmarkEnd w:id="64"/>
      <w:bookmarkEnd w:id="65"/>
      <w:bookmarkEnd w:id="66"/>
      <w:bookmarkEnd w:id="67"/>
      <w:r w:rsidRPr="00186007">
        <w:rPr>
          <w:rFonts w:cs="Tahoma"/>
          <w:lang w:val="mk-MK"/>
        </w:rPr>
        <w:t xml:space="preserve">Структурата на </w:t>
      </w:r>
      <w:proofErr w:type="spellStart"/>
      <w:r w:rsidRPr="00186007">
        <w:rPr>
          <w:rFonts w:cs="Tahoma"/>
          <w:b/>
          <w:lang w:val="mk-MK"/>
        </w:rPr>
        <w:t>каматочувствителните</w:t>
      </w:r>
      <w:proofErr w:type="spellEnd"/>
      <w:r w:rsidRPr="00186007">
        <w:rPr>
          <w:rFonts w:cs="Tahoma"/>
          <w:b/>
          <w:lang w:val="mk-MK"/>
        </w:rPr>
        <w:t xml:space="preserve"> средства</w:t>
      </w:r>
      <w:r w:rsidRPr="00186007">
        <w:rPr>
          <w:rFonts w:cs="Tahoma"/>
          <w:lang w:val="mk-MK"/>
        </w:rPr>
        <w:t xml:space="preserve"> според типот на каматните стапки е речиси идентична во споредба со претходниот квартал. З</w:t>
      </w:r>
      <w:r w:rsidRPr="00186007">
        <w:rPr>
          <w:rFonts w:cs="Tahoma"/>
          <w:lang w:val="mk-MK" w:eastAsia="mk-MK"/>
        </w:rPr>
        <w:t xml:space="preserve">астапеноста на позициите со фиксна каматна стапка (47,8%) </w:t>
      </w:r>
      <w:proofErr w:type="spellStart"/>
      <w:r w:rsidR="007E3951">
        <w:rPr>
          <w:rFonts w:cs="Tahoma"/>
          <w:lang w:val="mk-MK" w:eastAsia="mk-MK"/>
        </w:rPr>
        <w:t>сѐ</w:t>
      </w:r>
      <w:proofErr w:type="spellEnd"/>
      <w:r w:rsidR="007E3951">
        <w:rPr>
          <w:rFonts w:cs="Tahoma"/>
          <w:lang w:val="mk-MK" w:eastAsia="mk-MK"/>
        </w:rPr>
        <w:t xml:space="preserve"> уште е</w:t>
      </w:r>
      <w:r w:rsidR="007E3951" w:rsidRPr="00186007">
        <w:rPr>
          <w:rFonts w:cs="Tahoma"/>
          <w:lang w:val="mk-MK" w:eastAsia="mk-MK"/>
        </w:rPr>
        <w:t xml:space="preserve"> </w:t>
      </w:r>
      <w:r w:rsidRPr="00186007">
        <w:rPr>
          <w:rFonts w:cs="Tahoma"/>
          <w:lang w:val="mk-MK" w:eastAsia="mk-MK"/>
        </w:rPr>
        <w:t xml:space="preserve">минимално поголема од застапеноста на позициите со прилагодлива каматна стапка (42,8%), што се должи на присуството на фиксните каматни стапки кај повеќето ставки од </w:t>
      </w:r>
      <w:proofErr w:type="spellStart"/>
      <w:r w:rsidRPr="00186007">
        <w:rPr>
          <w:rFonts w:cs="Tahoma"/>
          <w:lang w:val="mk-MK" w:eastAsia="mk-MK"/>
        </w:rPr>
        <w:t>каматочувствителните</w:t>
      </w:r>
      <w:proofErr w:type="spellEnd"/>
      <w:r w:rsidRPr="00186007">
        <w:rPr>
          <w:rFonts w:cs="Tahoma"/>
          <w:lang w:val="mk-MK" w:eastAsia="mk-MK"/>
        </w:rPr>
        <w:t xml:space="preserve"> средства: издвоената задолжителна рез</w:t>
      </w:r>
      <w:r w:rsidR="003D3F34" w:rsidRPr="00186007">
        <w:rPr>
          <w:rFonts w:cs="Tahoma"/>
          <w:lang w:val="mk-MK" w:eastAsia="mk-MK"/>
        </w:rPr>
        <w:t>е</w:t>
      </w:r>
      <w:r w:rsidRPr="00186007">
        <w:rPr>
          <w:rFonts w:cs="Tahoma"/>
          <w:lang w:val="mk-MK" w:eastAsia="mk-MK"/>
        </w:rPr>
        <w:t xml:space="preserve">рва (100%), пласманите во хартии од вредност (98,7%), како и пласманите во депозити (95,1%). Меѓутоа, кај кредитите како најзастапени финансиски инструменти во структурата на </w:t>
      </w:r>
      <w:proofErr w:type="spellStart"/>
      <w:r w:rsidRPr="00186007">
        <w:rPr>
          <w:rFonts w:cs="Tahoma"/>
          <w:lang w:val="mk-MK" w:eastAsia="mk-MK"/>
        </w:rPr>
        <w:t>каматочувствителните</w:t>
      </w:r>
      <w:proofErr w:type="spellEnd"/>
      <w:r w:rsidRPr="00186007">
        <w:rPr>
          <w:rFonts w:cs="Tahoma"/>
          <w:lang w:val="mk-MK" w:eastAsia="mk-MK"/>
        </w:rPr>
        <w:t xml:space="preserve"> средства (со 61,8%), преовладуваат прилагодливите каматни стапки. </w:t>
      </w:r>
      <w:r w:rsidRPr="00186007">
        <w:rPr>
          <w:rFonts w:cs="Tahoma"/>
          <w:lang w:val="mk-MK"/>
        </w:rPr>
        <w:t xml:space="preserve">Кредитите со прилагодлива каматна стапка опфаќаат 69,2% од вкупните кредити, </w:t>
      </w:r>
      <w:r w:rsidRPr="00186007">
        <w:rPr>
          <w:rFonts w:cs="Tahoma"/>
          <w:lang w:val="mk-MK"/>
        </w:rPr>
        <w:lastRenderedPageBreak/>
        <w:t>што всушност ја претставува целата актива со прилагодливи каматни стапки</w:t>
      </w:r>
      <w:r w:rsidRPr="00186007">
        <w:rPr>
          <w:rStyle w:val="FootnoteReference"/>
          <w:rFonts w:cs="Tahoma"/>
          <w:lang w:val="mk-MK" w:eastAsia="mk-MK"/>
        </w:rPr>
        <w:footnoteReference w:id="34"/>
      </w:r>
      <w:r w:rsidRPr="00186007">
        <w:rPr>
          <w:rFonts w:cs="Tahoma"/>
          <w:lang w:val="mk-MK"/>
        </w:rPr>
        <w:t xml:space="preserve">. </w:t>
      </w:r>
      <w:r w:rsidRPr="00186007">
        <w:rPr>
          <w:rFonts w:cs="Tahoma"/>
          <w:lang w:val="mk-MK" w:eastAsia="mk-MK"/>
        </w:rPr>
        <w:t xml:space="preserve">  </w:t>
      </w:r>
    </w:p>
    <w:p w:rsidR="008C6797" w:rsidRPr="00186007" w:rsidRDefault="008C6797" w:rsidP="008C6797">
      <w:pPr>
        <w:autoSpaceDE w:val="0"/>
        <w:autoSpaceDN w:val="0"/>
        <w:adjustRightInd w:val="0"/>
        <w:ind w:firstLine="544"/>
        <w:rPr>
          <w:rFonts w:cs="Tahoma"/>
          <w:lang w:val="mk-MK" w:eastAsia="mk-MK"/>
        </w:rPr>
      </w:pPr>
    </w:p>
    <w:p w:rsidR="008C6797" w:rsidRPr="00186007" w:rsidRDefault="00761BB8" w:rsidP="008C6797">
      <w:pPr>
        <w:autoSpaceDE w:val="0"/>
        <w:autoSpaceDN w:val="0"/>
        <w:adjustRightInd w:val="0"/>
        <w:ind w:firstLine="544"/>
        <w:rPr>
          <w:rFonts w:cs="Tahoma"/>
          <w:lang w:val="mk-MK" w:eastAsia="mk-MK"/>
        </w:rPr>
      </w:pPr>
      <w:r>
        <w:rPr>
          <w:rFonts w:cs="Tahoma"/>
          <w:bCs/>
          <w:lang w:val="mk-MK"/>
        </w:rPr>
        <w:pict>
          <v:shape id="_x0000_s1086" type="#_x0000_t202" style="position:absolute;left:0;text-align:left;margin-left:-230.95pt;margin-top:14.4pt;width:211.4pt;height:247.65pt;z-index:251727872" stroked="f">
            <v:textbox style="mso-next-textbox:#_x0000_s1086">
              <w:txbxContent>
                <w:p w:rsidR="00740B79" w:rsidRPr="008910B1" w:rsidRDefault="00740B79" w:rsidP="008C6797">
                  <w:pPr>
                    <w:pStyle w:val="Caption"/>
                    <w:ind w:right="-104"/>
                    <w:rPr>
                      <w:b w:val="0"/>
                      <w:sz w:val="22"/>
                      <w:lang w:val="mk-MK"/>
                    </w:rPr>
                  </w:pPr>
                  <w:bookmarkStart w:id="68" w:name="_Ref298140572"/>
                  <w:bookmarkStart w:id="69" w:name="_Toc299449116"/>
                  <w:bookmarkStart w:id="70" w:name="_Toc305070594"/>
                  <w:bookmarkStart w:id="71" w:name="_Toc309995884"/>
                  <w:bookmarkStart w:id="72" w:name="_Toc355095874"/>
                  <w:proofErr w:type="spellStart"/>
                  <w:proofErr w:type="gramStart"/>
                  <w:r w:rsidRPr="008910B1">
                    <w:rPr>
                      <w:b w:val="0"/>
                      <w:sz w:val="22"/>
                    </w:rPr>
                    <w:t>Графикон</w:t>
                  </w:r>
                  <w:proofErr w:type="spellEnd"/>
                  <w:r w:rsidRPr="008910B1">
                    <w:rPr>
                      <w:b w:val="0"/>
                      <w:sz w:val="22"/>
                    </w:rPr>
                    <w:t xml:space="preserve"> </w:t>
                  </w:r>
                  <w:proofErr w:type="spellStart"/>
                  <w:r w:rsidRPr="008910B1">
                    <w:rPr>
                      <w:b w:val="0"/>
                      <w:sz w:val="22"/>
                    </w:rPr>
                    <w:t>бр</w:t>
                  </w:r>
                  <w:proofErr w:type="spellEnd"/>
                  <w:r w:rsidRPr="008910B1">
                    <w:rPr>
                      <w:b w:val="0"/>
                      <w:sz w:val="22"/>
                    </w:rPr>
                    <w:t>.</w:t>
                  </w:r>
                  <w:proofErr w:type="gramEnd"/>
                  <w:r w:rsidRPr="008910B1">
                    <w:rPr>
                      <w:b w:val="0"/>
                      <w:sz w:val="22"/>
                    </w:rPr>
                    <w:t xml:space="preserve"> </w:t>
                  </w:r>
                  <w:r w:rsidRPr="008910B1">
                    <w:rPr>
                      <w:b w:val="0"/>
                      <w:sz w:val="22"/>
                    </w:rPr>
                    <w:fldChar w:fldCharType="begin"/>
                  </w:r>
                  <w:r w:rsidRPr="008910B1">
                    <w:rPr>
                      <w:b w:val="0"/>
                      <w:sz w:val="22"/>
                    </w:rPr>
                    <w:instrText xml:space="preserve"> SEQ Графикон_бр. \* ARABIC </w:instrText>
                  </w:r>
                  <w:r w:rsidRPr="008910B1">
                    <w:rPr>
                      <w:b w:val="0"/>
                      <w:sz w:val="22"/>
                    </w:rPr>
                    <w:fldChar w:fldCharType="separate"/>
                  </w:r>
                  <w:r w:rsidR="001F03EF">
                    <w:rPr>
                      <w:b w:val="0"/>
                      <w:noProof/>
                      <w:sz w:val="22"/>
                    </w:rPr>
                    <w:t>57</w:t>
                  </w:r>
                  <w:r w:rsidRPr="008910B1">
                    <w:rPr>
                      <w:b w:val="0"/>
                      <w:sz w:val="22"/>
                    </w:rPr>
                    <w:fldChar w:fldCharType="end"/>
                  </w:r>
                  <w:r w:rsidRPr="008910B1">
                    <w:rPr>
                      <w:b w:val="0"/>
                      <w:sz w:val="22"/>
                    </w:rPr>
                    <w:t xml:space="preserve"> </w:t>
                  </w:r>
                  <w:bookmarkEnd w:id="68"/>
                </w:p>
                <w:bookmarkEnd w:id="69"/>
                <w:bookmarkEnd w:id="70"/>
                <w:bookmarkEnd w:id="71"/>
                <w:bookmarkEnd w:id="72"/>
                <w:p w:rsidR="00740B79" w:rsidRDefault="00740B79" w:rsidP="008C6797">
                  <w:pPr>
                    <w:pStyle w:val="Caption"/>
                    <w:ind w:right="-104"/>
                    <w:rPr>
                      <w:b w:val="0"/>
                      <w:sz w:val="22"/>
                      <w:lang w:val="mk-MK"/>
                    </w:rPr>
                  </w:pPr>
                  <w:r>
                    <w:rPr>
                      <w:b w:val="0"/>
                      <w:sz w:val="22"/>
                      <w:lang w:val="mk-MK"/>
                    </w:rPr>
                    <w:t xml:space="preserve">Јаз помеѓу </w:t>
                  </w:r>
                  <w:proofErr w:type="spellStart"/>
                  <w:r>
                    <w:rPr>
                      <w:b w:val="0"/>
                      <w:sz w:val="22"/>
                      <w:lang w:val="mk-MK"/>
                    </w:rPr>
                    <w:t>каматочувствителните</w:t>
                  </w:r>
                  <w:proofErr w:type="spellEnd"/>
                  <w:r>
                    <w:rPr>
                      <w:b w:val="0"/>
                      <w:sz w:val="22"/>
                      <w:lang w:val="mk-MK"/>
                    </w:rPr>
                    <w:t xml:space="preserve"> средства и обврски, според типот на каматната стапка</w:t>
                  </w:r>
                </w:p>
                <w:p w:rsidR="00740B79" w:rsidRDefault="00740B79" w:rsidP="008C6797">
                  <w:pPr>
                    <w:tabs>
                      <w:tab w:val="left" w:pos="0"/>
                    </w:tabs>
                    <w:rPr>
                      <w:noProof/>
                      <w:sz w:val="18"/>
                      <w:szCs w:val="18"/>
                      <w:lang w:val="mk-MK"/>
                    </w:rPr>
                  </w:pPr>
                  <w:r w:rsidRPr="007510F2">
                    <w:rPr>
                      <w:noProof/>
                      <w:sz w:val="18"/>
                      <w:szCs w:val="18"/>
                      <w:lang w:val="mk-MK"/>
                    </w:rPr>
                    <w:t>во милиони денари</w:t>
                  </w:r>
                </w:p>
                <w:p w:rsidR="00740B79" w:rsidRPr="008910B1" w:rsidRDefault="00740B79" w:rsidP="008C6797">
                  <w:pPr>
                    <w:ind w:right="-104"/>
                    <w:rPr>
                      <w:lang w:val="mk-MK"/>
                    </w:rPr>
                  </w:pPr>
                  <w:r w:rsidRPr="00BE704C">
                    <w:rPr>
                      <w:noProof/>
                    </w:rPr>
                    <w:drawing>
                      <wp:inline distT="0" distB="0" distL="0" distR="0">
                        <wp:extent cx="2477660" cy="1955786"/>
                        <wp:effectExtent l="19050" t="0" r="0" b="0"/>
                        <wp:docPr id="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2476651" cy="1954990"/>
                                </a:xfrm>
                                <a:prstGeom prst="rect">
                                  <a:avLst/>
                                </a:prstGeom>
                                <a:noFill/>
                                <a:ln w="9525">
                                  <a:noFill/>
                                  <a:miter lim="800000"/>
                                  <a:headEnd/>
                                  <a:tailEnd/>
                                </a:ln>
                              </pic:spPr>
                            </pic:pic>
                          </a:graphicData>
                        </a:graphic>
                      </wp:inline>
                    </w:drawing>
                  </w:r>
                </w:p>
                <w:p w:rsidR="00740B79" w:rsidRPr="00612513" w:rsidRDefault="00740B79" w:rsidP="008C6797">
                  <w:pPr>
                    <w:pStyle w:val="Caption"/>
                    <w:ind w:right="-104"/>
                    <w:rPr>
                      <w:b w:val="0"/>
                      <w:sz w:val="18"/>
                      <w:szCs w:val="18"/>
                      <w:lang w:val="mk-MK"/>
                    </w:rPr>
                  </w:pPr>
                  <w:r w:rsidRPr="00612513">
                    <w:rPr>
                      <w:b w:val="0"/>
                      <w:sz w:val="18"/>
                      <w:szCs w:val="18"/>
                      <w:lang w:val="mk-MK"/>
                    </w:rPr>
                    <w:t>Извор:</w:t>
                  </w:r>
                  <w:r w:rsidRPr="00612513">
                    <w:rPr>
                      <w:rFonts w:cs="Tahoma"/>
                      <w:sz w:val="18"/>
                      <w:szCs w:val="18"/>
                      <w:lang w:val="mk-MK"/>
                    </w:rPr>
                    <w:t xml:space="preserve"> </w:t>
                  </w:r>
                  <w:r w:rsidRPr="00612513">
                    <w:rPr>
                      <w:rFonts w:cs="Tahoma"/>
                      <w:b w:val="0"/>
                      <w:sz w:val="18"/>
                      <w:szCs w:val="18"/>
                      <w:lang w:val="mk-MK"/>
                    </w:rPr>
                    <w:t>Н</w:t>
                  </w:r>
                  <w:r>
                    <w:rPr>
                      <w:rFonts w:cs="Tahoma"/>
                      <w:b w:val="0"/>
                      <w:sz w:val="18"/>
                      <w:szCs w:val="18"/>
                      <w:lang w:val="mk-MK"/>
                    </w:rPr>
                    <w:t>ародната банка</w:t>
                  </w:r>
                  <w:r w:rsidRPr="00612513">
                    <w:rPr>
                      <w:rFonts w:cs="Tahoma"/>
                      <w:b w:val="0"/>
                      <w:sz w:val="18"/>
                      <w:szCs w:val="18"/>
                      <w:lang w:val="mk-MK"/>
                    </w:rPr>
                    <w:t>, врз основа на податоците доставени од страна на банките.</w:t>
                  </w:r>
                </w:p>
                <w:p w:rsidR="00740B79" w:rsidRPr="00E46C4C" w:rsidRDefault="00740B79" w:rsidP="008C6797">
                  <w:pPr>
                    <w:ind w:right="-104"/>
                    <w:rPr>
                      <w:lang w:val="mk-MK"/>
                    </w:rPr>
                  </w:pPr>
                </w:p>
              </w:txbxContent>
            </v:textbox>
          </v:shape>
        </w:pict>
      </w:r>
      <w:r w:rsidR="007E3951">
        <w:rPr>
          <w:rFonts w:cs="Tahoma"/>
          <w:lang w:val="mk-MK" w:eastAsia="mk-MK"/>
        </w:rPr>
        <w:t>П</w:t>
      </w:r>
      <w:r w:rsidR="007E3951" w:rsidRPr="00186007">
        <w:rPr>
          <w:rFonts w:cs="Tahoma"/>
          <w:lang w:val="mk-MK" w:eastAsia="mk-MK"/>
        </w:rPr>
        <w:t>рилагодливите каматни стапки го зајакнаа своето учество</w:t>
      </w:r>
      <w:r w:rsidR="007E3951">
        <w:rPr>
          <w:rFonts w:cs="Tahoma"/>
          <w:lang w:val="mk-MK" w:eastAsia="mk-MK"/>
        </w:rPr>
        <w:t xml:space="preserve"> в</w:t>
      </w:r>
      <w:r w:rsidR="007E3951" w:rsidRPr="00186007">
        <w:rPr>
          <w:rFonts w:cs="Tahoma"/>
          <w:lang w:val="mk-MK" w:eastAsia="mk-MK"/>
        </w:rPr>
        <w:t xml:space="preserve">о </w:t>
      </w:r>
      <w:r w:rsidR="008C6797" w:rsidRPr="00186007">
        <w:rPr>
          <w:rFonts w:cs="Tahoma"/>
          <w:lang w:val="mk-MK" w:eastAsia="mk-MK"/>
        </w:rPr>
        <w:t xml:space="preserve">структурата на </w:t>
      </w:r>
      <w:proofErr w:type="spellStart"/>
      <w:r w:rsidR="008C6797" w:rsidRPr="00186007">
        <w:rPr>
          <w:rFonts w:cs="Tahoma"/>
          <w:b/>
          <w:lang w:val="mk-MK" w:eastAsia="mk-MK"/>
        </w:rPr>
        <w:t>каматочувствителните</w:t>
      </w:r>
      <w:proofErr w:type="spellEnd"/>
      <w:r w:rsidR="008C6797" w:rsidRPr="00186007">
        <w:rPr>
          <w:rFonts w:cs="Tahoma"/>
          <w:b/>
          <w:lang w:val="mk-MK" w:eastAsia="mk-MK"/>
        </w:rPr>
        <w:t xml:space="preserve"> обврски</w:t>
      </w:r>
      <w:r w:rsidR="008C6797" w:rsidRPr="00186007">
        <w:rPr>
          <w:rFonts w:cs="Tahoma"/>
          <w:lang w:val="mk-MK" w:eastAsia="mk-MK"/>
        </w:rPr>
        <w:t>.</w:t>
      </w:r>
      <w:r w:rsidR="008C6797" w:rsidRPr="00186007">
        <w:rPr>
          <w:rFonts w:cs="Tahoma"/>
          <w:lang w:val="mk-MK"/>
        </w:rPr>
        <w:t xml:space="preserve"> </w:t>
      </w:r>
      <w:r w:rsidR="008C6797" w:rsidRPr="00186007">
        <w:rPr>
          <w:rFonts w:cs="Tahoma"/>
          <w:lang w:val="mk-MK" w:eastAsia="mk-MK"/>
        </w:rPr>
        <w:t>Речиси сите депозити по видување (99,7%) и значителен дел (65,8%) од орочените депозити</w:t>
      </w:r>
      <w:r w:rsidR="008C6797" w:rsidRPr="00186007">
        <w:rPr>
          <w:rStyle w:val="FootnoteReference"/>
          <w:rFonts w:cs="Tahoma"/>
          <w:lang w:val="mk-MK" w:eastAsia="mk-MK"/>
        </w:rPr>
        <w:footnoteReference w:id="35"/>
      </w:r>
      <w:r w:rsidR="008C6797" w:rsidRPr="00186007">
        <w:rPr>
          <w:rFonts w:cs="Tahoma"/>
          <w:lang w:val="mk-MK" w:eastAsia="mk-MK"/>
        </w:rPr>
        <w:t xml:space="preserve"> се со прилагодливи каматни стапки.    </w:t>
      </w:r>
    </w:p>
    <w:p w:rsidR="008C6797" w:rsidRPr="00186007" w:rsidRDefault="008C6797" w:rsidP="008C6797">
      <w:pPr>
        <w:autoSpaceDE w:val="0"/>
        <w:autoSpaceDN w:val="0"/>
        <w:adjustRightInd w:val="0"/>
        <w:rPr>
          <w:rFonts w:cs="Tahoma"/>
          <w:lang w:val="mk-MK" w:eastAsia="mk-MK"/>
        </w:rPr>
      </w:pPr>
    </w:p>
    <w:p w:rsidR="008C6797" w:rsidRPr="00186007" w:rsidRDefault="00761BB8" w:rsidP="008C6797">
      <w:pPr>
        <w:autoSpaceDE w:val="0"/>
        <w:autoSpaceDN w:val="0"/>
        <w:adjustRightInd w:val="0"/>
        <w:ind w:firstLine="544"/>
        <w:rPr>
          <w:rFonts w:cs="Tahoma"/>
          <w:lang w:val="mk-MK" w:eastAsia="mk-MK"/>
        </w:rPr>
      </w:pPr>
      <w:r>
        <w:rPr>
          <w:rFonts w:cs="Tahoma"/>
          <w:bCs/>
          <w:lang w:val="mk-MK"/>
        </w:rPr>
        <w:pict>
          <v:shape id="_x0000_s1087" type="#_x0000_t202" style="position:absolute;left:0;text-align:left;margin-left:-228.2pt;margin-top:159.6pt;width:208.65pt;height:241pt;z-index:251728896" stroked="f">
            <v:textbox style="mso-next-textbox:#_x0000_s1087">
              <w:txbxContent>
                <w:p w:rsidR="00740B79" w:rsidRPr="001A6048" w:rsidRDefault="00740B79" w:rsidP="008C6797">
                  <w:pPr>
                    <w:pStyle w:val="Caption"/>
                    <w:rPr>
                      <w:b w:val="0"/>
                      <w:sz w:val="22"/>
                      <w:lang w:val="mk-MK"/>
                    </w:rPr>
                  </w:pPr>
                  <w:proofErr w:type="spellStart"/>
                  <w:proofErr w:type="gramStart"/>
                  <w:r w:rsidRPr="001A6048">
                    <w:rPr>
                      <w:b w:val="0"/>
                      <w:sz w:val="22"/>
                    </w:rPr>
                    <w:t>Графикон</w:t>
                  </w:r>
                  <w:proofErr w:type="spellEnd"/>
                  <w:r w:rsidRPr="001A6048">
                    <w:rPr>
                      <w:b w:val="0"/>
                      <w:sz w:val="22"/>
                    </w:rPr>
                    <w:t xml:space="preserve"> </w:t>
                  </w:r>
                  <w:proofErr w:type="spellStart"/>
                  <w:r w:rsidRPr="001A6048">
                    <w:rPr>
                      <w:b w:val="0"/>
                      <w:sz w:val="22"/>
                    </w:rPr>
                    <w:t>бр</w:t>
                  </w:r>
                  <w:proofErr w:type="spellEnd"/>
                  <w:r w:rsidRPr="001A6048">
                    <w:rPr>
                      <w:b w:val="0"/>
                      <w:sz w:val="22"/>
                    </w:rPr>
                    <w:t>.</w:t>
                  </w:r>
                  <w:proofErr w:type="gramEnd"/>
                  <w:r w:rsidRPr="001A6048">
                    <w:rPr>
                      <w:b w:val="0"/>
                      <w:sz w:val="22"/>
                    </w:rPr>
                    <w:t xml:space="preserve"> </w:t>
                  </w:r>
                  <w:r w:rsidRPr="001A6048">
                    <w:rPr>
                      <w:b w:val="0"/>
                      <w:sz w:val="22"/>
                    </w:rPr>
                    <w:fldChar w:fldCharType="begin"/>
                  </w:r>
                  <w:r w:rsidRPr="001A6048">
                    <w:rPr>
                      <w:b w:val="0"/>
                      <w:sz w:val="22"/>
                    </w:rPr>
                    <w:instrText xml:space="preserve"> SEQ Графикон_бр. \* ARABIC </w:instrText>
                  </w:r>
                  <w:r w:rsidRPr="001A6048">
                    <w:rPr>
                      <w:b w:val="0"/>
                      <w:sz w:val="22"/>
                    </w:rPr>
                    <w:fldChar w:fldCharType="separate"/>
                  </w:r>
                  <w:r w:rsidR="001F03EF">
                    <w:rPr>
                      <w:b w:val="0"/>
                      <w:noProof/>
                      <w:sz w:val="22"/>
                    </w:rPr>
                    <w:t>58</w:t>
                  </w:r>
                  <w:r w:rsidRPr="001A6048">
                    <w:rPr>
                      <w:b w:val="0"/>
                      <w:sz w:val="22"/>
                    </w:rPr>
                    <w:fldChar w:fldCharType="end"/>
                  </w:r>
                  <w:r w:rsidRPr="001A6048">
                    <w:rPr>
                      <w:b w:val="0"/>
                      <w:sz w:val="22"/>
                    </w:rPr>
                    <w:t xml:space="preserve"> </w:t>
                  </w:r>
                </w:p>
                <w:p w:rsidR="00740B79" w:rsidRDefault="00740B79" w:rsidP="008C6797">
                  <w:pPr>
                    <w:pStyle w:val="Caption"/>
                    <w:rPr>
                      <w:b w:val="0"/>
                      <w:sz w:val="22"/>
                      <w:lang w:val="mk-MK"/>
                    </w:rPr>
                  </w:pPr>
                  <w:proofErr w:type="spellStart"/>
                  <w:r>
                    <w:rPr>
                      <w:b w:val="0"/>
                      <w:sz w:val="22"/>
                      <w:lang w:val="mk-MK"/>
                    </w:rPr>
                    <w:t>Каматочувствителни</w:t>
                  </w:r>
                  <w:proofErr w:type="spellEnd"/>
                  <w:r>
                    <w:rPr>
                      <w:b w:val="0"/>
                      <w:sz w:val="22"/>
                      <w:lang w:val="mk-MK"/>
                    </w:rPr>
                    <w:t xml:space="preserve"> средства и обврски, според </w:t>
                  </w:r>
                  <w:proofErr w:type="spellStart"/>
                  <w:r>
                    <w:rPr>
                      <w:b w:val="0"/>
                      <w:sz w:val="22"/>
                      <w:lang w:val="mk-MK"/>
                    </w:rPr>
                    <w:t>рочноста</w:t>
                  </w:r>
                  <w:proofErr w:type="spellEnd"/>
                  <w:r>
                    <w:rPr>
                      <w:b w:val="0"/>
                      <w:sz w:val="22"/>
                      <w:lang w:val="mk-MK"/>
                    </w:rPr>
                    <w:t xml:space="preserve"> и типот на каматната стапка</w:t>
                  </w:r>
                </w:p>
                <w:p w:rsidR="00740B79" w:rsidRDefault="00740B79" w:rsidP="008C6797">
                  <w:pPr>
                    <w:tabs>
                      <w:tab w:val="left" w:pos="0"/>
                    </w:tabs>
                    <w:rPr>
                      <w:noProof/>
                      <w:sz w:val="18"/>
                      <w:szCs w:val="18"/>
                      <w:lang w:val="mk-MK"/>
                    </w:rPr>
                  </w:pPr>
                  <w:r w:rsidRPr="007510F2">
                    <w:rPr>
                      <w:noProof/>
                      <w:sz w:val="18"/>
                      <w:szCs w:val="18"/>
                      <w:lang w:val="mk-MK"/>
                    </w:rPr>
                    <w:t>во милиони денари</w:t>
                  </w:r>
                </w:p>
                <w:p w:rsidR="00740B79" w:rsidRPr="001A6048" w:rsidRDefault="00740B79" w:rsidP="008C6797">
                  <w:pPr>
                    <w:rPr>
                      <w:lang w:val="mk-MK"/>
                    </w:rPr>
                  </w:pPr>
                  <w:r w:rsidRPr="00296285">
                    <w:rPr>
                      <w:noProof/>
                    </w:rPr>
                    <w:drawing>
                      <wp:inline distT="0" distB="0" distL="0" distR="0">
                        <wp:extent cx="2461842" cy="1869743"/>
                        <wp:effectExtent l="0" t="0" r="0" b="0"/>
                        <wp:docPr id="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6975" cy="1873642"/>
                                </a:xfrm>
                                <a:prstGeom prst="rect">
                                  <a:avLst/>
                                </a:prstGeom>
                                <a:noFill/>
                                <a:ln>
                                  <a:noFill/>
                                </a:ln>
                              </pic:spPr>
                            </pic:pic>
                          </a:graphicData>
                        </a:graphic>
                      </wp:inline>
                    </w:drawing>
                  </w:r>
                </w:p>
                <w:p w:rsidR="00740B79" w:rsidRPr="00612513" w:rsidRDefault="00740B79" w:rsidP="008C6797">
                  <w:pPr>
                    <w:pStyle w:val="Caption"/>
                    <w:rPr>
                      <w:b w:val="0"/>
                      <w:sz w:val="18"/>
                      <w:szCs w:val="18"/>
                      <w:lang w:val="mk-MK"/>
                    </w:rPr>
                  </w:pPr>
                  <w:r w:rsidRPr="00612513">
                    <w:rPr>
                      <w:b w:val="0"/>
                      <w:sz w:val="18"/>
                      <w:szCs w:val="18"/>
                      <w:lang w:val="mk-MK"/>
                    </w:rPr>
                    <w:t>Извор:</w:t>
                  </w:r>
                  <w:r w:rsidRPr="00612513">
                    <w:rPr>
                      <w:rFonts w:cs="Tahoma"/>
                      <w:sz w:val="18"/>
                      <w:szCs w:val="18"/>
                      <w:lang w:val="mk-MK"/>
                    </w:rPr>
                    <w:t xml:space="preserve"> </w:t>
                  </w:r>
                  <w:r w:rsidRPr="00612513">
                    <w:rPr>
                      <w:rFonts w:cs="Tahoma"/>
                      <w:b w:val="0"/>
                      <w:sz w:val="18"/>
                      <w:szCs w:val="18"/>
                      <w:lang w:val="mk-MK"/>
                    </w:rPr>
                    <w:t>Н</w:t>
                  </w:r>
                  <w:r>
                    <w:rPr>
                      <w:rFonts w:cs="Tahoma"/>
                      <w:b w:val="0"/>
                      <w:sz w:val="18"/>
                      <w:szCs w:val="18"/>
                      <w:lang w:val="mk-MK"/>
                    </w:rPr>
                    <w:t>ародната банка</w:t>
                  </w:r>
                  <w:r w:rsidRPr="00612513">
                    <w:rPr>
                      <w:rFonts w:cs="Tahoma"/>
                      <w:b w:val="0"/>
                      <w:sz w:val="18"/>
                      <w:szCs w:val="18"/>
                      <w:lang w:val="mk-MK"/>
                    </w:rPr>
                    <w:t>, врз основа на податоците доставени од страна на банките.</w:t>
                  </w:r>
                </w:p>
                <w:p w:rsidR="00740B79" w:rsidRPr="00E46C4C" w:rsidRDefault="00740B79" w:rsidP="008C6797">
                  <w:pPr>
                    <w:rPr>
                      <w:lang w:val="mk-MK"/>
                    </w:rPr>
                  </w:pPr>
                </w:p>
              </w:txbxContent>
            </v:textbox>
          </v:shape>
        </w:pict>
      </w:r>
      <w:r w:rsidR="008C6797" w:rsidRPr="00186007">
        <w:rPr>
          <w:rFonts w:cs="Tahoma"/>
          <w:b/>
          <w:bCs/>
          <w:lang w:val="mk-MK" w:eastAsia="mk-MK"/>
        </w:rPr>
        <w:t xml:space="preserve">Јазот меѓу </w:t>
      </w:r>
      <w:proofErr w:type="spellStart"/>
      <w:r w:rsidR="008C6797" w:rsidRPr="00186007">
        <w:rPr>
          <w:rFonts w:cs="Tahoma"/>
          <w:b/>
          <w:bCs/>
          <w:lang w:val="mk-MK" w:eastAsia="mk-MK"/>
        </w:rPr>
        <w:t>каматочувствителните</w:t>
      </w:r>
      <w:proofErr w:type="spellEnd"/>
      <w:r w:rsidR="008C6797" w:rsidRPr="00186007">
        <w:rPr>
          <w:rFonts w:cs="Tahoma"/>
          <w:b/>
          <w:bCs/>
          <w:lang w:val="mk-MK" w:eastAsia="mk-MK"/>
        </w:rPr>
        <w:t xml:space="preserve"> средства и обврски е позитивен кај позициите со фиксна и променлива каматна стапка</w:t>
      </w:r>
      <w:r w:rsidR="008C6797" w:rsidRPr="00186007">
        <w:rPr>
          <w:rStyle w:val="FootnoteReference"/>
          <w:rFonts w:cs="Tahoma"/>
          <w:b/>
          <w:bCs/>
          <w:lang w:val="mk-MK" w:eastAsia="mk-MK"/>
        </w:rPr>
        <w:footnoteReference w:id="36"/>
      </w:r>
      <w:r w:rsidR="008C6797" w:rsidRPr="00186007">
        <w:rPr>
          <w:rFonts w:cs="Tahoma"/>
          <w:b/>
          <w:bCs/>
          <w:lang w:val="mk-MK" w:eastAsia="mk-MK"/>
        </w:rPr>
        <w:t>, а негативен кај позициите со прилагодлива каматна стапка</w:t>
      </w:r>
      <w:r w:rsidR="008C6797" w:rsidRPr="00186007">
        <w:rPr>
          <w:rStyle w:val="FootnoteReference"/>
          <w:rFonts w:cs="Tahoma"/>
          <w:lang w:val="mk-MK" w:eastAsia="mk-MK"/>
        </w:rPr>
        <w:footnoteReference w:id="37"/>
      </w:r>
      <w:r w:rsidR="008C6797" w:rsidRPr="00186007">
        <w:rPr>
          <w:rFonts w:cs="Tahoma"/>
          <w:lang w:val="mk-MK" w:eastAsia="mk-MK"/>
        </w:rPr>
        <w:t xml:space="preserve">. Во третиот квартал од 2013 година, јазот се прошири кај сите видови каматни стапки, а најмногу кај променливите каматни стапки (генерално заради </w:t>
      </w:r>
      <w:proofErr w:type="spellStart"/>
      <w:r w:rsidR="008C6797" w:rsidRPr="00186007">
        <w:rPr>
          <w:rFonts w:cs="Tahoma"/>
          <w:lang w:val="mk-MK" w:eastAsia="mk-MK"/>
        </w:rPr>
        <w:t>поизразеното</w:t>
      </w:r>
      <w:proofErr w:type="spellEnd"/>
      <w:r w:rsidR="008C6797" w:rsidRPr="00186007">
        <w:rPr>
          <w:rFonts w:cs="Tahoma"/>
          <w:lang w:val="mk-MK" w:eastAsia="mk-MK"/>
        </w:rPr>
        <w:t xml:space="preserve"> намалување на обврските </w:t>
      </w:r>
      <w:r w:rsidR="00D43463">
        <w:rPr>
          <w:rFonts w:cs="Tahoma"/>
          <w:lang w:val="mk-MK" w:eastAsia="mk-MK"/>
        </w:rPr>
        <w:t>врз основа на</w:t>
      </w:r>
      <w:r w:rsidR="00D43463" w:rsidRPr="00186007">
        <w:rPr>
          <w:rFonts w:cs="Tahoma"/>
          <w:lang w:val="mk-MK" w:eastAsia="mk-MK"/>
        </w:rPr>
        <w:t xml:space="preserve"> </w:t>
      </w:r>
      <w:r w:rsidR="008C6797" w:rsidRPr="00186007">
        <w:rPr>
          <w:rFonts w:cs="Tahoma"/>
          <w:lang w:val="mk-MK" w:eastAsia="mk-MK"/>
        </w:rPr>
        <w:t xml:space="preserve">кредити од намалувањето на побарувањата </w:t>
      </w:r>
      <w:r w:rsidR="00D43463">
        <w:rPr>
          <w:rFonts w:cs="Tahoma"/>
          <w:lang w:val="mk-MK" w:eastAsia="mk-MK"/>
        </w:rPr>
        <w:t>врз основа на</w:t>
      </w:r>
      <w:r w:rsidR="00D43463" w:rsidRPr="00186007">
        <w:rPr>
          <w:rFonts w:cs="Tahoma"/>
          <w:lang w:val="mk-MK" w:eastAsia="mk-MK"/>
        </w:rPr>
        <w:t xml:space="preserve"> </w:t>
      </w:r>
      <w:r w:rsidR="008C6797" w:rsidRPr="00186007">
        <w:rPr>
          <w:rFonts w:cs="Tahoma"/>
          <w:lang w:val="mk-MK" w:eastAsia="mk-MK"/>
        </w:rPr>
        <w:t>кредитите со променливи каматни стапки</w:t>
      </w:r>
      <w:r w:rsidR="003D3F34" w:rsidRPr="00186007">
        <w:rPr>
          <w:rFonts w:cs="Tahoma"/>
          <w:lang w:val="mk-MK" w:eastAsia="mk-MK"/>
        </w:rPr>
        <w:t>).</w:t>
      </w:r>
    </w:p>
    <w:p w:rsidR="008C6797" w:rsidRPr="00186007" w:rsidRDefault="008C6797" w:rsidP="008C6797">
      <w:pPr>
        <w:ind w:firstLine="544"/>
        <w:rPr>
          <w:rFonts w:cs="Tahoma"/>
          <w:lang w:val="mk-MK"/>
        </w:rPr>
      </w:pPr>
    </w:p>
    <w:p w:rsidR="008C6797" w:rsidRPr="00186007" w:rsidRDefault="008C6797" w:rsidP="008C6797">
      <w:pPr>
        <w:ind w:firstLine="544"/>
        <w:rPr>
          <w:lang w:val="mk-MK"/>
        </w:rPr>
      </w:pPr>
      <w:r w:rsidRPr="00186007">
        <w:rPr>
          <w:lang w:val="mk-MK"/>
        </w:rPr>
        <w:t xml:space="preserve">Во третиот квартал од 2013 година, се забележува поголема </w:t>
      </w:r>
      <w:proofErr w:type="spellStart"/>
      <w:r w:rsidRPr="00186007">
        <w:rPr>
          <w:b/>
          <w:lang w:val="mk-MK"/>
        </w:rPr>
        <w:t>врамнотеженост</w:t>
      </w:r>
      <w:proofErr w:type="spellEnd"/>
      <w:r w:rsidRPr="00186007">
        <w:rPr>
          <w:b/>
          <w:lang w:val="mk-MK"/>
        </w:rPr>
        <w:t xml:space="preserve"> помеѓу </w:t>
      </w:r>
      <w:proofErr w:type="spellStart"/>
      <w:r w:rsidRPr="00186007">
        <w:rPr>
          <w:b/>
          <w:lang w:val="mk-MK"/>
        </w:rPr>
        <w:t>каматочувствителните</w:t>
      </w:r>
      <w:proofErr w:type="spellEnd"/>
      <w:r w:rsidRPr="00186007">
        <w:rPr>
          <w:b/>
          <w:lang w:val="mk-MK"/>
        </w:rPr>
        <w:t xml:space="preserve"> средства и обврски кај речиси сите рочни сегменти.</w:t>
      </w:r>
      <w:r w:rsidRPr="00186007">
        <w:rPr>
          <w:lang w:val="mk-MK"/>
        </w:rPr>
        <w:t xml:space="preserve"> </w:t>
      </w:r>
      <w:r w:rsidR="00D43463">
        <w:rPr>
          <w:lang w:val="mk-MK"/>
        </w:rPr>
        <w:t>Малку</w:t>
      </w:r>
      <w:r w:rsidR="00D43463" w:rsidRPr="00186007">
        <w:rPr>
          <w:lang w:val="mk-MK"/>
        </w:rPr>
        <w:t xml:space="preserve"> </w:t>
      </w:r>
      <w:r w:rsidRPr="00186007">
        <w:rPr>
          <w:lang w:val="mk-MK"/>
        </w:rPr>
        <w:t>поголема и</w:t>
      </w:r>
      <w:r w:rsidRPr="00186007">
        <w:rPr>
          <w:bCs/>
          <w:lang w:val="mk-MK"/>
        </w:rPr>
        <w:t>зложеност на банките на ризикот од промена на каматните стапки е присутна кај рочниот сегмент од шест до дванаесет месеци, како и кај рочниот сегмент до еден месец (кај ов</w:t>
      </w:r>
      <w:r w:rsidRPr="00186007">
        <w:rPr>
          <w:lang w:val="mk-MK"/>
        </w:rPr>
        <w:t xml:space="preserve">ие два рочни </w:t>
      </w:r>
      <w:r w:rsidR="00D43463" w:rsidRPr="00186007">
        <w:rPr>
          <w:lang w:val="mk-MK"/>
        </w:rPr>
        <w:t>сегмент</w:t>
      </w:r>
      <w:r w:rsidR="00D43463">
        <w:rPr>
          <w:lang w:val="mk-MK"/>
        </w:rPr>
        <w:t>а</w:t>
      </w:r>
      <w:r w:rsidR="00D43463" w:rsidRPr="00186007">
        <w:rPr>
          <w:lang w:val="mk-MK"/>
        </w:rPr>
        <w:t xml:space="preserve"> </w:t>
      </w:r>
      <w:r w:rsidRPr="00186007">
        <w:rPr>
          <w:lang w:val="mk-MK"/>
        </w:rPr>
        <w:t xml:space="preserve">јазот меѓу </w:t>
      </w:r>
      <w:proofErr w:type="spellStart"/>
      <w:r w:rsidRPr="00186007">
        <w:rPr>
          <w:lang w:val="mk-MK"/>
        </w:rPr>
        <w:t>каматочувствителните</w:t>
      </w:r>
      <w:proofErr w:type="spellEnd"/>
      <w:r w:rsidRPr="00186007">
        <w:rPr>
          <w:lang w:val="mk-MK"/>
        </w:rPr>
        <w:t xml:space="preserve"> средства и обврски е најголем). Притоа, п</w:t>
      </w:r>
      <w:r w:rsidRPr="00186007">
        <w:rPr>
          <w:rFonts w:cs="Tahoma"/>
          <w:lang w:val="mk-MK"/>
        </w:rPr>
        <w:t xml:space="preserve">рилагодливите каматни стапки го имаат главното место во повеќето рочни сегменти од </w:t>
      </w:r>
      <w:proofErr w:type="spellStart"/>
      <w:r w:rsidRPr="00186007">
        <w:rPr>
          <w:rFonts w:cs="Tahoma"/>
          <w:lang w:val="mk-MK"/>
        </w:rPr>
        <w:t>каматочувствителните</w:t>
      </w:r>
      <w:proofErr w:type="spellEnd"/>
      <w:r w:rsidRPr="00186007">
        <w:rPr>
          <w:rFonts w:cs="Tahoma"/>
          <w:lang w:val="mk-MK"/>
        </w:rPr>
        <w:t xml:space="preserve"> средства и обврски, со најизразено учество кај </w:t>
      </w:r>
      <w:proofErr w:type="spellStart"/>
      <w:r w:rsidRPr="00186007">
        <w:rPr>
          <w:rFonts w:cs="Tahoma"/>
          <w:lang w:val="mk-MK"/>
        </w:rPr>
        <w:t>каматочувствителните</w:t>
      </w:r>
      <w:proofErr w:type="spellEnd"/>
      <w:r w:rsidRPr="00186007">
        <w:rPr>
          <w:rFonts w:cs="Tahoma"/>
          <w:lang w:val="mk-MK"/>
        </w:rPr>
        <w:t xml:space="preserve"> </w:t>
      </w:r>
      <w:r w:rsidRPr="00186007">
        <w:rPr>
          <w:rFonts w:cs="Tahoma"/>
          <w:lang w:val="mk-MK"/>
        </w:rPr>
        <w:lastRenderedPageBreak/>
        <w:t xml:space="preserve">обврски со </w:t>
      </w:r>
      <w:r w:rsidR="00D43463" w:rsidRPr="00186007">
        <w:rPr>
          <w:rFonts w:cs="Tahoma"/>
          <w:lang w:val="mk-MK"/>
        </w:rPr>
        <w:t>помал</w:t>
      </w:r>
      <w:r w:rsidR="00D43463">
        <w:rPr>
          <w:rFonts w:cs="Tahoma"/>
          <w:lang w:val="mk-MK"/>
        </w:rPr>
        <w:t>а</w:t>
      </w:r>
      <w:r w:rsidR="00D43463" w:rsidRPr="00186007">
        <w:rPr>
          <w:rFonts w:cs="Tahoma"/>
          <w:lang w:val="mk-MK"/>
        </w:rPr>
        <w:t xml:space="preserve"> </w:t>
      </w:r>
      <w:proofErr w:type="spellStart"/>
      <w:r w:rsidRPr="00186007">
        <w:rPr>
          <w:rFonts w:cs="Tahoma"/>
          <w:lang w:val="mk-MK"/>
        </w:rPr>
        <w:t>рочност</w:t>
      </w:r>
      <w:proofErr w:type="spellEnd"/>
      <w:r w:rsidRPr="00186007">
        <w:rPr>
          <w:rFonts w:cs="Tahoma"/>
          <w:lang w:val="mk-MK"/>
        </w:rPr>
        <w:t xml:space="preserve">, поради депозитите по видување. Рочната структура на позициите со прилагодливи каматни стапки ги претставува очекувањата на банките за периодот до следното „приспособување“ на висината на каматните стапки (од шест до дванаесет месеци за средствата со прилагодливи каматни стапки и до еден месец за обврските со прилагодливи каматни стапки). </w:t>
      </w:r>
    </w:p>
    <w:p w:rsidR="008C6797" w:rsidRPr="00186007" w:rsidRDefault="00761BB8" w:rsidP="008C6797">
      <w:pPr>
        <w:ind w:firstLine="544"/>
        <w:rPr>
          <w:rFonts w:cs="Tahoma"/>
          <w:lang w:val="mk-MK"/>
        </w:rPr>
      </w:pPr>
      <w:r>
        <w:rPr>
          <w:rFonts w:cs="Tahoma"/>
          <w:bCs/>
          <w:lang w:val="mk-MK"/>
        </w:rPr>
        <w:pict>
          <v:shape id="_x0000_s1088" type="#_x0000_t202" style="position:absolute;left:0;text-align:left;margin-left:-227pt;margin-top:9.4pt;width:210.15pt;height:326.5pt;z-index:251729920" stroked="f">
            <v:textbox style="mso-next-textbox:#_x0000_s1088">
              <w:txbxContent>
                <w:p w:rsidR="00740B79" w:rsidRPr="001A6048" w:rsidRDefault="00740B79" w:rsidP="008C6797">
                  <w:pPr>
                    <w:pStyle w:val="Caption"/>
                    <w:rPr>
                      <w:b w:val="0"/>
                      <w:sz w:val="22"/>
                      <w:lang w:val="mk-MK"/>
                    </w:rPr>
                  </w:pPr>
                  <w:proofErr w:type="spellStart"/>
                  <w:proofErr w:type="gramStart"/>
                  <w:r w:rsidRPr="001A6048">
                    <w:rPr>
                      <w:b w:val="0"/>
                      <w:sz w:val="22"/>
                    </w:rPr>
                    <w:t>Графикон</w:t>
                  </w:r>
                  <w:proofErr w:type="spellEnd"/>
                  <w:r w:rsidRPr="001A6048">
                    <w:rPr>
                      <w:b w:val="0"/>
                      <w:sz w:val="22"/>
                    </w:rPr>
                    <w:t xml:space="preserve"> </w:t>
                  </w:r>
                  <w:proofErr w:type="spellStart"/>
                  <w:r w:rsidRPr="001A6048">
                    <w:rPr>
                      <w:b w:val="0"/>
                      <w:sz w:val="22"/>
                    </w:rPr>
                    <w:t>бр</w:t>
                  </w:r>
                  <w:proofErr w:type="spellEnd"/>
                  <w:r w:rsidRPr="001A6048">
                    <w:rPr>
                      <w:b w:val="0"/>
                      <w:sz w:val="22"/>
                    </w:rPr>
                    <w:t>.</w:t>
                  </w:r>
                  <w:proofErr w:type="gramEnd"/>
                  <w:r w:rsidRPr="001A6048">
                    <w:rPr>
                      <w:b w:val="0"/>
                      <w:sz w:val="22"/>
                    </w:rPr>
                    <w:t xml:space="preserve"> </w:t>
                  </w:r>
                  <w:r w:rsidRPr="001A6048">
                    <w:rPr>
                      <w:b w:val="0"/>
                      <w:sz w:val="22"/>
                    </w:rPr>
                    <w:fldChar w:fldCharType="begin"/>
                  </w:r>
                  <w:r w:rsidRPr="001A6048">
                    <w:rPr>
                      <w:b w:val="0"/>
                      <w:sz w:val="22"/>
                    </w:rPr>
                    <w:instrText xml:space="preserve"> SEQ Графикон_бр. \* ARABIC </w:instrText>
                  </w:r>
                  <w:r w:rsidRPr="001A6048">
                    <w:rPr>
                      <w:b w:val="0"/>
                      <w:sz w:val="22"/>
                    </w:rPr>
                    <w:fldChar w:fldCharType="separate"/>
                  </w:r>
                  <w:r w:rsidR="001F03EF">
                    <w:rPr>
                      <w:b w:val="0"/>
                      <w:noProof/>
                      <w:sz w:val="22"/>
                    </w:rPr>
                    <w:t>59</w:t>
                  </w:r>
                  <w:r w:rsidRPr="001A6048">
                    <w:rPr>
                      <w:b w:val="0"/>
                      <w:sz w:val="22"/>
                    </w:rPr>
                    <w:fldChar w:fldCharType="end"/>
                  </w:r>
                  <w:r w:rsidRPr="001A6048">
                    <w:rPr>
                      <w:b w:val="0"/>
                      <w:sz w:val="22"/>
                    </w:rPr>
                    <w:t xml:space="preserve"> </w:t>
                  </w:r>
                </w:p>
                <w:p w:rsidR="00740B79" w:rsidRPr="00A57070" w:rsidRDefault="00740B79" w:rsidP="008C6797">
                  <w:pPr>
                    <w:pStyle w:val="Caption"/>
                    <w:rPr>
                      <w:b w:val="0"/>
                      <w:sz w:val="22"/>
                      <w:lang w:val="mk-MK"/>
                    </w:rPr>
                  </w:pPr>
                  <w:proofErr w:type="spellStart"/>
                  <w:r>
                    <w:rPr>
                      <w:b w:val="0"/>
                      <w:sz w:val="22"/>
                      <w:lang w:val="mk-MK"/>
                    </w:rPr>
                    <w:t>Пондерирана</w:t>
                  </w:r>
                  <w:proofErr w:type="spellEnd"/>
                  <w:r>
                    <w:rPr>
                      <w:b w:val="0"/>
                      <w:sz w:val="22"/>
                      <w:lang w:val="mk-MK"/>
                    </w:rPr>
                    <w:t xml:space="preserve"> вредност (лева скала) и однос на вкупната </w:t>
                  </w:r>
                  <w:proofErr w:type="spellStart"/>
                  <w:r>
                    <w:rPr>
                      <w:b w:val="0"/>
                      <w:sz w:val="22"/>
                      <w:lang w:val="mk-MK"/>
                    </w:rPr>
                    <w:t>пондерирана</w:t>
                  </w:r>
                  <w:proofErr w:type="spellEnd"/>
                  <w:r>
                    <w:rPr>
                      <w:b w:val="0"/>
                      <w:sz w:val="22"/>
                      <w:lang w:val="mk-MK"/>
                    </w:rPr>
                    <w:t xml:space="preserve"> вредност на портфолиото на банкарски активности и сопствените средства (десна скала), </w:t>
                  </w:r>
                  <w:r w:rsidRPr="00A57070">
                    <w:rPr>
                      <w:b w:val="0"/>
                      <w:sz w:val="22"/>
                      <w:lang w:val="mk-MK"/>
                    </w:rPr>
                    <w:t>според типот на каматната стапка</w:t>
                  </w:r>
                </w:p>
                <w:p w:rsidR="00740B79" w:rsidRDefault="00740B79" w:rsidP="008C6797">
                  <w:pPr>
                    <w:pStyle w:val="Caption"/>
                    <w:rPr>
                      <w:b w:val="0"/>
                      <w:noProof/>
                      <w:sz w:val="18"/>
                      <w:szCs w:val="18"/>
                      <w:lang w:val="mk-MK"/>
                    </w:rPr>
                  </w:pPr>
                  <w:r w:rsidRPr="00BE704C">
                    <w:rPr>
                      <w:b w:val="0"/>
                      <w:noProof/>
                      <w:sz w:val="18"/>
                      <w:szCs w:val="18"/>
                      <w:lang w:val="mk-MK"/>
                    </w:rPr>
                    <w:t>во милиони денари (лева скала)</w:t>
                  </w:r>
                </w:p>
                <w:p w:rsidR="00740B79" w:rsidRDefault="00740B79" w:rsidP="008C6797">
                  <w:pPr>
                    <w:rPr>
                      <w:sz w:val="18"/>
                      <w:szCs w:val="18"/>
                      <w:lang w:val="mk-MK"/>
                    </w:rPr>
                  </w:pPr>
                  <w:r>
                    <w:rPr>
                      <w:sz w:val="18"/>
                      <w:szCs w:val="18"/>
                      <w:lang w:val="mk-MK"/>
                    </w:rPr>
                    <w:t>% од сопствените средства (десна скала)</w:t>
                  </w:r>
                </w:p>
                <w:p w:rsidR="00740B79" w:rsidRPr="00D0147F" w:rsidRDefault="00740B79" w:rsidP="008C6797">
                  <w:pPr>
                    <w:rPr>
                      <w:sz w:val="18"/>
                      <w:szCs w:val="18"/>
                      <w:lang w:val="mk-MK"/>
                    </w:rPr>
                  </w:pPr>
                  <w:r w:rsidRPr="001C236B">
                    <w:rPr>
                      <w:noProof/>
                    </w:rPr>
                    <w:drawing>
                      <wp:inline distT="0" distB="0" distL="0" distR="0">
                        <wp:extent cx="2479878" cy="2224585"/>
                        <wp:effectExtent l="0" t="0" r="0" b="0"/>
                        <wp:docPr id="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1580" cy="2226111"/>
                                </a:xfrm>
                                <a:prstGeom prst="rect">
                                  <a:avLst/>
                                </a:prstGeom>
                                <a:noFill/>
                                <a:ln>
                                  <a:noFill/>
                                </a:ln>
                              </pic:spPr>
                            </pic:pic>
                          </a:graphicData>
                        </a:graphic>
                      </wp:inline>
                    </w:drawing>
                  </w:r>
                </w:p>
                <w:p w:rsidR="00740B79" w:rsidRPr="00612513" w:rsidRDefault="00740B79" w:rsidP="008C6797">
                  <w:pPr>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p>
    <w:p w:rsidR="008C6797" w:rsidRPr="00186007" w:rsidRDefault="008C6797" w:rsidP="008C6797">
      <w:pPr>
        <w:ind w:firstLine="544"/>
        <w:rPr>
          <w:rFonts w:cs="Tahoma"/>
          <w:lang w:val="mk-MK"/>
        </w:rPr>
      </w:pPr>
      <w:r w:rsidRPr="00186007">
        <w:rPr>
          <w:rFonts w:cs="Tahoma"/>
          <w:b/>
          <w:bCs/>
          <w:lang w:val="mk-MK"/>
        </w:rPr>
        <w:t xml:space="preserve">Во третиот квартал од 2013 година, соодносот помеѓу вкупната </w:t>
      </w:r>
      <w:proofErr w:type="spellStart"/>
      <w:r w:rsidRPr="00186007">
        <w:rPr>
          <w:rFonts w:cs="Tahoma"/>
          <w:b/>
          <w:bCs/>
          <w:lang w:val="mk-MK"/>
        </w:rPr>
        <w:t>пондерирана</w:t>
      </w:r>
      <w:proofErr w:type="spellEnd"/>
      <w:r w:rsidRPr="00186007">
        <w:rPr>
          <w:rFonts w:cs="Tahoma"/>
          <w:b/>
          <w:bCs/>
          <w:lang w:val="mk-MK"/>
        </w:rPr>
        <w:t xml:space="preserve"> вредност на портфолиото на банкарските активности</w:t>
      </w:r>
      <w:r w:rsidRPr="00186007">
        <w:rPr>
          <w:rStyle w:val="FootnoteReference"/>
          <w:rFonts w:cs="Tahoma"/>
          <w:b/>
          <w:bCs/>
          <w:lang w:val="mk-MK"/>
        </w:rPr>
        <w:footnoteReference w:id="38"/>
      </w:r>
      <w:r w:rsidRPr="00186007">
        <w:rPr>
          <w:rFonts w:cs="Tahoma"/>
          <w:b/>
          <w:bCs/>
          <w:sz w:val="14"/>
          <w:szCs w:val="14"/>
          <w:lang w:val="mk-MK"/>
        </w:rPr>
        <w:t xml:space="preserve"> </w:t>
      </w:r>
      <w:r w:rsidRPr="00186007">
        <w:rPr>
          <w:rFonts w:cs="Tahoma"/>
          <w:b/>
          <w:bCs/>
          <w:lang w:val="mk-MK"/>
        </w:rPr>
        <w:t xml:space="preserve">и сопствените средства, и покрај зголемувањето за 0,2 процентни </w:t>
      </w:r>
      <w:r w:rsidR="00964D03" w:rsidRPr="00186007">
        <w:rPr>
          <w:rFonts w:cs="Tahoma"/>
          <w:b/>
          <w:bCs/>
          <w:lang w:val="mk-MK"/>
        </w:rPr>
        <w:t>поен</w:t>
      </w:r>
      <w:r w:rsidR="00964D03">
        <w:rPr>
          <w:rFonts w:cs="Tahoma"/>
          <w:b/>
          <w:bCs/>
          <w:lang w:val="mk-MK"/>
        </w:rPr>
        <w:t>а</w:t>
      </w:r>
      <w:r w:rsidRPr="00186007">
        <w:rPr>
          <w:rFonts w:cs="Tahoma"/>
          <w:b/>
          <w:bCs/>
          <w:lang w:val="mk-MK"/>
        </w:rPr>
        <w:t xml:space="preserve">, </w:t>
      </w:r>
      <w:proofErr w:type="spellStart"/>
      <w:r w:rsidR="00964D03">
        <w:rPr>
          <w:rFonts w:cs="Tahoma"/>
          <w:b/>
          <w:bCs/>
          <w:lang w:val="mk-MK"/>
        </w:rPr>
        <w:t>сѐ</w:t>
      </w:r>
      <w:proofErr w:type="spellEnd"/>
      <w:r w:rsidR="00964D03">
        <w:rPr>
          <w:rFonts w:cs="Tahoma"/>
          <w:b/>
          <w:bCs/>
          <w:lang w:val="mk-MK"/>
        </w:rPr>
        <w:t xml:space="preserve"> уште е</w:t>
      </w:r>
      <w:r w:rsidR="00964D03" w:rsidRPr="00186007">
        <w:rPr>
          <w:rFonts w:cs="Tahoma"/>
          <w:b/>
          <w:bCs/>
          <w:lang w:val="mk-MK"/>
        </w:rPr>
        <w:t xml:space="preserve"> </w:t>
      </w:r>
      <w:r w:rsidRPr="00186007">
        <w:rPr>
          <w:rFonts w:cs="Tahoma"/>
          <w:b/>
          <w:bCs/>
          <w:lang w:val="mk-MK"/>
        </w:rPr>
        <w:t xml:space="preserve">на ниско ниво (1,7%). </w:t>
      </w:r>
      <w:r w:rsidRPr="00186007">
        <w:rPr>
          <w:rFonts w:cs="Tahoma"/>
          <w:bCs/>
          <w:lang w:val="mk-MK"/>
        </w:rPr>
        <w:t xml:space="preserve">Ваквиот сооднос упатува на исклучително малото присуство на ризикот од промена на каматните стапки во портфолиото на банкарски активности на банките во Република Македонија. По одделни банки, соодносот помеѓу вкупната </w:t>
      </w:r>
      <w:proofErr w:type="spellStart"/>
      <w:r w:rsidRPr="00186007">
        <w:rPr>
          <w:rFonts w:cs="Tahoma"/>
          <w:bCs/>
          <w:lang w:val="mk-MK"/>
        </w:rPr>
        <w:t>пондерирана</w:t>
      </w:r>
      <w:proofErr w:type="spellEnd"/>
      <w:r w:rsidRPr="00186007">
        <w:rPr>
          <w:rFonts w:cs="Tahoma"/>
          <w:bCs/>
          <w:lang w:val="mk-MK"/>
        </w:rPr>
        <w:t xml:space="preserve"> вредност на портфолиото на банкарските активности</w:t>
      </w:r>
      <w:r w:rsidRPr="00186007">
        <w:rPr>
          <w:rFonts w:cs="Tahoma"/>
          <w:bCs/>
          <w:sz w:val="14"/>
          <w:szCs w:val="14"/>
          <w:lang w:val="mk-MK"/>
        </w:rPr>
        <w:t xml:space="preserve"> </w:t>
      </w:r>
      <w:r w:rsidRPr="00186007">
        <w:rPr>
          <w:rFonts w:cs="Tahoma"/>
          <w:bCs/>
          <w:lang w:val="mk-MK"/>
        </w:rPr>
        <w:t xml:space="preserve">и сопствените средства се движи во интервал од 0,1% до 10,1% со </w:t>
      </w:r>
      <w:proofErr w:type="spellStart"/>
      <w:r w:rsidRPr="00186007">
        <w:rPr>
          <w:rFonts w:cs="Tahoma"/>
          <w:bCs/>
          <w:lang w:val="mk-MK"/>
        </w:rPr>
        <w:t>медијана</w:t>
      </w:r>
      <w:proofErr w:type="spellEnd"/>
      <w:r w:rsidRPr="00186007">
        <w:rPr>
          <w:rFonts w:cs="Tahoma"/>
          <w:bCs/>
          <w:lang w:val="mk-MK"/>
        </w:rPr>
        <w:t xml:space="preserve"> од 2,2% и трет </w:t>
      </w:r>
      <w:proofErr w:type="spellStart"/>
      <w:r w:rsidRPr="00186007">
        <w:rPr>
          <w:rFonts w:cs="Tahoma"/>
          <w:bCs/>
          <w:lang w:val="mk-MK"/>
        </w:rPr>
        <w:t>квартил</w:t>
      </w:r>
      <w:proofErr w:type="spellEnd"/>
      <w:r w:rsidRPr="00186007">
        <w:rPr>
          <w:rFonts w:cs="Tahoma"/>
          <w:bCs/>
          <w:lang w:val="mk-MK"/>
        </w:rPr>
        <w:t xml:space="preserve"> од 3,4%,</w:t>
      </w:r>
      <w:r w:rsidRPr="00186007">
        <w:rPr>
          <w:lang w:val="mk-MK"/>
        </w:rPr>
        <w:t xml:space="preserve"> при што највисокиот сооднос е забележан кај една банка којашто не применува прилагодливи каматни стапки. </w:t>
      </w:r>
      <w:r w:rsidRPr="00186007">
        <w:rPr>
          <w:rFonts w:cs="Tahoma"/>
          <w:bCs/>
          <w:lang w:val="mk-MK"/>
        </w:rPr>
        <w:t xml:space="preserve">Притоа, во услови кога во тековната законска регулатива од овој домен постои недореченост во врска со користењето на клаузулите за еднострана приспособливост на каматните стапки (не се содржани одредби за начинот на утврдување и промена на каматните стапки, ниту дефиниција за тоа што се подразбира под променливи каматни стапки), и понатаму не се очекуваат поголеми промени </w:t>
      </w:r>
      <w:r w:rsidR="00964D03">
        <w:rPr>
          <w:rFonts w:cs="Tahoma"/>
          <w:bCs/>
          <w:lang w:val="mk-MK"/>
        </w:rPr>
        <w:t>што би предизвикале</w:t>
      </w:r>
      <w:r w:rsidRPr="00186007">
        <w:rPr>
          <w:rFonts w:cs="Tahoma"/>
          <w:bCs/>
          <w:lang w:val="mk-MK"/>
        </w:rPr>
        <w:t xml:space="preserve"> зголемување на нивото на овој ризик за банките. </w:t>
      </w:r>
      <w:proofErr w:type="spellStart"/>
      <w:r w:rsidR="00964D03">
        <w:rPr>
          <w:rFonts w:cs="Tahoma"/>
          <w:bCs/>
          <w:lang w:val="mk-MK"/>
        </w:rPr>
        <w:t>Сѐ</w:t>
      </w:r>
      <w:proofErr w:type="spellEnd"/>
      <w:r w:rsidR="00964D03">
        <w:rPr>
          <w:rFonts w:cs="Tahoma"/>
          <w:bCs/>
          <w:lang w:val="mk-MK"/>
        </w:rPr>
        <w:t xml:space="preserve"> уште има п</w:t>
      </w:r>
      <w:r w:rsidR="00964D03" w:rsidRPr="00186007">
        <w:rPr>
          <w:rFonts w:cs="Tahoma"/>
          <w:bCs/>
          <w:lang w:val="mk-MK"/>
        </w:rPr>
        <w:t>отенцијал</w:t>
      </w:r>
      <w:r w:rsidR="00964D03">
        <w:rPr>
          <w:rFonts w:cs="Tahoma"/>
          <w:bCs/>
          <w:lang w:val="mk-MK"/>
        </w:rPr>
        <w:t>ен</w:t>
      </w:r>
      <w:r w:rsidR="00964D03" w:rsidRPr="00186007">
        <w:rPr>
          <w:rFonts w:cs="Tahoma"/>
          <w:bCs/>
          <w:lang w:val="mk-MK"/>
        </w:rPr>
        <w:t xml:space="preserve"> </w:t>
      </w:r>
      <w:r w:rsidRPr="00186007">
        <w:rPr>
          <w:rFonts w:cs="Tahoma"/>
          <w:bCs/>
          <w:lang w:val="mk-MK"/>
        </w:rPr>
        <w:t>кредитен ризик кој</w:t>
      </w:r>
      <w:r w:rsidR="00964D03">
        <w:rPr>
          <w:rFonts w:cs="Tahoma"/>
          <w:bCs/>
          <w:lang w:val="mk-MK"/>
        </w:rPr>
        <w:t>што</w:t>
      </w:r>
      <w:r w:rsidRPr="00186007">
        <w:rPr>
          <w:rFonts w:cs="Tahoma"/>
          <w:bCs/>
          <w:lang w:val="mk-MK"/>
        </w:rPr>
        <w:t xml:space="preserve"> може да биде предизвикан од ризикот за клиентите од примената на прилагодливите каматни стапки, при евентуалното остварување на можноста </w:t>
      </w:r>
      <w:r w:rsidRPr="00186007">
        <w:rPr>
          <w:rFonts w:cs="Tahoma"/>
          <w:bCs/>
          <w:lang w:val="mk-MK"/>
        </w:rPr>
        <w:lastRenderedPageBreak/>
        <w:t xml:space="preserve">на банките за </w:t>
      </w:r>
      <w:r w:rsidR="00687065">
        <w:rPr>
          <w:rFonts w:cs="Tahoma"/>
          <w:bCs/>
          <w:lang w:val="mk-MK"/>
        </w:rPr>
        <w:t xml:space="preserve">нивно </w:t>
      </w:r>
      <w:r w:rsidRPr="00186007">
        <w:rPr>
          <w:rFonts w:cs="Tahoma"/>
          <w:bCs/>
          <w:lang w:val="mk-MK"/>
        </w:rPr>
        <w:t xml:space="preserve">еднострано зголемување. Сепак, </w:t>
      </w:r>
      <w:r w:rsidRPr="00186007">
        <w:rPr>
          <w:rFonts w:cs="Tahoma"/>
          <w:lang w:val="mk-MK"/>
        </w:rPr>
        <w:t>во услови на определена горна висина на каматната стапка (согласно со Законот за облигационите односи) и на историски најниската стапка на Народната банка, не би требало да се очекува значително зголемување на каматните стапки, кое</w:t>
      </w:r>
      <w:r w:rsidR="00964D03">
        <w:rPr>
          <w:rFonts w:cs="Tahoma"/>
          <w:lang w:val="mk-MK"/>
        </w:rPr>
        <w:t>што</w:t>
      </w:r>
      <w:r w:rsidRPr="00186007">
        <w:rPr>
          <w:rFonts w:cs="Tahoma"/>
          <w:lang w:val="mk-MK"/>
        </w:rPr>
        <w:t xml:space="preserve"> би влијаело врз кредитната способност на клиентите. </w:t>
      </w:r>
      <w:r w:rsidRPr="00186007">
        <w:rPr>
          <w:rFonts w:cs="Tahoma"/>
          <w:bCs/>
          <w:lang w:val="mk-MK"/>
        </w:rPr>
        <w:t xml:space="preserve"> </w:t>
      </w:r>
    </w:p>
    <w:p w:rsidR="008C6797" w:rsidRPr="00186007" w:rsidRDefault="008C6797" w:rsidP="00050ECB">
      <w:pPr>
        <w:rPr>
          <w:lang w:val="mk-MK"/>
        </w:rPr>
      </w:pPr>
    </w:p>
    <w:p w:rsidR="001870F7" w:rsidRPr="00186007" w:rsidRDefault="001870F7" w:rsidP="003D2E71">
      <w:pPr>
        <w:pStyle w:val="Heading2"/>
      </w:pPr>
      <w:bookmarkStart w:id="73" w:name="_Toc375046568"/>
      <w:r w:rsidRPr="00186007">
        <w:t>Ризик од несолвентност</w:t>
      </w:r>
      <w:bookmarkEnd w:id="73"/>
    </w:p>
    <w:p w:rsidR="008C6797" w:rsidRPr="00186007" w:rsidRDefault="008C6797" w:rsidP="008C6797">
      <w:pPr>
        <w:ind w:left="-4536" w:firstLine="720"/>
        <w:rPr>
          <w:rFonts w:cs="Tahoma"/>
          <w:b/>
          <w:bCs/>
          <w:lang w:val="mk-MK"/>
        </w:rPr>
      </w:pPr>
      <w:bookmarkStart w:id="74" w:name="_Toc296501675"/>
      <w:bookmarkStart w:id="75" w:name="_Toc296501763"/>
      <w:bookmarkStart w:id="76" w:name="_Toc296502423"/>
      <w:bookmarkStart w:id="77" w:name="_Toc296503396"/>
      <w:bookmarkStart w:id="78" w:name="_Toc296503442"/>
      <w:bookmarkStart w:id="79" w:name="_Toc296505749"/>
      <w:bookmarkStart w:id="80" w:name="_Toc297124655"/>
      <w:bookmarkStart w:id="81" w:name="_Toc297125064"/>
      <w:bookmarkStart w:id="82" w:name="_Toc303001258"/>
      <w:bookmarkStart w:id="83" w:name="_Toc304962776"/>
      <w:bookmarkStart w:id="84" w:name="_Toc304963610"/>
      <w:bookmarkStart w:id="85" w:name="_Toc311556857"/>
      <w:bookmarkStart w:id="86" w:name="_Toc311556899"/>
      <w:bookmarkStart w:id="87" w:name="_Toc311557319"/>
      <w:bookmarkStart w:id="88" w:name="_Toc303001259"/>
      <w:bookmarkStart w:id="89" w:name="_Toc304962777"/>
      <w:bookmarkStart w:id="90" w:name="_Toc304963611"/>
      <w:bookmarkStart w:id="91" w:name="_Toc311556858"/>
      <w:bookmarkStart w:id="92" w:name="_Toc311556900"/>
      <w:bookmarkStart w:id="93" w:name="_Toc31155732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8C6797" w:rsidRPr="00186007" w:rsidRDefault="008C6797" w:rsidP="008C6797">
      <w:pPr>
        <w:ind w:left="-4536" w:firstLine="720"/>
        <w:rPr>
          <w:rFonts w:cs="Tahoma"/>
          <w:b/>
          <w:bCs/>
          <w:lang w:val="mk-MK"/>
        </w:rPr>
      </w:pPr>
      <w:r w:rsidRPr="00186007">
        <w:rPr>
          <w:rFonts w:cs="Tahoma"/>
          <w:b/>
          <w:bCs/>
          <w:lang w:val="mk-MK"/>
        </w:rPr>
        <w:t xml:space="preserve">Солвентноста на банкарскиот систем не забележа </w:t>
      </w:r>
      <w:r w:rsidR="00964D03" w:rsidRPr="00186007">
        <w:rPr>
          <w:rFonts w:cs="Tahoma"/>
          <w:b/>
          <w:bCs/>
          <w:lang w:val="mk-MK"/>
        </w:rPr>
        <w:t>познач</w:t>
      </w:r>
      <w:r w:rsidR="00964D03">
        <w:rPr>
          <w:rFonts w:cs="Tahoma"/>
          <w:b/>
          <w:bCs/>
          <w:lang w:val="mk-MK"/>
        </w:rPr>
        <w:t>ител</w:t>
      </w:r>
      <w:r w:rsidR="00964D03" w:rsidRPr="00186007">
        <w:rPr>
          <w:rFonts w:cs="Tahoma"/>
          <w:b/>
          <w:bCs/>
          <w:lang w:val="mk-MK"/>
        </w:rPr>
        <w:t xml:space="preserve">ни </w:t>
      </w:r>
      <w:r w:rsidRPr="00186007">
        <w:rPr>
          <w:rFonts w:cs="Tahoma"/>
          <w:b/>
          <w:bCs/>
          <w:lang w:val="mk-MK"/>
        </w:rPr>
        <w:t xml:space="preserve">промени во третиот квартал од 2013 година, при што стапката на адекватност на капиталот </w:t>
      </w:r>
      <w:r w:rsidR="00964D03">
        <w:rPr>
          <w:rFonts w:cs="Tahoma"/>
          <w:b/>
          <w:bCs/>
          <w:lang w:val="mk-MK"/>
        </w:rPr>
        <w:t>повторно е</w:t>
      </w:r>
      <w:r w:rsidRPr="00186007">
        <w:rPr>
          <w:rFonts w:cs="Tahoma"/>
          <w:b/>
          <w:bCs/>
          <w:lang w:val="mk-MK"/>
        </w:rPr>
        <w:t xml:space="preserve"> на исто</w:t>
      </w:r>
      <w:r w:rsidR="00964D03">
        <w:rPr>
          <w:rFonts w:cs="Tahoma"/>
          <w:b/>
          <w:bCs/>
          <w:lang w:val="mk-MK"/>
        </w:rPr>
        <w:t>то</w:t>
      </w:r>
      <w:r w:rsidRPr="00186007">
        <w:rPr>
          <w:rFonts w:cs="Tahoma"/>
          <w:b/>
          <w:bCs/>
          <w:lang w:val="mk-MK"/>
        </w:rPr>
        <w:t xml:space="preserve"> ниво од 17,3%.</w:t>
      </w:r>
      <w:r w:rsidRPr="00186007">
        <w:rPr>
          <w:rFonts w:cs="Tahoma"/>
          <w:bCs/>
          <w:lang w:val="mk-MK"/>
        </w:rPr>
        <w:t xml:space="preserve"> </w:t>
      </w:r>
      <w:r w:rsidRPr="00186007">
        <w:rPr>
          <w:rFonts w:cs="Tahoma"/>
          <w:b/>
          <w:bCs/>
          <w:lang w:val="mk-MK"/>
        </w:rPr>
        <w:t xml:space="preserve">Сопствените средства на банките се зголемија, како резултат на растот на </w:t>
      </w:r>
      <w:proofErr w:type="spellStart"/>
      <w:r w:rsidRPr="00186007">
        <w:rPr>
          <w:rFonts w:cs="Tahoma"/>
          <w:b/>
          <w:bCs/>
          <w:lang w:val="mk-MK"/>
        </w:rPr>
        <w:t>ревалоризациските</w:t>
      </w:r>
      <w:proofErr w:type="spellEnd"/>
      <w:r w:rsidRPr="00186007">
        <w:rPr>
          <w:rFonts w:cs="Tahoma"/>
          <w:b/>
          <w:bCs/>
          <w:lang w:val="mk-MK"/>
        </w:rPr>
        <w:t xml:space="preserve"> резерви, издавањето два нови субординирани </w:t>
      </w:r>
      <w:proofErr w:type="spellStart"/>
      <w:r w:rsidRPr="00186007">
        <w:rPr>
          <w:rFonts w:cs="Tahoma"/>
          <w:b/>
          <w:bCs/>
          <w:lang w:val="mk-MK"/>
        </w:rPr>
        <w:t>инструментa</w:t>
      </w:r>
      <w:proofErr w:type="spellEnd"/>
      <w:r w:rsidRPr="00186007">
        <w:rPr>
          <w:rFonts w:cs="Tahoma"/>
          <w:b/>
          <w:bCs/>
          <w:lang w:val="mk-MK"/>
        </w:rPr>
        <w:t xml:space="preserve"> и намалувањето на тековната загуба како </w:t>
      </w:r>
      <w:proofErr w:type="spellStart"/>
      <w:r w:rsidRPr="00186007">
        <w:rPr>
          <w:rFonts w:cs="Tahoma"/>
          <w:b/>
          <w:bCs/>
          <w:lang w:val="mk-MK"/>
        </w:rPr>
        <w:t>одбитна</w:t>
      </w:r>
      <w:proofErr w:type="spellEnd"/>
      <w:r w:rsidRPr="00186007">
        <w:rPr>
          <w:rFonts w:cs="Tahoma"/>
          <w:b/>
          <w:bCs/>
          <w:lang w:val="mk-MK"/>
        </w:rPr>
        <w:t xml:space="preserve"> ставка од основниот капитал. Од друга страна, квартален раст бележат капиталните барања за валутниот ризик, поради проширување</w:t>
      </w:r>
      <w:r w:rsidR="00E719E8">
        <w:rPr>
          <w:rFonts w:cs="Tahoma"/>
          <w:b/>
          <w:bCs/>
          <w:lang w:val="mk-MK"/>
        </w:rPr>
        <w:t>то</w:t>
      </w:r>
      <w:r w:rsidRPr="00186007">
        <w:rPr>
          <w:rFonts w:cs="Tahoma"/>
          <w:b/>
          <w:bCs/>
          <w:lang w:val="mk-MK"/>
        </w:rPr>
        <w:t xml:space="preserve"> на долгата нето девизна позиција во евра, и за кредитниот ризик, најмногу како резултат на зголемувањето на побарувањата врз основа на портфолио на мали кредити и побарувањата од банки. Резултатите од </w:t>
      </w:r>
      <w:proofErr w:type="spellStart"/>
      <w:r w:rsidRPr="00186007">
        <w:rPr>
          <w:rFonts w:cs="Tahoma"/>
          <w:b/>
          <w:bCs/>
          <w:lang w:val="mk-MK"/>
        </w:rPr>
        <w:t>стрес-тестирање</w:t>
      </w:r>
      <w:r w:rsidR="00E719E8">
        <w:rPr>
          <w:rFonts w:cs="Tahoma"/>
          <w:b/>
          <w:bCs/>
          <w:lang w:val="mk-MK"/>
        </w:rPr>
        <w:t>то</w:t>
      </w:r>
      <w:proofErr w:type="spellEnd"/>
      <w:r w:rsidRPr="00186007">
        <w:rPr>
          <w:rFonts w:cs="Tahoma"/>
          <w:b/>
          <w:bCs/>
          <w:lang w:val="mk-MK"/>
        </w:rPr>
        <w:t xml:space="preserve"> </w:t>
      </w:r>
      <w:r w:rsidR="00E719E8" w:rsidRPr="00186007">
        <w:rPr>
          <w:rFonts w:cs="Tahoma"/>
          <w:b/>
          <w:bCs/>
          <w:lang w:val="mk-MK"/>
        </w:rPr>
        <w:t xml:space="preserve">спроведено </w:t>
      </w:r>
      <w:r w:rsidRPr="00186007">
        <w:rPr>
          <w:rFonts w:cs="Tahoma"/>
          <w:b/>
          <w:bCs/>
          <w:lang w:val="mk-MK"/>
        </w:rPr>
        <w:t xml:space="preserve">на 30.9.2013 година </w:t>
      </w:r>
      <w:r w:rsidR="00687065">
        <w:rPr>
          <w:rFonts w:cs="Tahoma"/>
          <w:b/>
          <w:bCs/>
          <w:lang w:val="mk-MK"/>
        </w:rPr>
        <w:t xml:space="preserve">покажуваат дека </w:t>
      </w:r>
      <w:r w:rsidRPr="00186007">
        <w:rPr>
          <w:rFonts w:cs="Tahoma"/>
          <w:b/>
          <w:bCs/>
          <w:lang w:val="mk-MK"/>
        </w:rPr>
        <w:t xml:space="preserve">банкарскиот систем </w:t>
      </w:r>
      <w:r w:rsidR="00E719E8">
        <w:rPr>
          <w:rFonts w:cs="Tahoma"/>
          <w:b/>
          <w:bCs/>
          <w:lang w:val="mk-MK"/>
        </w:rPr>
        <w:t>и натаму е</w:t>
      </w:r>
      <w:r w:rsidRPr="00186007">
        <w:rPr>
          <w:rFonts w:cs="Tahoma"/>
          <w:b/>
          <w:bCs/>
          <w:lang w:val="mk-MK"/>
        </w:rPr>
        <w:t xml:space="preserve"> </w:t>
      </w:r>
      <w:r w:rsidR="00E719E8" w:rsidRPr="00186007">
        <w:rPr>
          <w:rFonts w:cs="Tahoma"/>
          <w:b/>
          <w:bCs/>
          <w:lang w:val="mk-MK"/>
        </w:rPr>
        <w:t>отпор</w:t>
      </w:r>
      <w:r w:rsidR="00E719E8">
        <w:rPr>
          <w:rFonts w:cs="Tahoma"/>
          <w:b/>
          <w:bCs/>
          <w:lang w:val="mk-MK"/>
        </w:rPr>
        <w:t>ен</w:t>
      </w:r>
      <w:r w:rsidR="00E719E8" w:rsidRPr="00186007">
        <w:rPr>
          <w:rFonts w:cs="Tahoma"/>
          <w:b/>
          <w:bCs/>
          <w:lang w:val="mk-MK"/>
        </w:rPr>
        <w:t xml:space="preserve"> </w:t>
      </w:r>
      <w:r w:rsidRPr="00186007">
        <w:rPr>
          <w:rFonts w:cs="Tahoma"/>
          <w:b/>
          <w:bCs/>
          <w:lang w:val="mk-MK"/>
        </w:rPr>
        <w:t>на хипотетичките шокови.</w:t>
      </w:r>
    </w:p>
    <w:p w:rsidR="008C6797" w:rsidRPr="00186007" w:rsidRDefault="008C6797" w:rsidP="008C6797">
      <w:pPr>
        <w:ind w:left="-4536" w:firstLine="810"/>
        <w:rPr>
          <w:rFonts w:cs="Tahoma"/>
          <w:b/>
          <w:bCs/>
          <w:lang w:val="mk-MK"/>
        </w:rPr>
      </w:pPr>
    </w:p>
    <w:p w:rsidR="008C6797" w:rsidRPr="00186007" w:rsidRDefault="00761BB8" w:rsidP="00672C4B">
      <w:pPr>
        <w:pStyle w:val="Heading3"/>
      </w:pPr>
      <w:bookmarkStart w:id="94" w:name="_Toc362007064"/>
      <w:bookmarkStart w:id="95" w:name="_Toc375046569"/>
      <w:r>
        <w:rPr>
          <w:bCs/>
        </w:rPr>
        <w:pict>
          <v:shape id="_x0000_s1090" type="#_x0000_t202" style="position:absolute;left:0;text-align:left;margin-left:-229.4pt;margin-top:4.45pt;width:218.35pt;height:264.75pt;z-index:251732992;v-text-anchor:middle" stroked="f" strokecolor="black [3213]">
            <v:textbox style="mso-next-textbox:#_x0000_s1090" inset="0,0,0,0">
              <w:txbxContent>
                <w:p w:rsidR="00740B79" w:rsidRPr="00E8302F" w:rsidRDefault="00740B79" w:rsidP="008C6797">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60</w:t>
                  </w:r>
                  <w:r w:rsidRPr="00E8302F">
                    <w:rPr>
                      <w:b w:val="0"/>
                      <w:sz w:val="22"/>
                    </w:rPr>
                    <w:fldChar w:fldCharType="end"/>
                  </w:r>
                  <w:r w:rsidRPr="00E8302F">
                    <w:rPr>
                      <w:rFonts w:cs="Tahoma"/>
                      <w:b w:val="0"/>
                      <w:sz w:val="22"/>
                      <w:lang w:val="mk-MK"/>
                    </w:rPr>
                    <w:t xml:space="preserve"> </w:t>
                  </w:r>
                </w:p>
                <w:p w:rsidR="00740B79" w:rsidRPr="00E8302F" w:rsidRDefault="00740B79" w:rsidP="008C6797">
                  <w:pPr>
                    <w:pStyle w:val="Caption"/>
                    <w:rPr>
                      <w:rFonts w:cs="Tahoma"/>
                      <w:b w:val="0"/>
                      <w:sz w:val="22"/>
                    </w:rPr>
                  </w:pPr>
                  <w:r w:rsidRPr="00E8302F">
                    <w:rPr>
                      <w:rFonts w:cs="Tahoma"/>
                      <w:b w:val="0"/>
                      <w:sz w:val="22"/>
                      <w:lang w:val="mk-MK"/>
                    </w:rPr>
                    <w:t>Показатели за солвентноста</w:t>
                  </w:r>
                </w:p>
                <w:p w:rsidR="00740B79" w:rsidRPr="00E8302F" w:rsidRDefault="00740B79" w:rsidP="008C6797">
                  <w:pPr>
                    <w:rPr>
                      <w:sz w:val="18"/>
                      <w:szCs w:val="18"/>
                      <w:lang w:val="mk-MK"/>
                    </w:rPr>
                  </w:pPr>
                  <w:r w:rsidRPr="00E8302F">
                    <w:rPr>
                      <w:sz w:val="18"/>
                      <w:szCs w:val="18"/>
                      <w:lang w:val="mk-MK"/>
                    </w:rPr>
                    <w:t>во проценти</w:t>
                  </w:r>
                </w:p>
                <w:p w:rsidR="00740B79" w:rsidRDefault="00740B79" w:rsidP="008C6797">
                  <w:pPr>
                    <w:rPr>
                      <w:sz w:val="18"/>
                      <w:szCs w:val="18"/>
                      <w:lang w:val="mk-MK"/>
                    </w:rPr>
                  </w:pPr>
                  <w:r w:rsidRPr="000A00D4">
                    <w:rPr>
                      <w:noProof/>
                    </w:rPr>
                    <w:drawing>
                      <wp:inline distT="0" distB="0" distL="0" distR="0">
                        <wp:extent cx="2773045" cy="2567865"/>
                        <wp:effectExtent l="0" t="0" r="0" b="0"/>
                        <wp:docPr id="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3045" cy="2567865"/>
                                </a:xfrm>
                                <a:prstGeom prst="rect">
                                  <a:avLst/>
                                </a:prstGeom>
                                <a:noFill/>
                                <a:ln>
                                  <a:noFill/>
                                </a:ln>
                              </pic:spPr>
                            </pic:pic>
                          </a:graphicData>
                        </a:graphic>
                      </wp:inline>
                    </w:drawing>
                  </w:r>
                </w:p>
                <w:p w:rsidR="00740B79" w:rsidRPr="00E8302F" w:rsidRDefault="00740B79" w:rsidP="008C6797">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p>
              </w:txbxContent>
            </v:textbox>
          </v:shape>
        </w:pict>
      </w:r>
      <w:r w:rsidR="008C6797" w:rsidRPr="00186007">
        <w:t xml:space="preserve">Показатели за солвентноста и </w:t>
      </w:r>
      <w:proofErr w:type="spellStart"/>
      <w:r w:rsidR="008C6797" w:rsidRPr="00186007">
        <w:t>капитализираноста</w:t>
      </w:r>
      <w:proofErr w:type="spellEnd"/>
      <w:r w:rsidR="008C6797" w:rsidRPr="00186007">
        <w:t xml:space="preserve"> на банкарскиот систем</w:t>
      </w:r>
      <w:bookmarkEnd w:id="94"/>
      <w:bookmarkEnd w:id="95"/>
    </w:p>
    <w:p w:rsidR="008C6797" w:rsidRPr="00186007" w:rsidRDefault="008C6797" w:rsidP="008C6797">
      <w:pPr>
        <w:ind w:firstLine="709"/>
        <w:rPr>
          <w:rFonts w:cs="Tahoma"/>
          <w:b/>
          <w:bCs/>
          <w:lang w:val="mk-MK"/>
        </w:rPr>
      </w:pPr>
    </w:p>
    <w:p w:rsidR="008C6797" w:rsidRPr="00186007" w:rsidRDefault="008C6797" w:rsidP="008C6797">
      <w:pPr>
        <w:ind w:firstLine="544"/>
        <w:rPr>
          <w:rFonts w:cs="Tahoma"/>
          <w:bCs/>
          <w:lang w:val="mk-MK"/>
        </w:rPr>
      </w:pPr>
      <w:r w:rsidRPr="00186007">
        <w:rPr>
          <w:rFonts w:cs="Tahoma"/>
          <w:b/>
          <w:bCs/>
          <w:lang w:val="mk-MK"/>
        </w:rPr>
        <w:t xml:space="preserve">Показателите за солвентноста на банкарскиот систем не забележаа позначајни промени во третиот квартал од 2013 година, што произлегува од сличната динамика на квартална промена на нивните компоненти. </w:t>
      </w:r>
      <w:r w:rsidRPr="00186007">
        <w:rPr>
          <w:rFonts w:cs="Tahoma"/>
          <w:bCs/>
          <w:lang w:val="mk-MK"/>
        </w:rPr>
        <w:t xml:space="preserve">Стапката на адекватност на капиталот не бележи промени во последните три квартали, но нејзиното ниво е повеќе од двојно повисоко од законски пропишаниот минимум. Показателите за соодносот меѓу основниот капитал и активата </w:t>
      </w:r>
      <w:proofErr w:type="spellStart"/>
      <w:r w:rsidRPr="00186007">
        <w:rPr>
          <w:rFonts w:cs="Tahoma"/>
          <w:bCs/>
          <w:lang w:val="mk-MK"/>
        </w:rPr>
        <w:t>пондерирана</w:t>
      </w:r>
      <w:proofErr w:type="spellEnd"/>
      <w:r w:rsidRPr="00186007">
        <w:rPr>
          <w:rFonts w:cs="Tahoma"/>
          <w:bCs/>
          <w:lang w:val="mk-MK"/>
        </w:rPr>
        <w:t xml:space="preserve"> според ризиците и за учеството на капиталот и резервите во вкупната актива бележат минимална промена од по 0,1 процентен поен, но во спротивна насока</w:t>
      </w:r>
      <w:r w:rsidRPr="00186007">
        <w:rPr>
          <w:rStyle w:val="FootnoteReference"/>
          <w:rFonts w:cs="Tahoma"/>
          <w:bCs/>
          <w:lang w:val="mk-MK"/>
        </w:rPr>
        <w:footnoteReference w:id="39"/>
      </w:r>
      <w:r w:rsidRPr="00186007">
        <w:rPr>
          <w:rFonts w:cs="Tahoma"/>
          <w:bCs/>
          <w:lang w:val="mk-MK"/>
        </w:rPr>
        <w:t xml:space="preserve">. Најголемо квартално подобрување, </w:t>
      </w:r>
      <w:r w:rsidRPr="00186007">
        <w:rPr>
          <w:rFonts w:cs="Tahoma"/>
          <w:bCs/>
          <w:lang w:val="mk-MK"/>
        </w:rPr>
        <w:lastRenderedPageBreak/>
        <w:t xml:space="preserve">од 0,2 процентни поена, има кај показателот за покриеноста на вкупните активности на банките со капиталот и резервите. Годишните стапки на промена кај активата и вкупните активности на банките се </w:t>
      </w:r>
      <w:r w:rsidR="00E719E8" w:rsidRPr="00186007">
        <w:rPr>
          <w:rFonts w:cs="Tahoma"/>
          <w:bCs/>
          <w:lang w:val="mk-MK"/>
        </w:rPr>
        <w:t xml:space="preserve">поголеми </w:t>
      </w:r>
      <w:r w:rsidRPr="00186007">
        <w:rPr>
          <w:rFonts w:cs="Tahoma"/>
          <w:bCs/>
          <w:lang w:val="mk-MK"/>
        </w:rPr>
        <w:t xml:space="preserve">за неколку пати во споредба со годишниот раст на активата </w:t>
      </w:r>
      <w:proofErr w:type="spellStart"/>
      <w:r w:rsidRPr="00186007">
        <w:rPr>
          <w:rFonts w:cs="Tahoma"/>
          <w:bCs/>
          <w:lang w:val="mk-MK"/>
        </w:rPr>
        <w:t>пондерирана</w:t>
      </w:r>
      <w:proofErr w:type="spellEnd"/>
      <w:r w:rsidRPr="00186007">
        <w:rPr>
          <w:rFonts w:cs="Tahoma"/>
          <w:bCs/>
          <w:lang w:val="mk-MK"/>
        </w:rPr>
        <w:t xml:space="preserve"> според ризиците, што упатува на натамошна претпазливост на банките во преземањето ризици. </w:t>
      </w:r>
    </w:p>
    <w:p w:rsidR="004D6031" w:rsidRPr="00186007" w:rsidRDefault="004D6031" w:rsidP="008C6797">
      <w:pPr>
        <w:ind w:firstLine="544"/>
        <w:rPr>
          <w:rFonts w:cs="Tahoma"/>
          <w:bCs/>
          <w:lang w:val="mk-MK"/>
        </w:rPr>
      </w:pPr>
    </w:p>
    <w:p w:rsidR="008C6797" w:rsidRPr="00186007" w:rsidRDefault="00761BB8" w:rsidP="008C6797">
      <w:pPr>
        <w:ind w:firstLine="544"/>
        <w:rPr>
          <w:rFonts w:cs="Tahoma"/>
          <w:bCs/>
          <w:lang w:val="mk-MK"/>
        </w:rPr>
      </w:pPr>
      <w:r>
        <w:rPr>
          <w:rFonts w:cs="Tahoma"/>
          <w:b/>
          <w:bCs/>
          <w:lang w:val="mk-MK"/>
        </w:rPr>
        <w:pict>
          <v:shape id="_x0000_s1091" type="#_x0000_t202" style="position:absolute;left:0;text-align:left;margin-left:-226.3pt;margin-top:4.8pt;width:461.55pt;height:300.2pt;z-index:251734016;v-text-anchor:middle" stroked="f" strokecolor="black [3213]">
            <v:textbox style="mso-next-textbox:#_x0000_s1091" inset="0,0,0,0">
              <w:txbxContent>
                <w:p w:rsidR="00740B79" w:rsidRPr="00E8302F" w:rsidRDefault="00740B79" w:rsidP="008C6797">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61</w:t>
                  </w:r>
                  <w:r w:rsidRPr="00E8302F">
                    <w:rPr>
                      <w:b w:val="0"/>
                      <w:sz w:val="22"/>
                    </w:rPr>
                    <w:fldChar w:fldCharType="end"/>
                  </w:r>
                  <w:r w:rsidRPr="00E8302F">
                    <w:rPr>
                      <w:rFonts w:cs="Tahoma"/>
                      <w:b w:val="0"/>
                      <w:sz w:val="22"/>
                      <w:lang w:val="mk-MK"/>
                    </w:rPr>
                    <w:t xml:space="preserve"> </w:t>
                  </w:r>
                </w:p>
                <w:p w:rsidR="00740B79" w:rsidRPr="00E8302F" w:rsidRDefault="00740B79" w:rsidP="008C6797">
                  <w:pPr>
                    <w:pStyle w:val="Caption"/>
                    <w:rPr>
                      <w:rFonts w:cs="Tahoma"/>
                      <w:b w:val="0"/>
                      <w:sz w:val="22"/>
                    </w:rPr>
                  </w:pPr>
                  <w:r w:rsidRPr="00E8302F">
                    <w:rPr>
                      <w:rFonts w:cs="Tahoma"/>
                      <w:b w:val="0"/>
                      <w:sz w:val="22"/>
                      <w:lang w:val="mk-MK"/>
                    </w:rPr>
                    <w:t>Квартални (лево) и годишни стапки на промена (десно) кај компонентите од показателите за солвентноста</w:t>
                  </w:r>
                </w:p>
                <w:p w:rsidR="00740B79" w:rsidRPr="00E8302F" w:rsidRDefault="00740B79" w:rsidP="008C6797">
                  <w:pPr>
                    <w:rPr>
                      <w:sz w:val="18"/>
                      <w:szCs w:val="18"/>
                      <w:lang w:val="mk-MK"/>
                    </w:rPr>
                  </w:pPr>
                  <w:r w:rsidRPr="00E8302F">
                    <w:rPr>
                      <w:sz w:val="18"/>
                      <w:szCs w:val="18"/>
                      <w:lang w:val="mk-MK"/>
                    </w:rPr>
                    <w:t xml:space="preserve">во проценти                                                           </w:t>
                  </w:r>
                  <w:r>
                    <w:rPr>
                      <w:sz w:val="18"/>
                      <w:szCs w:val="18"/>
                    </w:rPr>
                    <w:t xml:space="preserve">  </w:t>
                  </w:r>
                  <w:r w:rsidRPr="00E8302F">
                    <w:rPr>
                      <w:sz w:val="18"/>
                      <w:szCs w:val="18"/>
                      <w:lang w:val="mk-MK"/>
                    </w:rPr>
                    <w:t>во проценти</w:t>
                  </w:r>
                </w:p>
                <w:p w:rsidR="00740B79" w:rsidRDefault="00740B79" w:rsidP="008C6797">
                  <w:pPr>
                    <w:rPr>
                      <w:sz w:val="18"/>
                      <w:szCs w:val="18"/>
                      <w:lang w:val="mk-MK"/>
                    </w:rPr>
                  </w:pPr>
                  <w:r w:rsidRPr="000A00D4">
                    <w:rPr>
                      <w:noProof/>
                    </w:rPr>
                    <w:drawing>
                      <wp:inline distT="0" distB="0" distL="0" distR="0">
                        <wp:extent cx="5861685" cy="2978889"/>
                        <wp:effectExtent l="0" t="0" r="0" b="0"/>
                        <wp:docPr id="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61685" cy="2978889"/>
                                </a:xfrm>
                                <a:prstGeom prst="rect">
                                  <a:avLst/>
                                </a:prstGeom>
                                <a:noFill/>
                                <a:ln>
                                  <a:noFill/>
                                </a:ln>
                              </pic:spPr>
                            </pic:pic>
                          </a:graphicData>
                        </a:graphic>
                      </wp:inline>
                    </w:drawing>
                  </w:r>
                </w:p>
                <w:p w:rsidR="00740B79" w:rsidRPr="00E8302F" w:rsidRDefault="00740B79" w:rsidP="008C6797">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p>
              </w:txbxContent>
            </v:textbox>
          </v:shape>
        </w:pict>
      </w:r>
    </w:p>
    <w:p w:rsidR="008C6797" w:rsidRPr="00186007" w:rsidRDefault="008C6797" w:rsidP="008C6797">
      <w:pPr>
        <w:ind w:firstLine="544"/>
        <w:rPr>
          <w:rFonts w:cs="Tahoma"/>
          <w:bCs/>
          <w:lang w:val="mk-MK"/>
        </w:rPr>
      </w:pPr>
    </w:p>
    <w:p w:rsidR="008C6797" w:rsidRPr="00186007" w:rsidRDefault="008C6797" w:rsidP="008C6797">
      <w:pPr>
        <w:ind w:firstLine="544"/>
        <w:rPr>
          <w:rFonts w:cs="Tahoma"/>
          <w:bCs/>
          <w:lang w:val="mk-MK"/>
        </w:rPr>
      </w:pPr>
    </w:p>
    <w:p w:rsidR="008C6797" w:rsidRPr="00186007" w:rsidRDefault="008C6797" w:rsidP="008C6797">
      <w:pPr>
        <w:ind w:firstLine="544"/>
        <w:rPr>
          <w:rFonts w:cs="Tahoma"/>
          <w:bCs/>
          <w:lang w:val="mk-MK"/>
        </w:rPr>
      </w:pPr>
    </w:p>
    <w:p w:rsidR="008C6797" w:rsidRDefault="008C6797"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1A347A" w:rsidRDefault="001A347A" w:rsidP="008C6797">
      <w:pPr>
        <w:ind w:firstLine="544"/>
        <w:rPr>
          <w:rFonts w:cs="Tahoma"/>
          <w:bCs/>
          <w:lang w:val="mk-MK"/>
        </w:rPr>
      </w:pPr>
    </w:p>
    <w:p w:rsidR="008C6797" w:rsidRPr="00186007" w:rsidRDefault="008C6797" w:rsidP="008C6797">
      <w:pPr>
        <w:ind w:firstLine="544"/>
        <w:rPr>
          <w:rFonts w:cs="Tahoma"/>
          <w:bCs/>
          <w:lang w:val="mk-MK"/>
        </w:rPr>
      </w:pPr>
    </w:p>
    <w:p w:rsidR="008C6797" w:rsidRPr="00186007" w:rsidRDefault="008C6797"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4D6031" w:rsidRDefault="004D6031" w:rsidP="008C6797">
      <w:pPr>
        <w:ind w:firstLine="544"/>
        <w:rPr>
          <w:rFonts w:cs="Tahoma"/>
          <w:b/>
          <w:bCs/>
          <w:lang w:val="mk-MK"/>
        </w:rPr>
      </w:pPr>
    </w:p>
    <w:p w:rsidR="008C6797" w:rsidRPr="00186007" w:rsidRDefault="00761BB8" w:rsidP="008C6797">
      <w:pPr>
        <w:ind w:firstLine="544"/>
        <w:rPr>
          <w:rFonts w:cs="Tahoma"/>
          <w:bCs/>
          <w:lang w:val="mk-MK"/>
        </w:rPr>
      </w:pPr>
      <w:r>
        <w:rPr>
          <w:rFonts w:cs="Tahoma"/>
          <w:b/>
          <w:bCs/>
          <w:lang w:val="mk-MK"/>
        </w:rPr>
        <w:lastRenderedPageBreak/>
        <w:pict>
          <v:shape id="_x0000_s1092" type="#_x0000_t202" style="position:absolute;left:0;text-align:left;margin-left:-227.85pt;margin-top:-10.7pt;width:218.35pt;height:291.75pt;z-index:251735040;v-text-anchor:middle" stroked="f" strokecolor="black [3213]">
            <v:textbox style="mso-next-textbox:#_x0000_s1092" inset="0,0,0,0">
              <w:txbxContent>
                <w:p w:rsidR="00740B79" w:rsidRPr="00E8302F" w:rsidRDefault="00740B79" w:rsidP="008C6797">
                  <w:pPr>
                    <w:pStyle w:val="Caption"/>
                    <w:rPr>
                      <w:rFonts w:cs="Tahoma"/>
                      <w:b w:val="0"/>
                      <w:sz w:val="22"/>
                    </w:rPr>
                  </w:pPr>
                  <w:proofErr w:type="spellStart"/>
                  <w:proofErr w:type="gramStart"/>
                  <w:r w:rsidRPr="00E8302F">
                    <w:rPr>
                      <w:b w:val="0"/>
                      <w:sz w:val="22"/>
                    </w:rPr>
                    <w:t>Графико</w:t>
                  </w:r>
                  <w:proofErr w:type="spellEnd"/>
                  <w:r w:rsidRPr="00E8302F">
                    <w:rPr>
                      <w:b w:val="0"/>
                      <w:sz w:val="22"/>
                      <w:lang w:val="mk-MK"/>
                    </w:rPr>
                    <w:t>н</w:t>
                  </w:r>
                  <w:r w:rsidRPr="00E8302F">
                    <w:rPr>
                      <w:b w:val="0"/>
                      <w:sz w:val="22"/>
                    </w:rPr>
                    <w:t xml:space="preserve"> </w:t>
                  </w:r>
                  <w:proofErr w:type="spellStart"/>
                  <w:r w:rsidRPr="00E8302F">
                    <w:rPr>
                      <w:b w:val="0"/>
                      <w:sz w:val="22"/>
                    </w:rPr>
                    <w:t>бр</w:t>
                  </w:r>
                  <w:proofErr w:type="spellEnd"/>
                  <w:r w:rsidRPr="00E8302F">
                    <w:rPr>
                      <w:b w:val="0"/>
                      <w:sz w:val="22"/>
                    </w:rPr>
                    <w:t>.</w:t>
                  </w:r>
                  <w:proofErr w:type="gramEnd"/>
                  <w:r w:rsidRPr="00E8302F">
                    <w:rPr>
                      <w:b w:val="0"/>
                      <w:sz w:val="22"/>
                    </w:rPr>
                    <w:t xml:space="preserve"> </w:t>
                  </w:r>
                  <w:r w:rsidRPr="00E8302F">
                    <w:rPr>
                      <w:b w:val="0"/>
                      <w:sz w:val="22"/>
                    </w:rPr>
                    <w:fldChar w:fldCharType="begin"/>
                  </w:r>
                  <w:r w:rsidRPr="00E8302F">
                    <w:rPr>
                      <w:b w:val="0"/>
                      <w:sz w:val="22"/>
                    </w:rPr>
                    <w:instrText xml:space="preserve"> SEQ Графикон_бр. \* ARABIC </w:instrText>
                  </w:r>
                  <w:r w:rsidRPr="00E8302F">
                    <w:rPr>
                      <w:b w:val="0"/>
                      <w:sz w:val="22"/>
                    </w:rPr>
                    <w:fldChar w:fldCharType="separate"/>
                  </w:r>
                  <w:r w:rsidR="001F03EF">
                    <w:rPr>
                      <w:b w:val="0"/>
                      <w:noProof/>
                      <w:sz w:val="22"/>
                    </w:rPr>
                    <w:t>62</w:t>
                  </w:r>
                  <w:r w:rsidRPr="00E8302F">
                    <w:rPr>
                      <w:b w:val="0"/>
                      <w:sz w:val="22"/>
                    </w:rPr>
                    <w:fldChar w:fldCharType="end"/>
                  </w:r>
                  <w:r w:rsidRPr="00E8302F">
                    <w:rPr>
                      <w:rFonts w:cs="Tahoma"/>
                      <w:b w:val="0"/>
                      <w:sz w:val="22"/>
                      <w:lang w:val="mk-MK"/>
                    </w:rPr>
                    <w:t xml:space="preserve"> </w:t>
                  </w:r>
                </w:p>
                <w:p w:rsidR="00740B79" w:rsidRPr="00E8302F" w:rsidRDefault="00740B79" w:rsidP="008C6797">
                  <w:pPr>
                    <w:pStyle w:val="Caption"/>
                    <w:rPr>
                      <w:rFonts w:cs="Tahoma"/>
                      <w:b w:val="0"/>
                      <w:sz w:val="22"/>
                    </w:rPr>
                  </w:pPr>
                  <w:r>
                    <w:rPr>
                      <w:rFonts w:cs="Tahoma"/>
                      <w:b w:val="0"/>
                      <w:sz w:val="22"/>
                      <w:lang w:val="mk-MK"/>
                    </w:rPr>
                    <w:t>Статистички мерки за стапката на адекватност на капиталот</w:t>
                  </w:r>
                </w:p>
                <w:p w:rsidR="00740B79" w:rsidRPr="00E8302F" w:rsidRDefault="00740B79" w:rsidP="008C6797">
                  <w:pPr>
                    <w:rPr>
                      <w:sz w:val="18"/>
                      <w:szCs w:val="18"/>
                      <w:lang w:val="mk-MK"/>
                    </w:rPr>
                  </w:pPr>
                  <w:r w:rsidRPr="00E8302F">
                    <w:rPr>
                      <w:sz w:val="18"/>
                      <w:szCs w:val="18"/>
                      <w:lang w:val="mk-MK"/>
                    </w:rPr>
                    <w:t>во проценти</w:t>
                  </w:r>
                </w:p>
                <w:p w:rsidR="00740B79" w:rsidRDefault="00740B79" w:rsidP="008C6797">
                  <w:pPr>
                    <w:rPr>
                      <w:sz w:val="18"/>
                      <w:szCs w:val="18"/>
                      <w:lang w:val="mk-MK"/>
                    </w:rPr>
                  </w:pPr>
                  <w:r w:rsidRPr="00F543B3">
                    <w:rPr>
                      <w:noProof/>
                    </w:rPr>
                    <w:drawing>
                      <wp:inline distT="0" distB="0" distL="0" distR="0">
                        <wp:extent cx="2771775" cy="2790825"/>
                        <wp:effectExtent l="0" t="0" r="0" b="0"/>
                        <wp:docPr id="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73045" cy="2792104"/>
                                </a:xfrm>
                                <a:prstGeom prst="rect">
                                  <a:avLst/>
                                </a:prstGeom>
                                <a:noFill/>
                                <a:ln>
                                  <a:noFill/>
                                </a:ln>
                              </pic:spPr>
                            </pic:pic>
                          </a:graphicData>
                        </a:graphic>
                      </wp:inline>
                    </w:drawing>
                  </w:r>
                </w:p>
                <w:p w:rsidR="00740B79" w:rsidRDefault="00740B79" w:rsidP="008C6797">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p>
              </w:txbxContent>
            </v:textbox>
          </v:shape>
        </w:pict>
      </w:r>
      <w:r w:rsidR="008C6797" w:rsidRPr="00186007">
        <w:rPr>
          <w:rFonts w:cs="Tahoma"/>
          <w:b/>
          <w:bCs/>
          <w:lang w:val="mk-MK"/>
        </w:rPr>
        <w:t xml:space="preserve">Во изминатиот едногодишен период (30.9.2012 - 30.9.2013 година) се забележува </w:t>
      </w:r>
      <w:r w:rsidR="00C0285F">
        <w:rPr>
          <w:rFonts w:cs="Tahoma"/>
          <w:b/>
          <w:bCs/>
          <w:lang w:val="mk-MK"/>
        </w:rPr>
        <w:t>малку</w:t>
      </w:r>
      <w:r w:rsidR="00C0285F" w:rsidRPr="00186007">
        <w:rPr>
          <w:rFonts w:cs="Tahoma"/>
          <w:b/>
          <w:bCs/>
          <w:lang w:val="mk-MK"/>
        </w:rPr>
        <w:t xml:space="preserve"> </w:t>
      </w:r>
      <w:proofErr w:type="spellStart"/>
      <w:r w:rsidR="008C6797" w:rsidRPr="00186007">
        <w:rPr>
          <w:rFonts w:cs="Tahoma"/>
          <w:b/>
          <w:bCs/>
          <w:lang w:val="mk-MK"/>
        </w:rPr>
        <w:t>поизразена</w:t>
      </w:r>
      <w:proofErr w:type="spellEnd"/>
      <w:r w:rsidR="008C6797" w:rsidRPr="00186007">
        <w:rPr>
          <w:rFonts w:cs="Tahoma"/>
          <w:b/>
          <w:bCs/>
          <w:lang w:val="mk-MK"/>
        </w:rPr>
        <w:t xml:space="preserve"> конвергенција на домашните банки, според висината на стапката на адекватност на капиталот. </w:t>
      </w:r>
      <w:r w:rsidR="008C6797" w:rsidRPr="00186007">
        <w:rPr>
          <w:rFonts w:cs="Tahoma"/>
          <w:bCs/>
          <w:lang w:val="mk-MK"/>
        </w:rPr>
        <w:t xml:space="preserve">Така, во анализираниот период, се преполови разликата помеѓу првиот и третиот </w:t>
      </w:r>
      <w:proofErr w:type="spellStart"/>
      <w:r w:rsidR="008C6797" w:rsidRPr="00186007">
        <w:rPr>
          <w:rFonts w:cs="Tahoma"/>
          <w:bCs/>
          <w:lang w:val="mk-MK"/>
        </w:rPr>
        <w:t>квартил</w:t>
      </w:r>
      <w:proofErr w:type="spellEnd"/>
      <w:r w:rsidR="008C6797" w:rsidRPr="00186007">
        <w:rPr>
          <w:rFonts w:cs="Tahoma"/>
          <w:bCs/>
          <w:lang w:val="mk-MK"/>
        </w:rPr>
        <w:t xml:space="preserve"> од стапките на адекватност на капиталот на одделните банки, додека разликата меѓу банката со највисока и банката со најниска адекватност на капиталот се намали за речиси 70 процентни поени. Од друга страна, најниската адекватност на капиталот</w:t>
      </w:r>
      <w:r w:rsidR="00C0285F">
        <w:rPr>
          <w:rFonts w:cs="Tahoma"/>
          <w:bCs/>
          <w:lang w:val="mk-MK"/>
        </w:rPr>
        <w:t xml:space="preserve"> забележана</w:t>
      </w:r>
      <w:r w:rsidR="008C6797" w:rsidRPr="00186007">
        <w:rPr>
          <w:rFonts w:cs="Tahoma"/>
          <w:bCs/>
          <w:lang w:val="mk-MK"/>
        </w:rPr>
        <w:t xml:space="preserve"> кај поединечна банка на 30.9.2013 година се искачи до 12%. Сепак, приближувањето на разликите во висината на стапките на адекватност на капиталот кај банките, произлегува, пред сè, од намалувањето на оваа стапка кај банките со повисока адекватност на капиталот. </w:t>
      </w:r>
    </w:p>
    <w:p w:rsidR="008C6797" w:rsidRPr="00186007" w:rsidRDefault="008C6797" w:rsidP="008C6797">
      <w:pPr>
        <w:ind w:firstLine="544"/>
        <w:rPr>
          <w:rFonts w:cs="Tahoma"/>
          <w:bCs/>
          <w:lang w:val="mk-MK"/>
        </w:rPr>
      </w:pPr>
      <w:r w:rsidRPr="00186007">
        <w:rPr>
          <w:rFonts w:cs="Tahoma"/>
          <w:bCs/>
          <w:lang w:val="mk-MK"/>
        </w:rPr>
        <w:t xml:space="preserve">  </w:t>
      </w:r>
    </w:p>
    <w:p w:rsidR="008C6797" w:rsidRPr="00186007" w:rsidRDefault="008C6797" w:rsidP="008C6797">
      <w:pPr>
        <w:ind w:firstLine="544"/>
        <w:rPr>
          <w:rFonts w:cs="Tahoma"/>
          <w:bCs/>
          <w:lang w:val="mk-MK"/>
        </w:rPr>
      </w:pPr>
      <w:r w:rsidRPr="00186007">
        <w:rPr>
          <w:rFonts w:cs="Tahoma"/>
          <w:bCs/>
          <w:lang w:val="mk-MK"/>
        </w:rPr>
        <w:t xml:space="preserve"> </w:t>
      </w:r>
    </w:p>
    <w:p w:rsidR="008C6797" w:rsidRPr="00186007" w:rsidRDefault="00761BB8" w:rsidP="00672C4B">
      <w:pPr>
        <w:pStyle w:val="Heading3"/>
      </w:pPr>
      <w:bookmarkStart w:id="96" w:name="_Toc350954366"/>
      <w:bookmarkStart w:id="97" w:name="_Toc351029791"/>
      <w:bookmarkStart w:id="98" w:name="_Toc360003044"/>
      <w:bookmarkStart w:id="99" w:name="_Toc362007065"/>
      <w:r>
        <w:rPr>
          <w:rFonts w:cs="Times New Roman"/>
          <w:bCs/>
        </w:rPr>
        <w:pict>
          <v:shape id="_x0000_s1089" type="#_x0000_t202" style="position:absolute;left:0;text-align:left;margin-left:-226.8pt;margin-top:21.8pt;width:219.8pt;height:274.7pt;z-index:251731968;v-text-anchor:middle" stroked="f" strokecolor="black [3213]">
            <v:textbox style="mso-next-textbox:#_x0000_s1089" inset="0,0,0,0">
              <w:txbxContent>
                <w:p w:rsidR="00740B79" w:rsidRPr="009B637F" w:rsidRDefault="00740B79" w:rsidP="008C6797">
                  <w:pPr>
                    <w:pStyle w:val="Caption"/>
                    <w:rPr>
                      <w:rFonts w:cs="Tahoma"/>
                      <w:b w:val="0"/>
                      <w:sz w:val="22"/>
                      <w:lang w:val="mk-MK"/>
                    </w:rPr>
                  </w:pPr>
                  <w:bookmarkStart w:id="100" w:name="_Toc360003066"/>
                  <w:proofErr w:type="spellStart"/>
                  <w:proofErr w:type="gramStart"/>
                  <w:r w:rsidRPr="009B637F">
                    <w:rPr>
                      <w:b w:val="0"/>
                      <w:sz w:val="22"/>
                    </w:rPr>
                    <w:t>Графико</w:t>
                  </w:r>
                  <w:proofErr w:type="spellEnd"/>
                  <w:r w:rsidRPr="009B637F">
                    <w:rPr>
                      <w:b w:val="0"/>
                      <w:sz w:val="22"/>
                      <w:lang w:val="mk-MK"/>
                    </w:rPr>
                    <w:t>н</w:t>
                  </w:r>
                  <w:r w:rsidRPr="009B637F">
                    <w:rPr>
                      <w:b w:val="0"/>
                      <w:sz w:val="22"/>
                    </w:rPr>
                    <w:t xml:space="preserve"> </w:t>
                  </w:r>
                  <w:proofErr w:type="spellStart"/>
                  <w:r w:rsidRPr="009B637F">
                    <w:rPr>
                      <w:b w:val="0"/>
                      <w:sz w:val="22"/>
                    </w:rPr>
                    <w:t>бр</w:t>
                  </w:r>
                  <w:proofErr w:type="spellEnd"/>
                  <w:r w:rsidRPr="009B637F">
                    <w:rPr>
                      <w:b w:val="0"/>
                      <w:sz w:val="22"/>
                    </w:rPr>
                    <w:t>.</w:t>
                  </w:r>
                  <w:proofErr w:type="gramEnd"/>
                  <w:r w:rsidRPr="009B637F">
                    <w:rPr>
                      <w:b w:val="0"/>
                      <w:sz w:val="22"/>
                    </w:rPr>
                    <w:t xml:space="preserve"> </w:t>
                  </w:r>
                  <w:r w:rsidRPr="009B637F">
                    <w:rPr>
                      <w:b w:val="0"/>
                      <w:sz w:val="22"/>
                    </w:rPr>
                    <w:fldChar w:fldCharType="begin"/>
                  </w:r>
                  <w:r w:rsidRPr="009B637F">
                    <w:rPr>
                      <w:b w:val="0"/>
                      <w:sz w:val="22"/>
                    </w:rPr>
                    <w:instrText xml:space="preserve"> SEQ Графикон_бр. \* ARABIC </w:instrText>
                  </w:r>
                  <w:r w:rsidRPr="009B637F">
                    <w:rPr>
                      <w:b w:val="0"/>
                      <w:sz w:val="22"/>
                    </w:rPr>
                    <w:fldChar w:fldCharType="separate"/>
                  </w:r>
                  <w:r w:rsidR="001F03EF">
                    <w:rPr>
                      <w:b w:val="0"/>
                      <w:noProof/>
                      <w:sz w:val="22"/>
                    </w:rPr>
                    <w:t>63</w:t>
                  </w:r>
                  <w:r w:rsidRPr="009B637F">
                    <w:rPr>
                      <w:b w:val="0"/>
                      <w:sz w:val="22"/>
                    </w:rPr>
                    <w:fldChar w:fldCharType="end"/>
                  </w:r>
                  <w:r w:rsidRPr="009B637F">
                    <w:rPr>
                      <w:rFonts w:cs="Tahoma"/>
                      <w:b w:val="0"/>
                      <w:sz w:val="22"/>
                      <w:lang w:val="mk-MK"/>
                    </w:rPr>
                    <w:t xml:space="preserve"> </w:t>
                  </w:r>
                  <w:bookmarkEnd w:id="100"/>
                </w:p>
                <w:p w:rsidR="00740B79" w:rsidRDefault="00740B79" w:rsidP="008C6797">
                  <w:pPr>
                    <w:pStyle w:val="Caption"/>
                    <w:rPr>
                      <w:rFonts w:cs="Tahoma"/>
                      <w:b w:val="0"/>
                      <w:sz w:val="22"/>
                      <w:lang w:val="mk-MK"/>
                    </w:rPr>
                  </w:pPr>
                  <w:r w:rsidRPr="009B637F">
                    <w:rPr>
                      <w:rFonts w:cs="Tahoma"/>
                      <w:b w:val="0"/>
                      <w:sz w:val="22"/>
                      <w:lang w:val="mk-MK"/>
                    </w:rPr>
                    <w:t>Структура на кварталните промени на сопствените средства</w:t>
                  </w:r>
                </w:p>
                <w:p w:rsidR="00740B79" w:rsidRPr="009B637F" w:rsidRDefault="00740B79" w:rsidP="008C6797">
                  <w:pPr>
                    <w:rPr>
                      <w:sz w:val="18"/>
                      <w:szCs w:val="18"/>
                      <w:lang w:val="mk-MK"/>
                    </w:rPr>
                  </w:pPr>
                  <w:r>
                    <w:rPr>
                      <w:sz w:val="18"/>
                      <w:szCs w:val="18"/>
                      <w:lang w:val="mk-MK"/>
                    </w:rPr>
                    <w:t>во милиони денари</w:t>
                  </w:r>
                </w:p>
                <w:p w:rsidR="00740B79" w:rsidRDefault="00740B79" w:rsidP="008C6797">
                  <w:r w:rsidRPr="006C006B">
                    <w:rPr>
                      <w:noProof/>
                    </w:rPr>
                    <w:drawing>
                      <wp:inline distT="0" distB="0" distL="0" distR="0">
                        <wp:extent cx="2743200" cy="2552700"/>
                        <wp:effectExtent l="0" t="0" r="0" b="0"/>
                        <wp:docPr id="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2743200" cy="2552700"/>
                                </a:xfrm>
                                <a:prstGeom prst="rect">
                                  <a:avLst/>
                                </a:prstGeom>
                                <a:noFill/>
                                <a:ln w="9525">
                                  <a:noFill/>
                                  <a:miter lim="800000"/>
                                  <a:headEnd/>
                                  <a:tailEnd/>
                                </a:ln>
                              </pic:spPr>
                            </pic:pic>
                          </a:graphicData>
                        </a:graphic>
                      </wp:inline>
                    </w:drawing>
                  </w:r>
                </w:p>
                <w:p w:rsidR="00740B79" w:rsidRDefault="00740B79" w:rsidP="008C6797">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p w:rsidR="00740B79" w:rsidRPr="00FD5F5E" w:rsidRDefault="00740B79" w:rsidP="008C6797">
                  <w:pPr>
                    <w:rPr>
                      <w:lang w:val="mk-MK"/>
                    </w:rPr>
                  </w:pP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v:shape>
        </w:pict>
      </w:r>
      <w:bookmarkStart w:id="101" w:name="_Toc375046570"/>
      <w:r w:rsidR="008C6797" w:rsidRPr="00186007">
        <w:t>Движења и квалитет на сопствените средства на банкарскиот систем</w:t>
      </w:r>
      <w:bookmarkEnd w:id="96"/>
      <w:bookmarkEnd w:id="97"/>
      <w:bookmarkEnd w:id="98"/>
      <w:bookmarkEnd w:id="99"/>
      <w:bookmarkEnd w:id="101"/>
    </w:p>
    <w:p w:rsidR="008C6797" w:rsidRPr="00186007" w:rsidRDefault="008C6797" w:rsidP="008C6797">
      <w:pPr>
        <w:ind w:firstLine="544"/>
        <w:rPr>
          <w:lang w:val="mk-MK"/>
        </w:rPr>
      </w:pPr>
    </w:p>
    <w:p w:rsidR="008C6797" w:rsidRPr="00186007" w:rsidRDefault="008C6797" w:rsidP="008C6797">
      <w:pPr>
        <w:ind w:firstLine="544"/>
        <w:rPr>
          <w:rFonts w:cs="Tahoma"/>
          <w:bCs/>
          <w:lang w:val="mk-MK"/>
        </w:rPr>
      </w:pPr>
      <w:r w:rsidRPr="00186007">
        <w:rPr>
          <w:rFonts w:cs="Tahoma"/>
          <w:b/>
          <w:bCs/>
          <w:lang w:val="mk-MK"/>
        </w:rPr>
        <w:t xml:space="preserve">Во третиот квартал од 2013 година, сопствените средства на банките се зголемија за 463 милиони денари (или за 1%). Најголем придонес во зголемувањето на сопствените средства имаа </w:t>
      </w:r>
      <w:proofErr w:type="spellStart"/>
      <w:r w:rsidRPr="00186007">
        <w:rPr>
          <w:rFonts w:cs="Tahoma"/>
          <w:b/>
          <w:bCs/>
          <w:lang w:val="mk-MK"/>
        </w:rPr>
        <w:t>ревалоризациските</w:t>
      </w:r>
      <w:proofErr w:type="spellEnd"/>
      <w:r w:rsidRPr="00186007">
        <w:rPr>
          <w:rFonts w:cs="Tahoma"/>
          <w:b/>
          <w:bCs/>
          <w:lang w:val="mk-MK"/>
        </w:rPr>
        <w:t xml:space="preserve"> резерви кои</w:t>
      </w:r>
      <w:r w:rsidR="00C0285F">
        <w:rPr>
          <w:rFonts w:cs="Tahoma"/>
          <w:b/>
          <w:bCs/>
          <w:lang w:val="mk-MK"/>
        </w:rPr>
        <w:t>што</w:t>
      </w:r>
      <w:r w:rsidRPr="00186007">
        <w:rPr>
          <w:rFonts w:cs="Tahoma"/>
          <w:b/>
          <w:bCs/>
          <w:lang w:val="mk-MK"/>
        </w:rPr>
        <w:t xml:space="preserve"> се дел од дополнителниот капитал на банките. </w:t>
      </w:r>
      <w:r w:rsidRPr="00186007">
        <w:rPr>
          <w:rFonts w:cs="Tahoma"/>
          <w:bCs/>
          <w:lang w:val="mk-MK"/>
        </w:rPr>
        <w:t xml:space="preserve">Во третото тримесечје од 2013 година, </w:t>
      </w:r>
      <w:proofErr w:type="spellStart"/>
      <w:r w:rsidRPr="00186007">
        <w:rPr>
          <w:rFonts w:cs="Tahoma"/>
          <w:bCs/>
          <w:lang w:val="mk-MK"/>
        </w:rPr>
        <w:t>ревалоризациските</w:t>
      </w:r>
      <w:proofErr w:type="spellEnd"/>
      <w:r w:rsidRPr="00186007">
        <w:rPr>
          <w:rFonts w:cs="Tahoma"/>
          <w:bCs/>
          <w:lang w:val="mk-MK"/>
        </w:rPr>
        <w:t xml:space="preserve"> резерви на банкарскиот систем се зголемија за 193 милиони денари (или за 219,1%), што беше најмногу присутно кај една банка, од групата големи банки. </w:t>
      </w:r>
      <w:proofErr w:type="spellStart"/>
      <w:r w:rsidRPr="00186007">
        <w:rPr>
          <w:rFonts w:cs="Tahoma"/>
          <w:bCs/>
          <w:lang w:val="mk-MK"/>
        </w:rPr>
        <w:t>Ревалоризациските</w:t>
      </w:r>
      <w:proofErr w:type="spellEnd"/>
      <w:r w:rsidRPr="00186007">
        <w:rPr>
          <w:rFonts w:cs="Tahoma"/>
          <w:bCs/>
          <w:lang w:val="mk-MK"/>
        </w:rPr>
        <w:t xml:space="preserve"> резерви кај оваа банка се формираа од сметководствено затворената исправка на вредност</w:t>
      </w:r>
      <w:r w:rsidR="00C0285F">
        <w:rPr>
          <w:rFonts w:cs="Tahoma"/>
          <w:bCs/>
          <w:lang w:val="mk-MK"/>
        </w:rPr>
        <w:t>а</w:t>
      </w:r>
      <w:r w:rsidRPr="00186007">
        <w:rPr>
          <w:rFonts w:cs="Tahoma"/>
          <w:bCs/>
          <w:lang w:val="mk-MK"/>
        </w:rPr>
        <w:t xml:space="preserve"> за побарување коешто  беше сметководствено затворено преку преземање средство коешто служело како обезбедување</w:t>
      </w:r>
      <w:r w:rsidRPr="00186007">
        <w:rPr>
          <w:rStyle w:val="FootnoteReference"/>
          <w:rFonts w:cs="Tahoma"/>
          <w:bCs/>
          <w:lang w:val="mk-MK"/>
        </w:rPr>
        <w:footnoteReference w:id="40"/>
      </w:r>
      <w:r w:rsidRPr="00186007">
        <w:rPr>
          <w:rFonts w:cs="Tahoma"/>
          <w:bCs/>
          <w:lang w:val="mk-MK"/>
        </w:rPr>
        <w:t xml:space="preserve">. Издавањето два </w:t>
      </w:r>
      <w:r w:rsidRPr="00186007">
        <w:rPr>
          <w:rFonts w:cs="Tahoma"/>
          <w:bCs/>
          <w:lang w:val="mk-MK"/>
        </w:rPr>
        <w:lastRenderedPageBreak/>
        <w:t xml:space="preserve">нови субординирани инструмента, во вкупен износ од 162 </w:t>
      </w:r>
      <w:r w:rsidR="00C0285F" w:rsidRPr="00186007">
        <w:rPr>
          <w:rFonts w:cs="Tahoma"/>
          <w:bCs/>
          <w:lang w:val="mk-MK"/>
        </w:rPr>
        <w:t>милион</w:t>
      </w:r>
      <w:r w:rsidR="00C0285F">
        <w:rPr>
          <w:rFonts w:cs="Tahoma"/>
          <w:bCs/>
          <w:lang w:val="mk-MK"/>
        </w:rPr>
        <w:t>а</w:t>
      </w:r>
      <w:r w:rsidR="00C0285F" w:rsidRPr="00186007">
        <w:rPr>
          <w:rFonts w:cs="Tahoma"/>
          <w:bCs/>
          <w:lang w:val="mk-MK"/>
        </w:rPr>
        <w:t xml:space="preserve"> </w:t>
      </w:r>
      <w:r w:rsidRPr="00186007">
        <w:rPr>
          <w:rFonts w:cs="Tahoma"/>
          <w:bCs/>
          <w:lang w:val="mk-MK"/>
        </w:rPr>
        <w:t>денари</w:t>
      </w:r>
      <w:r w:rsidR="00C0285F">
        <w:rPr>
          <w:rFonts w:cs="Tahoma"/>
          <w:bCs/>
          <w:lang w:val="mk-MK"/>
        </w:rPr>
        <w:t>,</w:t>
      </w:r>
      <w:r w:rsidRPr="00186007">
        <w:rPr>
          <w:rFonts w:cs="Tahoma"/>
          <w:bCs/>
          <w:lang w:val="mk-MK"/>
        </w:rPr>
        <w:t xml:space="preserve"> претставува уште една причина за растот на дополнителниот капитал на банкарскиот систем</w:t>
      </w:r>
      <w:r w:rsidRPr="00186007">
        <w:rPr>
          <w:rStyle w:val="FootnoteReference"/>
          <w:rFonts w:cs="Tahoma"/>
          <w:bCs/>
          <w:lang w:val="mk-MK"/>
        </w:rPr>
        <w:footnoteReference w:id="41"/>
      </w:r>
      <w:r w:rsidRPr="00186007">
        <w:rPr>
          <w:rFonts w:cs="Tahoma"/>
          <w:bCs/>
          <w:lang w:val="mk-MK"/>
        </w:rPr>
        <w:t xml:space="preserve">. Во структурата на основниот капитал на банкарскиот систем, единствено тековната загуба на банките забележа </w:t>
      </w:r>
      <w:r w:rsidR="00C0285F" w:rsidRPr="00186007">
        <w:rPr>
          <w:rFonts w:cs="Tahoma"/>
          <w:bCs/>
          <w:lang w:val="mk-MK"/>
        </w:rPr>
        <w:t>познач</w:t>
      </w:r>
      <w:r w:rsidR="00C0285F">
        <w:rPr>
          <w:rFonts w:cs="Tahoma"/>
          <w:bCs/>
          <w:lang w:val="mk-MK"/>
        </w:rPr>
        <w:t>ител</w:t>
      </w:r>
      <w:r w:rsidR="00C0285F" w:rsidRPr="00186007">
        <w:rPr>
          <w:rFonts w:cs="Tahoma"/>
          <w:bCs/>
          <w:lang w:val="mk-MK"/>
        </w:rPr>
        <w:t xml:space="preserve">на </w:t>
      </w:r>
      <w:r w:rsidRPr="00186007">
        <w:rPr>
          <w:rFonts w:cs="Tahoma"/>
          <w:bCs/>
          <w:lang w:val="mk-MK"/>
        </w:rPr>
        <w:t>надолна промена, од 123 милиони денари, со што даде придонес во вкупниот квартален раст на сопствените средства.</w:t>
      </w:r>
    </w:p>
    <w:p w:rsidR="008C6797" w:rsidRPr="00186007" w:rsidRDefault="00761BB8" w:rsidP="008C6797">
      <w:pPr>
        <w:ind w:firstLine="544"/>
        <w:rPr>
          <w:rFonts w:cs="Tahoma"/>
          <w:bCs/>
          <w:lang w:val="mk-MK"/>
        </w:rPr>
      </w:pPr>
      <w:r>
        <w:rPr>
          <w:rFonts w:cs="Tahoma"/>
          <w:b/>
          <w:bCs/>
          <w:lang w:val="mk-MK"/>
        </w:rPr>
        <w:pict>
          <v:shape id="_x0000_s1093" type="#_x0000_t202" style="position:absolute;left:0;text-align:left;margin-left:-227.6pt;margin-top:-145.6pt;width:219.8pt;height:288.15pt;z-index:251736064;v-text-anchor:middle" stroked="f" strokecolor="black [3213]">
            <v:textbox style="mso-next-textbox:#_x0000_s1093" inset="0,0,0,0">
              <w:txbxContent>
                <w:p w:rsidR="00740B79" w:rsidRPr="009B637F" w:rsidRDefault="00740B79" w:rsidP="008C6797">
                  <w:pPr>
                    <w:pStyle w:val="Caption"/>
                    <w:rPr>
                      <w:rFonts w:cs="Tahoma"/>
                      <w:b w:val="0"/>
                      <w:sz w:val="22"/>
                      <w:lang w:val="mk-MK"/>
                    </w:rPr>
                  </w:pPr>
                  <w:proofErr w:type="spellStart"/>
                  <w:proofErr w:type="gramStart"/>
                  <w:r w:rsidRPr="009B637F">
                    <w:rPr>
                      <w:b w:val="0"/>
                      <w:sz w:val="22"/>
                    </w:rPr>
                    <w:t>Графико</w:t>
                  </w:r>
                  <w:proofErr w:type="spellEnd"/>
                  <w:r w:rsidRPr="009B637F">
                    <w:rPr>
                      <w:b w:val="0"/>
                      <w:sz w:val="22"/>
                      <w:lang w:val="mk-MK"/>
                    </w:rPr>
                    <w:t>н</w:t>
                  </w:r>
                  <w:r w:rsidRPr="009B637F">
                    <w:rPr>
                      <w:b w:val="0"/>
                      <w:sz w:val="22"/>
                    </w:rPr>
                    <w:t xml:space="preserve"> </w:t>
                  </w:r>
                  <w:proofErr w:type="spellStart"/>
                  <w:r w:rsidRPr="009B637F">
                    <w:rPr>
                      <w:b w:val="0"/>
                      <w:sz w:val="22"/>
                    </w:rPr>
                    <w:t>бр</w:t>
                  </w:r>
                  <w:proofErr w:type="spellEnd"/>
                  <w:r w:rsidRPr="009B637F">
                    <w:rPr>
                      <w:b w:val="0"/>
                      <w:sz w:val="22"/>
                    </w:rPr>
                    <w:t>.</w:t>
                  </w:r>
                  <w:proofErr w:type="gramEnd"/>
                  <w:r w:rsidRPr="009B637F">
                    <w:rPr>
                      <w:b w:val="0"/>
                      <w:sz w:val="22"/>
                    </w:rPr>
                    <w:t xml:space="preserve"> </w:t>
                  </w:r>
                  <w:r w:rsidRPr="009B637F">
                    <w:rPr>
                      <w:b w:val="0"/>
                      <w:sz w:val="22"/>
                    </w:rPr>
                    <w:fldChar w:fldCharType="begin"/>
                  </w:r>
                  <w:r w:rsidRPr="009B637F">
                    <w:rPr>
                      <w:b w:val="0"/>
                      <w:sz w:val="22"/>
                    </w:rPr>
                    <w:instrText xml:space="preserve"> SEQ Графикон_бр. \* ARABIC </w:instrText>
                  </w:r>
                  <w:r w:rsidRPr="009B637F">
                    <w:rPr>
                      <w:b w:val="0"/>
                      <w:sz w:val="22"/>
                    </w:rPr>
                    <w:fldChar w:fldCharType="separate"/>
                  </w:r>
                  <w:r w:rsidR="001F03EF">
                    <w:rPr>
                      <w:b w:val="0"/>
                      <w:noProof/>
                      <w:sz w:val="22"/>
                    </w:rPr>
                    <w:t>64</w:t>
                  </w:r>
                  <w:r w:rsidRPr="009B637F">
                    <w:rPr>
                      <w:b w:val="0"/>
                      <w:sz w:val="22"/>
                    </w:rPr>
                    <w:fldChar w:fldCharType="end"/>
                  </w:r>
                  <w:r w:rsidRPr="009B637F">
                    <w:rPr>
                      <w:rFonts w:cs="Tahoma"/>
                      <w:b w:val="0"/>
                      <w:sz w:val="22"/>
                      <w:lang w:val="mk-MK"/>
                    </w:rPr>
                    <w:t xml:space="preserve"> </w:t>
                  </w:r>
                </w:p>
                <w:p w:rsidR="00740B79" w:rsidRDefault="00740B79" w:rsidP="008C6797">
                  <w:pPr>
                    <w:pStyle w:val="Caption"/>
                    <w:rPr>
                      <w:rFonts w:cs="Tahoma"/>
                      <w:b w:val="0"/>
                      <w:sz w:val="22"/>
                      <w:lang w:val="mk-MK"/>
                    </w:rPr>
                  </w:pPr>
                  <w:r w:rsidRPr="009B637F">
                    <w:rPr>
                      <w:rFonts w:cs="Tahoma"/>
                      <w:b w:val="0"/>
                      <w:sz w:val="22"/>
                      <w:lang w:val="mk-MK"/>
                    </w:rPr>
                    <w:t xml:space="preserve">Структура на </w:t>
                  </w:r>
                  <w:r>
                    <w:rPr>
                      <w:rFonts w:cs="Tahoma"/>
                      <w:b w:val="0"/>
                      <w:sz w:val="22"/>
                      <w:lang w:val="mk-MK"/>
                    </w:rPr>
                    <w:t>сопствените средства*</w:t>
                  </w:r>
                </w:p>
                <w:p w:rsidR="00740B79" w:rsidRPr="009B637F" w:rsidRDefault="00740B79" w:rsidP="008C6797">
                  <w:pPr>
                    <w:rPr>
                      <w:sz w:val="18"/>
                      <w:szCs w:val="18"/>
                      <w:lang w:val="mk-MK"/>
                    </w:rPr>
                  </w:pPr>
                  <w:r>
                    <w:rPr>
                      <w:sz w:val="18"/>
                      <w:szCs w:val="18"/>
                      <w:lang w:val="mk-MK"/>
                    </w:rPr>
                    <w:t>во проценти</w:t>
                  </w:r>
                </w:p>
                <w:p w:rsidR="00740B79" w:rsidRDefault="00740B79" w:rsidP="008C6797">
                  <w:r w:rsidRPr="00187EA8">
                    <w:rPr>
                      <w:noProof/>
                    </w:rPr>
                    <w:drawing>
                      <wp:inline distT="0" distB="0" distL="0" distR="0">
                        <wp:extent cx="2789228" cy="2609850"/>
                        <wp:effectExtent l="0" t="0" r="0" b="0"/>
                        <wp:docPr id="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1460" cy="2611938"/>
                                </a:xfrm>
                                <a:prstGeom prst="rect">
                                  <a:avLst/>
                                </a:prstGeom>
                                <a:noFill/>
                                <a:ln>
                                  <a:noFill/>
                                </a:ln>
                              </pic:spPr>
                            </pic:pic>
                          </a:graphicData>
                        </a:graphic>
                      </wp:inline>
                    </w:drawing>
                  </w:r>
                </w:p>
                <w:p w:rsidR="00740B79" w:rsidRPr="00B201A9" w:rsidRDefault="00740B79" w:rsidP="008C6797">
                  <w:pPr>
                    <w:pStyle w:val="Caption"/>
                    <w:rPr>
                      <w:rFonts w:cs="Tahoma"/>
                      <w:b w:val="0"/>
                      <w:sz w:val="18"/>
                      <w:szCs w:val="18"/>
                      <w:lang w:val="mk-MK"/>
                    </w:rPr>
                  </w:pPr>
                  <w:r w:rsidRPr="00B201A9">
                    <w:rPr>
                      <w:b w:val="0"/>
                      <w:sz w:val="18"/>
                      <w:szCs w:val="18"/>
                      <w:lang w:val="mk-MK"/>
                    </w:rPr>
                    <w:t>Извор:</w:t>
                  </w:r>
                  <w:r w:rsidRPr="00B201A9">
                    <w:rPr>
                      <w:rFonts w:cs="Tahoma"/>
                      <w:b w:val="0"/>
                      <w:sz w:val="18"/>
                      <w:szCs w:val="18"/>
                      <w:lang w:val="mk-MK"/>
                    </w:rPr>
                    <w:t xml:space="preserve"> Народната банка, врз основа на податоците доставени од страна на банките.</w:t>
                  </w:r>
                </w:p>
                <w:p w:rsidR="00740B79" w:rsidRPr="00B201A9" w:rsidRDefault="00740B79" w:rsidP="008C6797">
                  <w:pPr>
                    <w:rPr>
                      <w:lang w:val="mk-MK"/>
                    </w:rPr>
                  </w:pPr>
                  <w:proofErr w:type="gramStart"/>
                  <w:r w:rsidRPr="00B201A9">
                    <w:rPr>
                      <w:sz w:val="18"/>
                      <w:szCs w:val="18"/>
                    </w:rPr>
                    <w:t>*</w:t>
                  </w:r>
                  <w:r w:rsidRPr="00B201A9">
                    <w:rPr>
                      <w:sz w:val="18"/>
                      <w:szCs w:val="18"/>
                      <w:lang w:val="mk-MK"/>
                    </w:rPr>
                    <w:t xml:space="preserve">Пред </w:t>
                  </w:r>
                  <w:proofErr w:type="spellStart"/>
                  <w:r w:rsidRPr="00B201A9">
                    <w:rPr>
                      <w:sz w:val="18"/>
                      <w:szCs w:val="18"/>
                      <w:lang w:val="mk-MK"/>
                    </w:rPr>
                    <w:t>одбитни</w:t>
                  </w:r>
                  <w:proofErr w:type="spellEnd"/>
                  <w:r w:rsidRPr="00B201A9">
                    <w:rPr>
                      <w:sz w:val="18"/>
                      <w:szCs w:val="18"/>
                      <w:lang w:val="mk-MK"/>
                    </w:rPr>
                    <w:t xml:space="preserve"> ставки од основниот и дополнителниот капитал</w:t>
                  </w:r>
                  <w:r>
                    <w:rPr>
                      <w:sz w:val="18"/>
                      <w:szCs w:val="18"/>
                      <w:lang w:val="mk-MK"/>
                    </w:rPr>
                    <w:t>.</w:t>
                  </w:r>
                  <w:proofErr w:type="gramEnd"/>
                </w:p>
                <w:p w:rsidR="00740B79" w:rsidRPr="00FD5F5E" w:rsidRDefault="00740B79" w:rsidP="008C6797">
                  <w:pPr>
                    <w:rPr>
                      <w:lang w:val="mk-MK"/>
                    </w:rPr>
                  </w:pP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v:shape>
        </w:pict>
      </w:r>
    </w:p>
    <w:p w:rsidR="008C6797" w:rsidRPr="00186007" w:rsidRDefault="008C6797" w:rsidP="008C6797">
      <w:pPr>
        <w:ind w:firstLine="544"/>
        <w:rPr>
          <w:rFonts w:cs="Tahoma"/>
          <w:bCs/>
          <w:lang w:val="mk-MK"/>
        </w:rPr>
      </w:pPr>
      <w:r w:rsidRPr="00186007">
        <w:rPr>
          <w:rFonts w:cs="Tahoma"/>
          <w:bCs/>
          <w:lang w:val="mk-MK"/>
        </w:rPr>
        <w:t>Повеќе детали во врска со нивото на сопствените средства на одделните групи банки се прикажани во анексот бр</w:t>
      </w:r>
      <w:r w:rsidR="00462CA2" w:rsidRPr="00186007">
        <w:rPr>
          <w:rFonts w:cs="Tahoma"/>
          <w:bCs/>
          <w:lang w:val="mk-MK"/>
        </w:rPr>
        <w:t>. 32.</w:t>
      </w:r>
    </w:p>
    <w:p w:rsidR="008C6797" w:rsidRPr="00186007" w:rsidRDefault="008C6797" w:rsidP="008C6797">
      <w:pPr>
        <w:ind w:firstLine="544"/>
        <w:rPr>
          <w:rFonts w:cs="Tahoma"/>
          <w:bCs/>
          <w:lang w:val="mk-MK"/>
        </w:rPr>
      </w:pPr>
    </w:p>
    <w:p w:rsidR="008C6797" w:rsidRPr="00186007" w:rsidRDefault="008C6797" w:rsidP="008C6797">
      <w:pPr>
        <w:ind w:firstLine="544"/>
        <w:rPr>
          <w:rFonts w:cs="Tahoma"/>
          <w:bCs/>
          <w:lang w:val="mk-MK"/>
        </w:rPr>
      </w:pPr>
    </w:p>
    <w:p w:rsidR="008C6797" w:rsidRDefault="008C6797" w:rsidP="008C6797">
      <w:pPr>
        <w:ind w:firstLine="544"/>
        <w:rPr>
          <w:rFonts w:cs="Tahoma"/>
          <w:bCs/>
          <w:lang w:val="mk-MK"/>
        </w:rPr>
      </w:pPr>
    </w:p>
    <w:p w:rsidR="004D6031" w:rsidRDefault="004D6031" w:rsidP="008C6797">
      <w:pPr>
        <w:ind w:firstLine="544"/>
        <w:rPr>
          <w:rFonts w:cs="Tahoma"/>
          <w:bCs/>
          <w:lang w:val="mk-MK"/>
        </w:rPr>
      </w:pPr>
    </w:p>
    <w:p w:rsidR="004D6031" w:rsidRDefault="004D6031" w:rsidP="008C6797">
      <w:pPr>
        <w:ind w:firstLine="544"/>
        <w:rPr>
          <w:rFonts w:cs="Tahoma"/>
          <w:bCs/>
          <w:lang w:val="mk-MK"/>
        </w:rPr>
      </w:pPr>
    </w:p>
    <w:p w:rsidR="004D6031" w:rsidRDefault="004D6031" w:rsidP="008C6797">
      <w:pPr>
        <w:ind w:firstLine="544"/>
        <w:rPr>
          <w:rFonts w:cs="Tahoma"/>
          <w:bCs/>
          <w:lang w:val="mk-MK"/>
        </w:rPr>
      </w:pPr>
    </w:p>
    <w:p w:rsidR="004D6031" w:rsidRPr="00186007" w:rsidRDefault="00761BB8" w:rsidP="008C6797">
      <w:pPr>
        <w:ind w:firstLine="544"/>
        <w:rPr>
          <w:rFonts w:cs="Tahoma"/>
          <w:bCs/>
          <w:lang w:val="mk-MK"/>
        </w:rPr>
      </w:pPr>
      <w:r>
        <w:rPr>
          <w:bCs/>
        </w:rPr>
        <w:pict>
          <v:shape id="_x0000_s1094" type="#_x0000_t202" style="position:absolute;left:0;text-align:left;margin-left:-227.6pt;margin-top:11.25pt;width:219.8pt;height:305.35pt;z-index:251737088;v-text-anchor:middle" stroked="f" strokecolor="black [3213]">
            <v:textbox style="mso-next-textbox:#_x0000_s1094" inset="0,0,0,0">
              <w:txbxContent>
                <w:p w:rsidR="00740B79" w:rsidRPr="009B637F" w:rsidRDefault="00740B79" w:rsidP="008C6797">
                  <w:pPr>
                    <w:pStyle w:val="Caption"/>
                    <w:rPr>
                      <w:rFonts w:cs="Tahoma"/>
                      <w:b w:val="0"/>
                      <w:sz w:val="22"/>
                      <w:lang w:val="mk-MK"/>
                    </w:rPr>
                  </w:pPr>
                  <w:proofErr w:type="spellStart"/>
                  <w:proofErr w:type="gramStart"/>
                  <w:r w:rsidRPr="009B637F">
                    <w:rPr>
                      <w:b w:val="0"/>
                      <w:sz w:val="22"/>
                    </w:rPr>
                    <w:t>Графико</w:t>
                  </w:r>
                  <w:proofErr w:type="spellEnd"/>
                  <w:r w:rsidRPr="009B637F">
                    <w:rPr>
                      <w:b w:val="0"/>
                      <w:sz w:val="22"/>
                      <w:lang w:val="mk-MK"/>
                    </w:rPr>
                    <w:t>н</w:t>
                  </w:r>
                  <w:r w:rsidRPr="009B637F">
                    <w:rPr>
                      <w:b w:val="0"/>
                      <w:sz w:val="22"/>
                    </w:rPr>
                    <w:t xml:space="preserve"> </w:t>
                  </w:r>
                  <w:proofErr w:type="spellStart"/>
                  <w:r w:rsidRPr="009B637F">
                    <w:rPr>
                      <w:b w:val="0"/>
                      <w:sz w:val="22"/>
                    </w:rPr>
                    <w:t>бр</w:t>
                  </w:r>
                  <w:proofErr w:type="spellEnd"/>
                  <w:r w:rsidRPr="009B637F">
                    <w:rPr>
                      <w:b w:val="0"/>
                      <w:sz w:val="22"/>
                    </w:rPr>
                    <w:t>.</w:t>
                  </w:r>
                  <w:proofErr w:type="gramEnd"/>
                  <w:r w:rsidRPr="009B637F">
                    <w:rPr>
                      <w:b w:val="0"/>
                      <w:sz w:val="22"/>
                    </w:rPr>
                    <w:t xml:space="preserve"> </w:t>
                  </w:r>
                  <w:r w:rsidRPr="009B637F">
                    <w:rPr>
                      <w:b w:val="0"/>
                      <w:sz w:val="22"/>
                    </w:rPr>
                    <w:fldChar w:fldCharType="begin"/>
                  </w:r>
                  <w:r w:rsidRPr="009B637F">
                    <w:rPr>
                      <w:b w:val="0"/>
                      <w:sz w:val="22"/>
                    </w:rPr>
                    <w:instrText xml:space="preserve"> SEQ Графикон_бр. \* ARABIC </w:instrText>
                  </w:r>
                  <w:r w:rsidRPr="009B637F">
                    <w:rPr>
                      <w:b w:val="0"/>
                      <w:sz w:val="22"/>
                    </w:rPr>
                    <w:fldChar w:fldCharType="separate"/>
                  </w:r>
                  <w:r w:rsidR="001F03EF">
                    <w:rPr>
                      <w:b w:val="0"/>
                      <w:noProof/>
                      <w:sz w:val="22"/>
                    </w:rPr>
                    <w:t>65</w:t>
                  </w:r>
                  <w:r w:rsidRPr="009B637F">
                    <w:rPr>
                      <w:b w:val="0"/>
                      <w:sz w:val="22"/>
                    </w:rPr>
                    <w:fldChar w:fldCharType="end"/>
                  </w:r>
                  <w:r w:rsidRPr="009B637F">
                    <w:rPr>
                      <w:rFonts w:cs="Tahoma"/>
                      <w:b w:val="0"/>
                      <w:sz w:val="22"/>
                      <w:lang w:val="mk-MK"/>
                    </w:rPr>
                    <w:t xml:space="preserve"> </w:t>
                  </w:r>
                </w:p>
                <w:p w:rsidR="00740B79" w:rsidRPr="00FF6ADF" w:rsidRDefault="00740B79" w:rsidP="008C6797">
                  <w:pPr>
                    <w:pStyle w:val="Caption"/>
                    <w:rPr>
                      <w:rFonts w:cs="Tahoma"/>
                      <w:b w:val="0"/>
                      <w:sz w:val="22"/>
                      <w:lang w:val="mk-MK"/>
                    </w:rPr>
                  </w:pPr>
                  <w:r>
                    <w:rPr>
                      <w:rFonts w:cs="Tahoma"/>
                      <w:b w:val="0"/>
                      <w:sz w:val="22"/>
                      <w:lang w:val="mk-MK"/>
                    </w:rPr>
                    <w:t>Структура на кварталните промени на сопствените средства, според употребата за покривање на одделните ризици</w:t>
                  </w:r>
                </w:p>
                <w:p w:rsidR="00740B79" w:rsidRPr="009B637F" w:rsidRDefault="00740B79" w:rsidP="008C6797">
                  <w:pPr>
                    <w:rPr>
                      <w:sz w:val="18"/>
                      <w:szCs w:val="18"/>
                      <w:lang w:val="mk-MK"/>
                    </w:rPr>
                  </w:pPr>
                  <w:r>
                    <w:rPr>
                      <w:sz w:val="18"/>
                      <w:szCs w:val="18"/>
                      <w:lang w:val="mk-MK"/>
                    </w:rPr>
                    <w:t>во милиони денари</w:t>
                  </w:r>
                </w:p>
                <w:p w:rsidR="00740B79" w:rsidRDefault="00740B79" w:rsidP="008C6797">
                  <w:r w:rsidRPr="00A90986">
                    <w:rPr>
                      <w:noProof/>
                    </w:rPr>
                    <w:drawing>
                      <wp:inline distT="0" distB="0" distL="0" distR="0">
                        <wp:extent cx="2743200" cy="2781300"/>
                        <wp:effectExtent l="19050" t="0" r="0" b="0"/>
                        <wp:docPr id="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2747657" cy="2785819"/>
                                </a:xfrm>
                                <a:prstGeom prst="rect">
                                  <a:avLst/>
                                </a:prstGeom>
                                <a:noFill/>
                                <a:ln w="9525">
                                  <a:noFill/>
                                  <a:miter lim="800000"/>
                                  <a:headEnd/>
                                  <a:tailEnd/>
                                </a:ln>
                              </pic:spPr>
                            </pic:pic>
                          </a:graphicData>
                        </a:graphic>
                      </wp:inline>
                    </w:drawing>
                  </w:r>
                </w:p>
                <w:p w:rsidR="00740B79" w:rsidRPr="00A90986" w:rsidRDefault="00740B79" w:rsidP="008C6797">
                  <w:pPr>
                    <w:pStyle w:val="Caption"/>
                    <w:rPr>
                      <w:rFonts w:cs="Tahoma"/>
                      <w:b w:val="0"/>
                      <w:sz w:val="18"/>
                      <w:szCs w:val="18"/>
                      <w:lang w:val="mk-MK"/>
                    </w:rPr>
                  </w:pPr>
                  <w:r w:rsidRPr="00B201A9">
                    <w:rPr>
                      <w:b w:val="0"/>
                      <w:sz w:val="18"/>
                      <w:szCs w:val="18"/>
                      <w:lang w:val="mk-MK"/>
                    </w:rPr>
                    <w:t>Извор:</w:t>
                  </w:r>
                  <w:r w:rsidRPr="00B201A9">
                    <w:rPr>
                      <w:rFonts w:cs="Tahoma"/>
                      <w:b w:val="0"/>
                      <w:sz w:val="18"/>
                      <w:szCs w:val="18"/>
                      <w:lang w:val="mk-MK"/>
                    </w:rPr>
                    <w:t xml:space="preserve"> Народната банка, врз основа на податоците доставени од страна на банките.</w:t>
                  </w:r>
                  <w:r w:rsidRPr="00FD5F5E">
                    <w:rPr>
                      <w:lang w:val="mk-MK"/>
                    </w:rPr>
                    <w:t xml:space="preserve"> </w:t>
                  </w: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v:shape>
        </w:pict>
      </w:r>
    </w:p>
    <w:p w:rsidR="008C6797" w:rsidRPr="00186007" w:rsidRDefault="008C6797" w:rsidP="008C6797">
      <w:pPr>
        <w:ind w:firstLine="544"/>
        <w:rPr>
          <w:rFonts w:cs="Tahoma"/>
          <w:bCs/>
          <w:lang w:val="mk-MK"/>
        </w:rPr>
      </w:pPr>
    </w:p>
    <w:p w:rsidR="008C6797" w:rsidRPr="00186007" w:rsidRDefault="008C6797" w:rsidP="00672C4B">
      <w:pPr>
        <w:pStyle w:val="Heading3"/>
      </w:pPr>
      <w:bookmarkStart w:id="102" w:name="_Toc342911644"/>
      <w:bookmarkStart w:id="103" w:name="_Toc350954367"/>
      <w:bookmarkStart w:id="104" w:name="_Toc351029792"/>
      <w:bookmarkStart w:id="105" w:name="_Toc360003045"/>
      <w:bookmarkStart w:id="106" w:name="_Toc362007066"/>
      <w:bookmarkStart w:id="107" w:name="_Toc375046571"/>
      <w:bookmarkEnd w:id="102"/>
      <w:r w:rsidRPr="00186007">
        <w:t>Движења и структура на капиталните барања и слободниот капитал на банкарскиот систем</w:t>
      </w:r>
      <w:bookmarkEnd w:id="103"/>
      <w:bookmarkEnd w:id="104"/>
      <w:bookmarkEnd w:id="105"/>
      <w:bookmarkEnd w:id="106"/>
      <w:bookmarkEnd w:id="107"/>
    </w:p>
    <w:p w:rsidR="008C6797" w:rsidRPr="00186007" w:rsidRDefault="008C6797" w:rsidP="008C6797">
      <w:pPr>
        <w:ind w:firstLine="544"/>
        <w:rPr>
          <w:lang w:val="mk-MK"/>
        </w:rPr>
      </w:pPr>
    </w:p>
    <w:p w:rsidR="008C6797" w:rsidRPr="00186007" w:rsidRDefault="008C6797" w:rsidP="008C6797">
      <w:pPr>
        <w:ind w:firstLine="544"/>
        <w:rPr>
          <w:rFonts w:cs="Tahoma"/>
          <w:bCs/>
          <w:lang w:val="mk-MK"/>
        </w:rPr>
      </w:pPr>
      <w:r w:rsidRPr="00186007">
        <w:rPr>
          <w:rFonts w:cs="Tahoma"/>
          <w:b/>
          <w:bCs/>
          <w:lang w:val="mk-MK"/>
        </w:rPr>
        <w:t xml:space="preserve">Во третиот квартал од 2013 година, </w:t>
      </w:r>
      <w:proofErr w:type="spellStart"/>
      <w:r w:rsidRPr="00186007">
        <w:rPr>
          <w:rFonts w:cs="Tahoma"/>
          <w:b/>
          <w:bCs/>
          <w:lang w:val="mk-MK"/>
        </w:rPr>
        <w:t>регулаторниот</w:t>
      </w:r>
      <w:proofErr w:type="spellEnd"/>
      <w:r w:rsidRPr="00186007">
        <w:rPr>
          <w:rFonts w:cs="Tahoma"/>
          <w:b/>
          <w:bCs/>
          <w:lang w:val="mk-MK"/>
        </w:rPr>
        <w:t xml:space="preserve"> капитал потребен за покривање на ризиците на банкарскиот систем (или капиталните барања)</w:t>
      </w:r>
      <w:r w:rsidRPr="00186007">
        <w:rPr>
          <w:rStyle w:val="FootnoteReference"/>
          <w:rFonts w:cs="Tahoma"/>
          <w:b/>
          <w:bCs/>
          <w:lang w:val="mk-MK"/>
        </w:rPr>
        <w:footnoteReference w:id="42"/>
      </w:r>
      <w:r w:rsidRPr="00186007">
        <w:rPr>
          <w:rFonts w:cs="Tahoma"/>
          <w:b/>
          <w:bCs/>
          <w:lang w:val="mk-MK"/>
        </w:rPr>
        <w:t xml:space="preserve"> се зголемија за 273 милиони денари (или за 1,3%). Најголем дел од растот на капиталните барања произлегува од зголемената изложеност на банкарскиот систем на валутен ризик. </w:t>
      </w:r>
      <w:r w:rsidRPr="00186007">
        <w:rPr>
          <w:rFonts w:cs="Tahoma"/>
          <w:bCs/>
          <w:lang w:val="mk-MK"/>
        </w:rPr>
        <w:t xml:space="preserve">Капиталните барања за покривање на валутниот ризик се зголемија за 156 милиони денари (или за 28,4%), како резултат на проширувањето на долгата нето девизна позиција во евра, што пак е последица на повисокиот раст на активата во евра (16.030 милиони денари), во споредба со зголемувањето на пасивата во </w:t>
      </w:r>
      <w:r w:rsidRPr="00186007">
        <w:rPr>
          <w:rFonts w:cs="Tahoma"/>
          <w:bCs/>
          <w:lang w:val="mk-MK"/>
        </w:rPr>
        <w:lastRenderedPageBreak/>
        <w:t>евра (за 13.988 милион денари)</w:t>
      </w:r>
      <w:r w:rsidRPr="00186007">
        <w:rPr>
          <w:rStyle w:val="FootnoteReference"/>
          <w:rFonts w:cs="Tahoma"/>
          <w:bCs/>
          <w:lang w:val="mk-MK"/>
        </w:rPr>
        <w:footnoteReference w:id="43"/>
      </w:r>
      <w:r w:rsidRPr="00186007">
        <w:rPr>
          <w:rFonts w:cs="Tahoma"/>
          <w:bCs/>
          <w:lang w:val="mk-MK"/>
        </w:rPr>
        <w:t>, утврдени за целите на пресметката на потребниот капитал за покривање на валутниот ризик</w:t>
      </w:r>
      <w:r w:rsidRPr="00186007">
        <w:rPr>
          <w:rStyle w:val="FootnoteReference"/>
          <w:rFonts w:cs="Tahoma"/>
          <w:bCs/>
          <w:lang w:val="mk-MK"/>
        </w:rPr>
        <w:footnoteReference w:id="44"/>
      </w:r>
      <w:r w:rsidRPr="00186007">
        <w:rPr>
          <w:rFonts w:cs="Tahoma"/>
          <w:bCs/>
          <w:lang w:val="mk-MK"/>
        </w:rPr>
        <w:t xml:space="preserve">. Капиталните барања за покривање на кредитниот ризик се зголемија за 117 милиони денари (или за 0,7%), што најмногу произлегува од растот на побарувањата врз основа на портфолиото на мали кредити, а делумно е резултат и на повисоките побарувања од странски банки. Сопствените средства над минималното ниво потребно за покривање на ризиците се зголемија за 190 милиони денари (или за 0,8%), со што продолжи трендот на </w:t>
      </w:r>
      <w:r w:rsidR="009806FB">
        <w:rPr>
          <w:rFonts w:cs="Tahoma"/>
          <w:bCs/>
          <w:lang w:val="mk-MK"/>
        </w:rPr>
        <w:t>раст на</w:t>
      </w:r>
      <w:r w:rsidR="009806FB" w:rsidRPr="00186007">
        <w:rPr>
          <w:rFonts w:cs="Tahoma"/>
          <w:bCs/>
          <w:lang w:val="mk-MK"/>
        </w:rPr>
        <w:t xml:space="preserve"> </w:t>
      </w:r>
      <w:r w:rsidRPr="00186007">
        <w:rPr>
          <w:rFonts w:cs="Tahoma"/>
          <w:bCs/>
          <w:lang w:val="mk-MK"/>
        </w:rPr>
        <w:t>„</w:t>
      </w:r>
      <w:r w:rsidR="009806FB" w:rsidRPr="00186007">
        <w:rPr>
          <w:rFonts w:cs="Tahoma"/>
          <w:bCs/>
          <w:lang w:val="mk-MK"/>
        </w:rPr>
        <w:t>слобод</w:t>
      </w:r>
      <w:r w:rsidR="009806FB">
        <w:rPr>
          <w:rFonts w:cs="Tahoma"/>
          <w:bCs/>
          <w:lang w:val="mk-MK"/>
        </w:rPr>
        <w:t>ниот</w:t>
      </w:r>
      <w:r w:rsidRPr="00186007">
        <w:rPr>
          <w:rFonts w:cs="Tahoma"/>
          <w:bCs/>
          <w:lang w:val="mk-MK"/>
        </w:rPr>
        <w:t xml:space="preserve">“ капитал кај банкарскиот систем. </w:t>
      </w:r>
    </w:p>
    <w:p w:rsidR="008C6797" w:rsidRPr="00186007" w:rsidRDefault="00761BB8" w:rsidP="008C6797">
      <w:pPr>
        <w:ind w:firstLine="544"/>
        <w:rPr>
          <w:rFonts w:cs="Tahoma"/>
          <w:bCs/>
          <w:lang w:val="mk-MK"/>
        </w:rPr>
      </w:pPr>
      <w:r>
        <w:rPr>
          <w:rFonts w:cs="Tahoma"/>
          <w:b/>
          <w:bCs/>
          <w:lang w:val="mk-MK"/>
        </w:rPr>
        <w:pict>
          <v:shape id="_x0000_s1095" type="#_x0000_t202" style="position:absolute;left:0;text-align:left;margin-left:-228.7pt;margin-top:-210.45pt;width:219.8pt;height:284.25pt;z-index:251738112;v-text-anchor:middle" stroked="f" strokecolor="black [3213]">
            <v:textbox style="mso-next-textbox:#_x0000_s1095" inset="0,0,0,0">
              <w:txbxContent>
                <w:p w:rsidR="00740B79" w:rsidRPr="009B637F" w:rsidRDefault="00740B79" w:rsidP="008C6797">
                  <w:pPr>
                    <w:pStyle w:val="Caption"/>
                    <w:rPr>
                      <w:rFonts w:cs="Tahoma"/>
                      <w:b w:val="0"/>
                      <w:sz w:val="22"/>
                      <w:lang w:val="mk-MK"/>
                    </w:rPr>
                  </w:pPr>
                  <w:proofErr w:type="spellStart"/>
                  <w:proofErr w:type="gramStart"/>
                  <w:r w:rsidRPr="009B637F">
                    <w:rPr>
                      <w:b w:val="0"/>
                      <w:sz w:val="22"/>
                    </w:rPr>
                    <w:t>Графико</w:t>
                  </w:r>
                  <w:proofErr w:type="spellEnd"/>
                  <w:r w:rsidRPr="009B637F">
                    <w:rPr>
                      <w:b w:val="0"/>
                      <w:sz w:val="22"/>
                      <w:lang w:val="mk-MK"/>
                    </w:rPr>
                    <w:t>н</w:t>
                  </w:r>
                  <w:r w:rsidRPr="009B637F">
                    <w:rPr>
                      <w:b w:val="0"/>
                      <w:sz w:val="22"/>
                    </w:rPr>
                    <w:t xml:space="preserve"> </w:t>
                  </w:r>
                  <w:proofErr w:type="spellStart"/>
                  <w:r w:rsidRPr="009B637F">
                    <w:rPr>
                      <w:b w:val="0"/>
                      <w:sz w:val="22"/>
                    </w:rPr>
                    <w:t>бр</w:t>
                  </w:r>
                  <w:proofErr w:type="spellEnd"/>
                  <w:r w:rsidRPr="009B637F">
                    <w:rPr>
                      <w:b w:val="0"/>
                      <w:sz w:val="22"/>
                    </w:rPr>
                    <w:t>.</w:t>
                  </w:r>
                  <w:proofErr w:type="gramEnd"/>
                  <w:r w:rsidRPr="009B637F">
                    <w:rPr>
                      <w:b w:val="0"/>
                      <w:sz w:val="22"/>
                    </w:rPr>
                    <w:t xml:space="preserve"> </w:t>
                  </w:r>
                  <w:r w:rsidRPr="009B637F">
                    <w:rPr>
                      <w:b w:val="0"/>
                      <w:sz w:val="22"/>
                    </w:rPr>
                    <w:fldChar w:fldCharType="begin"/>
                  </w:r>
                  <w:r w:rsidRPr="009B637F">
                    <w:rPr>
                      <w:b w:val="0"/>
                      <w:sz w:val="22"/>
                    </w:rPr>
                    <w:instrText xml:space="preserve"> SEQ Графикон_бр. \* ARABIC </w:instrText>
                  </w:r>
                  <w:r w:rsidRPr="009B637F">
                    <w:rPr>
                      <w:b w:val="0"/>
                      <w:sz w:val="22"/>
                    </w:rPr>
                    <w:fldChar w:fldCharType="separate"/>
                  </w:r>
                  <w:r w:rsidR="001F03EF">
                    <w:rPr>
                      <w:b w:val="0"/>
                      <w:noProof/>
                      <w:sz w:val="22"/>
                    </w:rPr>
                    <w:t>66</w:t>
                  </w:r>
                  <w:r w:rsidRPr="009B637F">
                    <w:rPr>
                      <w:b w:val="0"/>
                      <w:sz w:val="22"/>
                    </w:rPr>
                    <w:fldChar w:fldCharType="end"/>
                  </w:r>
                  <w:r w:rsidRPr="009B637F">
                    <w:rPr>
                      <w:rFonts w:cs="Tahoma"/>
                      <w:b w:val="0"/>
                      <w:sz w:val="22"/>
                      <w:lang w:val="mk-MK"/>
                    </w:rPr>
                    <w:t xml:space="preserve"> </w:t>
                  </w:r>
                </w:p>
                <w:p w:rsidR="00740B79" w:rsidRPr="00FF6ADF" w:rsidRDefault="00740B79" w:rsidP="008C6797">
                  <w:pPr>
                    <w:pStyle w:val="Caption"/>
                    <w:rPr>
                      <w:rFonts w:cs="Tahoma"/>
                      <w:b w:val="0"/>
                      <w:sz w:val="22"/>
                      <w:lang w:val="mk-MK"/>
                    </w:rPr>
                  </w:pPr>
                  <w:r>
                    <w:rPr>
                      <w:rFonts w:cs="Tahoma"/>
                      <w:b w:val="0"/>
                      <w:sz w:val="22"/>
                      <w:lang w:val="mk-MK"/>
                    </w:rPr>
                    <w:t>Структура на сопствените средства, според употребата за покривање на одделните ризици</w:t>
                  </w:r>
                </w:p>
                <w:p w:rsidR="00740B79" w:rsidRPr="009B637F" w:rsidRDefault="00740B79" w:rsidP="008C6797">
                  <w:pPr>
                    <w:rPr>
                      <w:sz w:val="18"/>
                      <w:szCs w:val="18"/>
                      <w:lang w:val="mk-MK"/>
                    </w:rPr>
                  </w:pPr>
                  <w:r>
                    <w:rPr>
                      <w:sz w:val="18"/>
                      <w:szCs w:val="18"/>
                      <w:lang w:val="mk-MK"/>
                    </w:rPr>
                    <w:t>во проценти</w:t>
                  </w:r>
                </w:p>
                <w:p w:rsidR="00740B79" w:rsidRDefault="00740B79" w:rsidP="008C6797">
                  <w:r w:rsidRPr="000C29C0">
                    <w:rPr>
                      <w:noProof/>
                    </w:rPr>
                    <w:drawing>
                      <wp:inline distT="0" distB="0" distL="0" distR="0">
                        <wp:extent cx="2787418" cy="2466975"/>
                        <wp:effectExtent l="0" t="0" r="0" b="0"/>
                        <wp:docPr id="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1460" cy="2470552"/>
                                </a:xfrm>
                                <a:prstGeom prst="rect">
                                  <a:avLst/>
                                </a:prstGeom>
                                <a:noFill/>
                                <a:ln>
                                  <a:noFill/>
                                </a:ln>
                              </pic:spPr>
                            </pic:pic>
                          </a:graphicData>
                        </a:graphic>
                      </wp:inline>
                    </w:drawing>
                  </w:r>
                </w:p>
                <w:p w:rsidR="00740B79" w:rsidRPr="00A90986" w:rsidRDefault="00740B79" w:rsidP="008C6797">
                  <w:pPr>
                    <w:pStyle w:val="Caption"/>
                    <w:rPr>
                      <w:rFonts w:cs="Tahoma"/>
                      <w:b w:val="0"/>
                      <w:sz w:val="18"/>
                      <w:szCs w:val="18"/>
                      <w:lang w:val="mk-MK"/>
                    </w:rPr>
                  </w:pPr>
                  <w:r w:rsidRPr="00B201A9">
                    <w:rPr>
                      <w:b w:val="0"/>
                      <w:sz w:val="18"/>
                      <w:szCs w:val="18"/>
                      <w:lang w:val="mk-MK"/>
                    </w:rPr>
                    <w:t>Извор:</w:t>
                  </w:r>
                  <w:r w:rsidRPr="00B201A9">
                    <w:rPr>
                      <w:rFonts w:cs="Tahoma"/>
                      <w:b w:val="0"/>
                      <w:sz w:val="18"/>
                      <w:szCs w:val="18"/>
                      <w:lang w:val="mk-MK"/>
                    </w:rPr>
                    <w:t xml:space="preserve"> Народната банка, врз основа на податоците доставени од страна на банките.</w:t>
                  </w:r>
                  <w:r w:rsidRPr="00FD5F5E">
                    <w:rPr>
                      <w:lang w:val="mk-MK"/>
                    </w:rPr>
                    <w:t xml:space="preserve"> </w:t>
                  </w: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v:shape>
        </w:pict>
      </w:r>
    </w:p>
    <w:p w:rsidR="008C6797" w:rsidRPr="00186007" w:rsidRDefault="008C6797" w:rsidP="008C6797">
      <w:pPr>
        <w:ind w:firstLine="544"/>
        <w:rPr>
          <w:rFonts w:cs="Tahoma"/>
          <w:bCs/>
          <w:lang w:val="mk-MK"/>
        </w:rPr>
      </w:pPr>
      <w:r w:rsidRPr="00186007">
        <w:rPr>
          <w:rFonts w:cs="Tahoma"/>
          <w:bCs/>
          <w:lang w:val="mk-MK"/>
        </w:rPr>
        <w:t>Повеќе детали за капиталните барања за покривање на ризиците и стапката на адекватноста на капиталот, по одделни групи банки</w:t>
      </w:r>
      <w:r w:rsidR="009806FB">
        <w:rPr>
          <w:rFonts w:cs="Tahoma"/>
          <w:bCs/>
          <w:lang w:val="mk-MK"/>
        </w:rPr>
        <w:t>,</w:t>
      </w:r>
      <w:r w:rsidRPr="00186007">
        <w:rPr>
          <w:rFonts w:cs="Tahoma"/>
          <w:bCs/>
          <w:lang w:val="mk-MK"/>
        </w:rPr>
        <w:t xml:space="preserve"> се прикажани во анексот бр. </w:t>
      </w:r>
      <w:r w:rsidR="00462CA2" w:rsidRPr="00186007">
        <w:rPr>
          <w:rFonts w:cs="Tahoma"/>
          <w:bCs/>
          <w:lang w:val="mk-MK"/>
        </w:rPr>
        <w:t>33.</w:t>
      </w:r>
    </w:p>
    <w:p w:rsidR="008C6797" w:rsidRPr="00186007" w:rsidRDefault="008C6797" w:rsidP="008C6797">
      <w:pPr>
        <w:ind w:firstLine="544"/>
        <w:rPr>
          <w:rFonts w:cs="Tahoma"/>
          <w:bCs/>
          <w:lang w:val="mk-MK"/>
        </w:rPr>
      </w:pPr>
    </w:p>
    <w:p w:rsidR="008C6797" w:rsidRPr="00186007" w:rsidRDefault="00761BB8" w:rsidP="00672C4B">
      <w:pPr>
        <w:pStyle w:val="Heading3"/>
      </w:pPr>
      <w:bookmarkStart w:id="108" w:name="_Toc350954368"/>
      <w:bookmarkStart w:id="109" w:name="_Toc351029793"/>
      <w:bookmarkStart w:id="110" w:name="_Toc360003046"/>
      <w:bookmarkStart w:id="111" w:name="_Toc362007067"/>
      <w:bookmarkStart w:id="112" w:name="_Toc375046572"/>
      <w:r>
        <w:pict>
          <v:shape id="_x0000_s1096" type="#_x0000_t202" style="position:absolute;left:0;text-align:left;margin-left:-228.7pt;margin-top:18.65pt;width:223.9pt;height:291pt;z-index:251739136;v-text-anchor:middle" stroked="f" strokecolor="black [3213]">
            <v:textbox style="mso-next-textbox:#_x0000_s1096" inset="0,0,0,0">
              <w:txbxContent>
                <w:p w:rsidR="00740B79" w:rsidRPr="009B637F" w:rsidRDefault="00740B79" w:rsidP="008C6797">
                  <w:pPr>
                    <w:pStyle w:val="Caption"/>
                    <w:rPr>
                      <w:rFonts w:cs="Tahoma"/>
                      <w:b w:val="0"/>
                      <w:sz w:val="22"/>
                      <w:lang w:val="mk-MK"/>
                    </w:rPr>
                  </w:pPr>
                  <w:proofErr w:type="spellStart"/>
                  <w:proofErr w:type="gramStart"/>
                  <w:r w:rsidRPr="009B637F">
                    <w:rPr>
                      <w:b w:val="0"/>
                      <w:sz w:val="22"/>
                    </w:rPr>
                    <w:t>Графико</w:t>
                  </w:r>
                  <w:proofErr w:type="spellEnd"/>
                  <w:r w:rsidRPr="009B637F">
                    <w:rPr>
                      <w:b w:val="0"/>
                      <w:sz w:val="22"/>
                      <w:lang w:val="mk-MK"/>
                    </w:rPr>
                    <w:t>н</w:t>
                  </w:r>
                  <w:r w:rsidRPr="009B637F">
                    <w:rPr>
                      <w:b w:val="0"/>
                      <w:sz w:val="22"/>
                    </w:rPr>
                    <w:t xml:space="preserve"> </w:t>
                  </w:r>
                  <w:proofErr w:type="spellStart"/>
                  <w:r w:rsidRPr="009B637F">
                    <w:rPr>
                      <w:b w:val="0"/>
                      <w:sz w:val="22"/>
                    </w:rPr>
                    <w:t>бр</w:t>
                  </w:r>
                  <w:proofErr w:type="spellEnd"/>
                  <w:r w:rsidRPr="009B637F">
                    <w:rPr>
                      <w:b w:val="0"/>
                      <w:sz w:val="22"/>
                    </w:rPr>
                    <w:t>.</w:t>
                  </w:r>
                  <w:proofErr w:type="gramEnd"/>
                  <w:r w:rsidRPr="009B637F">
                    <w:rPr>
                      <w:b w:val="0"/>
                      <w:sz w:val="22"/>
                    </w:rPr>
                    <w:t xml:space="preserve"> </w:t>
                  </w:r>
                  <w:r w:rsidRPr="009B637F">
                    <w:rPr>
                      <w:b w:val="0"/>
                      <w:sz w:val="22"/>
                    </w:rPr>
                    <w:fldChar w:fldCharType="begin"/>
                  </w:r>
                  <w:r w:rsidRPr="009B637F">
                    <w:rPr>
                      <w:b w:val="0"/>
                      <w:sz w:val="22"/>
                    </w:rPr>
                    <w:instrText xml:space="preserve"> SEQ Графикон_бр. \* ARABIC </w:instrText>
                  </w:r>
                  <w:r w:rsidRPr="009B637F">
                    <w:rPr>
                      <w:b w:val="0"/>
                      <w:sz w:val="22"/>
                    </w:rPr>
                    <w:fldChar w:fldCharType="separate"/>
                  </w:r>
                  <w:r w:rsidR="001F03EF">
                    <w:rPr>
                      <w:b w:val="0"/>
                      <w:noProof/>
                      <w:sz w:val="22"/>
                    </w:rPr>
                    <w:t>67</w:t>
                  </w:r>
                  <w:r w:rsidRPr="009B637F">
                    <w:rPr>
                      <w:b w:val="0"/>
                      <w:sz w:val="22"/>
                    </w:rPr>
                    <w:fldChar w:fldCharType="end"/>
                  </w:r>
                  <w:r w:rsidRPr="009B637F">
                    <w:rPr>
                      <w:rFonts w:cs="Tahoma"/>
                      <w:b w:val="0"/>
                      <w:sz w:val="22"/>
                      <w:lang w:val="mk-MK"/>
                    </w:rPr>
                    <w:t xml:space="preserve"> </w:t>
                  </w:r>
                </w:p>
                <w:p w:rsidR="00740B79" w:rsidRPr="00166D99" w:rsidRDefault="00740B79" w:rsidP="008C6797">
                  <w:pPr>
                    <w:pStyle w:val="Caption"/>
                    <w:rPr>
                      <w:rFonts w:cs="Tahoma"/>
                      <w:b w:val="0"/>
                      <w:sz w:val="22"/>
                      <w:lang w:val="mk-MK"/>
                    </w:rPr>
                  </w:pPr>
                  <w:r w:rsidRPr="00166D99">
                    <w:rPr>
                      <w:rFonts w:cs="Tahoma"/>
                      <w:b w:val="0"/>
                      <w:sz w:val="22"/>
                      <w:lang w:val="mk-MK"/>
                    </w:rPr>
                    <w:t>Стапка на адекватност на капиталот на банкарскиот систем, пред и по симулации</w:t>
                  </w:r>
                  <w:r>
                    <w:rPr>
                      <w:rFonts w:cs="Tahoma"/>
                      <w:b w:val="0"/>
                      <w:sz w:val="22"/>
                      <w:lang w:val="mk-MK"/>
                    </w:rPr>
                    <w:t>те</w:t>
                  </w:r>
                  <w:r w:rsidRPr="00166D99">
                    <w:rPr>
                      <w:rFonts w:cs="Tahoma"/>
                      <w:b w:val="0"/>
                      <w:sz w:val="22"/>
                      <w:lang w:val="mk-MK"/>
                    </w:rPr>
                    <w:t xml:space="preserve"> на кредитни шокови</w:t>
                  </w:r>
                </w:p>
                <w:p w:rsidR="00740B79" w:rsidRPr="009B637F" w:rsidRDefault="00740B79" w:rsidP="008C6797">
                  <w:pPr>
                    <w:rPr>
                      <w:sz w:val="18"/>
                      <w:szCs w:val="18"/>
                      <w:lang w:val="mk-MK"/>
                    </w:rPr>
                  </w:pPr>
                  <w:r w:rsidRPr="00166D99">
                    <w:rPr>
                      <w:sz w:val="18"/>
                      <w:szCs w:val="18"/>
                      <w:lang w:val="mk-MK"/>
                    </w:rPr>
                    <w:t>во проценти</w:t>
                  </w:r>
                </w:p>
                <w:p w:rsidR="00740B79" w:rsidRDefault="00740B79" w:rsidP="008C6797">
                  <w:r w:rsidRPr="00583498">
                    <w:rPr>
                      <w:noProof/>
                    </w:rPr>
                    <w:drawing>
                      <wp:inline distT="0" distB="0" distL="0" distR="0">
                        <wp:extent cx="2828925" cy="2600325"/>
                        <wp:effectExtent l="0" t="0" r="0" b="0"/>
                        <wp:docPr id="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7752" cy="2599247"/>
                                </a:xfrm>
                                <a:prstGeom prst="rect">
                                  <a:avLst/>
                                </a:prstGeom>
                                <a:noFill/>
                                <a:ln>
                                  <a:noFill/>
                                </a:ln>
                              </pic:spPr>
                            </pic:pic>
                          </a:graphicData>
                        </a:graphic>
                      </wp:inline>
                    </w:drawing>
                  </w:r>
                </w:p>
                <w:p w:rsidR="00740B79" w:rsidRPr="00A90986" w:rsidRDefault="00740B79" w:rsidP="008C6797">
                  <w:pPr>
                    <w:pStyle w:val="Caption"/>
                    <w:rPr>
                      <w:rFonts w:cs="Tahoma"/>
                      <w:b w:val="0"/>
                      <w:sz w:val="18"/>
                      <w:szCs w:val="18"/>
                      <w:lang w:val="mk-MK"/>
                    </w:rPr>
                  </w:pPr>
                  <w:r w:rsidRPr="00B201A9">
                    <w:rPr>
                      <w:b w:val="0"/>
                      <w:sz w:val="18"/>
                      <w:szCs w:val="18"/>
                      <w:lang w:val="mk-MK"/>
                    </w:rPr>
                    <w:t>Извор:</w:t>
                  </w:r>
                  <w:r w:rsidRPr="00B201A9">
                    <w:rPr>
                      <w:rFonts w:cs="Tahoma"/>
                      <w:b w:val="0"/>
                      <w:sz w:val="18"/>
                      <w:szCs w:val="18"/>
                      <w:lang w:val="mk-MK"/>
                    </w:rPr>
                    <w:t xml:space="preserve"> Народната банка, врз основа на податоците доставени од страна на банките.</w:t>
                  </w:r>
                  <w:r w:rsidRPr="00FD5F5E">
                    <w:rPr>
                      <w:lang w:val="mk-MK"/>
                    </w:rPr>
                    <w:t xml:space="preserve"> </w:t>
                  </w: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v:shape>
        </w:pict>
      </w:r>
      <w:proofErr w:type="spellStart"/>
      <w:r w:rsidR="008C6797" w:rsidRPr="00186007">
        <w:t>Стрес-тестирање</w:t>
      </w:r>
      <w:proofErr w:type="spellEnd"/>
      <w:r w:rsidR="008C6797" w:rsidRPr="00186007">
        <w:t xml:space="preserve"> на отпорноста на банкарскиот систем на хипотетички шокови</w:t>
      </w:r>
      <w:bookmarkEnd w:id="108"/>
      <w:bookmarkEnd w:id="109"/>
      <w:bookmarkEnd w:id="110"/>
      <w:bookmarkEnd w:id="111"/>
      <w:bookmarkEnd w:id="112"/>
    </w:p>
    <w:p w:rsidR="008C6797" w:rsidRPr="00186007" w:rsidRDefault="008C6797" w:rsidP="008C6797">
      <w:pPr>
        <w:ind w:firstLine="544"/>
        <w:rPr>
          <w:rFonts w:cs="Tahoma"/>
          <w:bCs/>
          <w:lang w:val="mk-MK"/>
        </w:rPr>
      </w:pPr>
    </w:p>
    <w:p w:rsidR="008C6797" w:rsidRPr="00186007" w:rsidRDefault="008C6797" w:rsidP="008C6797">
      <w:pPr>
        <w:ind w:firstLine="544"/>
        <w:rPr>
          <w:rFonts w:cs="Tahoma"/>
          <w:bCs/>
          <w:lang w:val="mk-MK"/>
        </w:rPr>
      </w:pPr>
      <w:bookmarkStart w:id="113" w:name="_Toc342911647"/>
      <w:bookmarkEnd w:id="113"/>
      <w:r w:rsidRPr="00186007">
        <w:rPr>
          <w:rFonts w:cs="Tahoma"/>
          <w:lang w:val="mk-MK"/>
        </w:rPr>
        <w:t>Спроведеното тестирање на отпорноста на банкарскиот систем и на одделните банки во Република Македонија</w:t>
      </w:r>
      <w:r w:rsidRPr="00186007">
        <w:rPr>
          <w:rFonts w:cs="Tahoma"/>
          <w:bCs/>
          <w:lang w:val="mk-MK"/>
        </w:rPr>
        <w:t xml:space="preserve"> на симулирани шокови упатуваат на минимално послаби резултати, во споредба со 30.6.2013 година. Адекватноста на капиталот на банкарскиот систем не се намалува под 8% при ниту една од симулациите, иако кај поединечни банки се воочува хипотетичка потреба за </w:t>
      </w:r>
      <w:proofErr w:type="spellStart"/>
      <w:r w:rsidRPr="00186007">
        <w:rPr>
          <w:rFonts w:cs="Tahoma"/>
          <w:bCs/>
          <w:lang w:val="mk-MK"/>
        </w:rPr>
        <w:t>докапитализација</w:t>
      </w:r>
      <w:proofErr w:type="spellEnd"/>
      <w:r w:rsidRPr="00186007">
        <w:rPr>
          <w:rFonts w:cs="Tahoma"/>
          <w:bCs/>
          <w:lang w:val="mk-MK"/>
        </w:rPr>
        <w:t xml:space="preserve"> при евентуалн</w:t>
      </w:r>
      <w:r w:rsidR="00CC21D8">
        <w:rPr>
          <w:rFonts w:cs="Tahoma"/>
          <w:bCs/>
          <w:lang w:val="mk-MK"/>
        </w:rPr>
        <w:t>о остварување</w:t>
      </w:r>
      <w:r w:rsidRPr="00186007">
        <w:rPr>
          <w:rFonts w:cs="Tahoma"/>
          <w:bCs/>
          <w:lang w:val="mk-MK"/>
        </w:rPr>
        <w:t xml:space="preserve"> на симулираните шокови. </w:t>
      </w:r>
    </w:p>
    <w:p w:rsidR="008C6797" w:rsidRPr="00186007" w:rsidRDefault="008C6797" w:rsidP="008C6797">
      <w:pPr>
        <w:ind w:firstLine="720"/>
        <w:rPr>
          <w:rFonts w:cs="Tahoma"/>
          <w:bCs/>
          <w:lang w:val="mk-MK"/>
        </w:rPr>
      </w:pPr>
    </w:p>
    <w:p w:rsidR="008C6797" w:rsidRPr="00186007" w:rsidRDefault="008C6797" w:rsidP="008C6797">
      <w:pPr>
        <w:ind w:firstLine="544"/>
        <w:rPr>
          <w:rFonts w:cs="Tahoma"/>
          <w:bCs/>
          <w:lang w:val="mk-MK"/>
        </w:rPr>
      </w:pPr>
      <w:r w:rsidRPr="00186007">
        <w:rPr>
          <w:rFonts w:cs="Tahoma"/>
          <w:b/>
          <w:bCs/>
          <w:lang w:val="mk-MK"/>
        </w:rPr>
        <w:t>Хипотетичките шокови на страната на кредитниот ризик имаат најголемо влијание врз стабилноста на банкарскиот систем.</w:t>
      </w:r>
      <w:r w:rsidRPr="00186007">
        <w:rPr>
          <w:rFonts w:cs="Tahoma"/>
          <w:bCs/>
          <w:lang w:val="mk-MK"/>
        </w:rPr>
        <w:t xml:space="preserve"> При најекстремните симулации презентирани во овој извештај (раст на кредитната изложеност со повисоко ниво на ризичност од 80% и премин на по 10% од </w:t>
      </w:r>
      <w:r w:rsidRPr="00186007">
        <w:rPr>
          <w:rFonts w:cs="Tahoma"/>
          <w:bCs/>
          <w:lang w:val="mk-MK"/>
        </w:rPr>
        <w:lastRenderedPageBreak/>
        <w:t xml:space="preserve">кредитната изложеност класифицирана во категориите на ризик </w:t>
      </w:r>
      <w:r w:rsidR="00CC21D8">
        <w:rPr>
          <w:rFonts w:cs="Tahoma"/>
          <w:bCs/>
          <w:lang w:val="mk-MK"/>
        </w:rPr>
        <w:t>„</w:t>
      </w:r>
      <w:r w:rsidRPr="00186007">
        <w:rPr>
          <w:rFonts w:cs="Tahoma"/>
          <w:bCs/>
          <w:lang w:val="mk-MK"/>
        </w:rPr>
        <w:t>А</w:t>
      </w:r>
      <w:r w:rsidR="00CC21D8">
        <w:rPr>
          <w:rFonts w:cs="Tahoma"/>
          <w:bCs/>
          <w:lang w:val="mk-MK"/>
        </w:rPr>
        <w:t>“</w:t>
      </w:r>
      <w:r w:rsidR="00CC21D8" w:rsidRPr="00186007">
        <w:rPr>
          <w:rFonts w:cs="Tahoma"/>
          <w:bCs/>
          <w:lang w:val="mk-MK"/>
        </w:rPr>
        <w:t xml:space="preserve"> </w:t>
      </w:r>
      <w:r w:rsidRPr="00186007">
        <w:rPr>
          <w:rFonts w:cs="Tahoma"/>
          <w:bCs/>
          <w:lang w:val="mk-MK"/>
        </w:rPr>
        <w:t xml:space="preserve">и </w:t>
      </w:r>
      <w:r w:rsidR="00CC21D8">
        <w:rPr>
          <w:rFonts w:cs="Tahoma"/>
          <w:bCs/>
          <w:lang w:val="mk-MK"/>
        </w:rPr>
        <w:t>„</w:t>
      </w:r>
      <w:r w:rsidRPr="00186007">
        <w:rPr>
          <w:rFonts w:cs="Tahoma"/>
          <w:bCs/>
          <w:lang w:val="mk-MK"/>
        </w:rPr>
        <w:t>Б</w:t>
      </w:r>
      <w:r w:rsidR="00CC21D8">
        <w:rPr>
          <w:rFonts w:cs="Tahoma"/>
          <w:bCs/>
          <w:lang w:val="mk-MK"/>
        </w:rPr>
        <w:t>“</w:t>
      </w:r>
      <w:r w:rsidR="00CC21D8" w:rsidRPr="00186007">
        <w:rPr>
          <w:rFonts w:cs="Tahoma"/>
          <w:bCs/>
          <w:lang w:val="mk-MK"/>
        </w:rPr>
        <w:t xml:space="preserve"> </w:t>
      </w:r>
      <w:r w:rsidRPr="00186007">
        <w:rPr>
          <w:rFonts w:cs="Tahoma"/>
          <w:bCs/>
          <w:lang w:val="mk-MK"/>
        </w:rPr>
        <w:t xml:space="preserve">кон категориите со повисоко ниво на ризичност), стапката на адекватност на капиталот на банкарскиот систем се намалува до ниво од 8,7%, што е сепак над законскиот минимум од 8%. Симулациите покажуваат дека е потребен раст од 86,2% на кредитната изложеност со повисоко ниво на ризичност, односно премин на по 10,7% од кредитната изложеност класифицирана во категориите на ризик </w:t>
      </w:r>
      <w:r w:rsidR="00CC21D8">
        <w:rPr>
          <w:rFonts w:cs="Tahoma"/>
          <w:bCs/>
          <w:lang w:val="mk-MK"/>
        </w:rPr>
        <w:t>„</w:t>
      </w:r>
      <w:r w:rsidRPr="00186007">
        <w:rPr>
          <w:rFonts w:cs="Tahoma"/>
          <w:bCs/>
          <w:lang w:val="mk-MK"/>
        </w:rPr>
        <w:t>А</w:t>
      </w:r>
      <w:r w:rsidR="00CC21D8">
        <w:rPr>
          <w:rFonts w:cs="Tahoma"/>
          <w:bCs/>
          <w:lang w:val="mk-MK"/>
        </w:rPr>
        <w:t>“</w:t>
      </w:r>
      <w:r w:rsidR="00CC21D8" w:rsidRPr="00186007">
        <w:rPr>
          <w:rFonts w:cs="Tahoma"/>
          <w:bCs/>
          <w:lang w:val="mk-MK"/>
        </w:rPr>
        <w:t xml:space="preserve"> </w:t>
      </w:r>
      <w:r w:rsidRPr="00186007">
        <w:rPr>
          <w:rFonts w:cs="Tahoma"/>
          <w:bCs/>
          <w:lang w:val="mk-MK"/>
        </w:rPr>
        <w:t xml:space="preserve">и </w:t>
      </w:r>
      <w:r w:rsidR="00CC21D8">
        <w:rPr>
          <w:rFonts w:cs="Tahoma"/>
          <w:bCs/>
          <w:lang w:val="mk-MK"/>
        </w:rPr>
        <w:t>„</w:t>
      </w:r>
      <w:r w:rsidRPr="00186007">
        <w:rPr>
          <w:rFonts w:cs="Tahoma"/>
          <w:bCs/>
          <w:lang w:val="mk-MK"/>
        </w:rPr>
        <w:t>Б</w:t>
      </w:r>
      <w:r w:rsidR="00CC21D8">
        <w:rPr>
          <w:rFonts w:cs="Tahoma"/>
          <w:bCs/>
          <w:lang w:val="mk-MK"/>
        </w:rPr>
        <w:t>“</w:t>
      </w:r>
      <w:r w:rsidR="00CC21D8" w:rsidRPr="00186007">
        <w:rPr>
          <w:rFonts w:cs="Tahoma"/>
          <w:bCs/>
          <w:lang w:val="mk-MK"/>
        </w:rPr>
        <w:t xml:space="preserve"> </w:t>
      </w:r>
      <w:r w:rsidRPr="00186007">
        <w:rPr>
          <w:rFonts w:cs="Tahoma"/>
          <w:bCs/>
          <w:lang w:val="mk-MK"/>
        </w:rPr>
        <w:t xml:space="preserve">кон категориите со повисоко ниво на ризичност, за </w:t>
      </w:r>
      <w:r w:rsidR="00CC21D8" w:rsidRPr="00186007">
        <w:rPr>
          <w:rFonts w:cs="Tahoma"/>
          <w:bCs/>
          <w:lang w:val="mk-MK"/>
        </w:rPr>
        <w:t xml:space="preserve">да се спушти </w:t>
      </w:r>
      <w:r w:rsidRPr="00186007">
        <w:rPr>
          <w:rFonts w:cs="Tahoma"/>
          <w:bCs/>
          <w:lang w:val="mk-MK"/>
        </w:rPr>
        <w:t xml:space="preserve">адекватноста на капиталот на банкарскиот систем на законски минималното ниво од 8% (овие симулации би довеле до зголемување на учеството на нефункционалните во вкупните кредити, од тековните 11,2%, на 20,8%). </w:t>
      </w:r>
    </w:p>
    <w:p w:rsidR="008C6797" w:rsidRPr="00186007" w:rsidRDefault="00761BB8" w:rsidP="008C6797">
      <w:pPr>
        <w:ind w:firstLine="544"/>
        <w:rPr>
          <w:rFonts w:cs="Tahoma"/>
          <w:b/>
          <w:bCs/>
          <w:lang w:val="mk-MK"/>
        </w:rPr>
      </w:pPr>
      <w:r>
        <w:rPr>
          <w:b/>
          <w:lang w:val="mk-MK"/>
        </w:rPr>
        <w:pict>
          <v:shape id="_x0000_s1100" type="#_x0000_t202" style="position:absolute;left:0;text-align:left;margin-left:-228.7pt;margin-top:-246.35pt;width:223.25pt;height:278.25pt;z-index:251744256;v-text-anchor:middle" stroked="f" strokecolor="black [3213]">
            <v:textbox style="mso-next-textbox:#_x0000_s1100" inset="0,0,0,0">
              <w:txbxContent>
                <w:p w:rsidR="00740B79" w:rsidRPr="009B637F" w:rsidRDefault="00740B79" w:rsidP="008C6797">
                  <w:pPr>
                    <w:pStyle w:val="Caption"/>
                    <w:rPr>
                      <w:rFonts w:cs="Tahoma"/>
                      <w:b w:val="0"/>
                      <w:sz w:val="22"/>
                      <w:lang w:val="mk-MK"/>
                    </w:rPr>
                  </w:pPr>
                  <w:proofErr w:type="spellStart"/>
                  <w:proofErr w:type="gramStart"/>
                  <w:r w:rsidRPr="009B637F">
                    <w:rPr>
                      <w:b w:val="0"/>
                      <w:sz w:val="22"/>
                    </w:rPr>
                    <w:t>Графико</w:t>
                  </w:r>
                  <w:proofErr w:type="spellEnd"/>
                  <w:r w:rsidRPr="009B637F">
                    <w:rPr>
                      <w:b w:val="0"/>
                      <w:sz w:val="22"/>
                      <w:lang w:val="mk-MK"/>
                    </w:rPr>
                    <w:t>н</w:t>
                  </w:r>
                  <w:r w:rsidRPr="009B637F">
                    <w:rPr>
                      <w:b w:val="0"/>
                      <w:sz w:val="22"/>
                    </w:rPr>
                    <w:t xml:space="preserve"> </w:t>
                  </w:r>
                  <w:proofErr w:type="spellStart"/>
                  <w:r w:rsidRPr="009B637F">
                    <w:rPr>
                      <w:b w:val="0"/>
                      <w:sz w:val="22"/>
                    </w:rPr>
                    <w:t>бр</w:t>
                  </w:r>
                  <w:proofErr w:type="spellEnd"/>
                  <w:r w:rsidRPr="009B637F">
                    <w:rPr>
                      <w:b w:val="0"/>
                      <w:sz w:val="22"/>
                    </w:rPr>
                    <w:t>.</w:t>
                  </w:r>
                  <w:proofErr w:type="gramEnd"/>
                  <w:r w:rsidRPr="009B637F">
                    <w:rPr>
                      <w:b w:val="0"/>
                      <w:sz w:val="22"/>
                    </w:rPr>
                    <w:t xml:space="preserve"> </w:t>
                  </w:r>
                  <w:r w:rsidRPr="009B637F">
                    <w:rPr>
                      <w:b w:val="0"/>
                      <w:sz w:val="22"/>
                    </w:rPr>
                    <w:fldChar w:fldCharType="begin"/>
                  </w:r>
                  <w:r w:rsidRPr="009B637F">
                    <w:rPr>
                      <w:b w:val="0"/>
                      <w:sz w:val="22"/>
                    </w:rPr>
                    <w:instrText xml:space="preserve"> SEQ Графикон_бр. \* ARABIC </w:instrText>
                  </w:r>
                  <w:r w:rsidRPr="009B637F">
                    <w:rPr>
                      <w:b w:val="0"/>
                      <w:sz w:val="22"/>
                    </w:rPr>
                    <w:fldChar w:fldCharType="separate"/>
                  </w:r>
                  <w:r w:rsidR="001F03EF">
                    <w:rPr>
                      <w:b w:val="0"/>
                      <w:noProof/>
                      <w:sz w:val="22"/>
                    </w:rPr>
                    <w:t>68</w:t>
                  </w:r>
                  <w:r w:rsidRPr="009B637F">
                    <w:rPr>
                      <w:b w:val="0"/>
                      <w:sz w:val="22"/>
                    </w:rPr>
                    <w:fldChar w:fldCharType="end"/>
                  </w:r>
                  <w:r w:rsidRPr="009B637F">
                    <w:rPr>
                      <w:rFonts w:cs="Tahoma"/>
                      <w:b w:val="0"/>
                      <w:sz w:val="22"/>
                      <w:lang w:val="mk-MK"/>
                    </w:rPr>
                    <w:t xml:space="preserve"> </w:t>
                  </w:r>
                </w:p>
                <w:p w:rsidR="00740B79" w:rsidRPr="00FF6ADF" w:rsidRDefault="00740B79" w:rsidP="008C6797">
                  <w:pPr>
                    <w:pStyle w:val="Caption"/>
                    <w:rPr>
                      <w:rFonts w:cs="Tahoma"/>
                      <w:b w:val="0"/>
                      <w:sz w:val="22"/>
                      <w:lang w:val="mk-MK"/>
                    </w:rPr>
                  </w:pPr>
                  <w:r w:rsidRPr="00166D99">
                    <w:rPr>
                      <w:rFonts w:cs="Tahoma"/>
                      <w:b w:val="0"/>
                      <w:sz w:val="22"/>
                      <w:lang w:val="mk-MK"/>
                    </w:rPr>
                    <w:t>Стапка на адекватност на капиталот на банкарскиот систем, пред и по симулации</w:t>
                  </w:r>
                  <w:r>
                    <w:rPr>
                      <w:rFonts w:cs="Tahoma"/>
                      <w:b w:val="0"/>
                      <w:sz w:val="22"/>
                      <w:lang w:val="mk-MK"/>
                    </w:rPr>
                    <w:t>те</w:t>
                  </w:r>
                  <w:r w:rsidRPr="00166D99">
                    <w:rPr>
                      <w:rFonts w:cs="Tahoma"/>
                      <w:b w:val="0"/>
                      <w:sz w:val="22"/>
                      <w:lang w:val="mk-MK"/>
                    </w:rPr>
                    <w:t xml:space="preserve"> на комбинирани шокови</w:t>
                  </w:r>
                </w:p>
                <w:p w:rsidR="00740B79" w:rsidRPr="009B637F" w:rsidRDefault="00740B79" w:rsidP="008C6797">
                  <w:pPr>
                    <w:rPr>
                      <w:sz w:val="18"/>
                      <w:szCs w:val="18"/>
                      <w:lang w:val="mk-MK"/>
                    </w:rPr>
                  </w:pPr>
                  <w:r>
                    <w:rPr>
                      <w:sz w:val="18"/>
                      <w:szCs w:val="18"/>
                      <w:lang w:val="mk-MK"/>
                    </w:rPr>
                    <w:t>во проценти</w:t>
                  </w:r>
                </w:p>
                <w:p w:rsidR="00740B79" w:rsidRDefault="00740B79" w:rsidP="008C6797">
                  <w:r w:rsidRPr="00D46A71">
                    <w:rPr>
                      <w:noProof/>
                    </w:rPr>
                    <w:drawing>
                      <wp:inline distT="0" distB="0" distL="0" distR="0">
                        <wp:extent cx="2828925" cy="2457450"/>
                        <wp:effectExtent l="0" t="0" r="0" b="0"/>
                        <wp:docPr id="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9101" cy="2457603"/>
                                </a:xfrm>
                                <a:prstGeom prst="rect">
                                  <a:avLst/>
                                </a:prstGeom>
                                <a:noFill/>
                                <a:ln>
                                  <a:noFill/>
                                </a:ln>
                              </pic:spPr>
                            </pic:pic>
                          </a:graphicData>
                        </a:graphic>
                      </wp:inline>
                    </w:drawing>
                  </w:r>
                </w:p>
                <w:p w:rsidR="00740B79" w:rsidRPr="00A90986" w:rsidRDefault="00740B79" w:rsidP="008C6797">
                  <w:pPr>
                    <w:pStyle w:val="Caption"/>
                    <w:rPr>
                      <w:rFonts w:cs="Tahoma"/>
                      <w:b w:val="0"/>
                      <w:sz w:val="18"/>
                      <w:szCs w:val="18"/>
                      <w:lang w:val="mk-MK"/>
                    </w:rPr>
                  </w:pPr>
                  <w:r w:rsidRPr="00B201A9">
                    <w:rPr>
                      <w:b w:val="0"/>
                      <w:sz w:val="18"/>
                      <w:szCs w:val="18"/>
                      <w:lang w:val="mk-MK"/>
                    </w:rPr>
                    <w:t>Извор:</w:t>
                  </w:r>
                  <w:r w:rsidRPr="00B201A9">
                    <w:rPr>
                      <w:rFonts w:cs="Tahoma"/>
                      <w:b w:val="0"/>
                      <w:sz w:val="18"/>
                      <w:szCs w:val="18"/>
                      <w:lang w:val="mk-MK"/>
                    </w:rPr>
                    <w:t xml:space="preserve"> Народната банка, врз основа на податоците доставени од страна на банките.</w:t>
                  </w:r>
                  <w:r w:rsidRPr="00FD5F5E">
                    <w:rPr>
                      <w:lang w:val="mk-MK"/>
                    </w:rPr>
                    <w:t xml:space="preserve"> </w:t>
                  </w: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v:shape>
        </w:pict>
      </w:r>
    </w:p>
    <w:p w:rsidR="008C6797" w:rsidRPr="00186007" w:rsidRDefault="008C6797" w:rsidP="008C6797">
      <w:pPr>
        <w:ind w:firstLine="544"/>
        <w:rPr>
          <w:rFonts w:cs="Tahoma"/>
          <w:bCs/>
          <w:lang w:val="mk-MK"/>
        </w:rPr>
      </w:pPr>
      <w:r w:rsidRPr="00186007">
        <w:rPr>
          <w:rFonts w:cs="Tahoma"/>
          <w:b/>
          <w:bCs/>
          <w:lang w:val="mk-MK"/>
        </w:rPr>
        <w:t xml:space="preserve">Изолираните шокови на страната на валутниот ризик и ризикот од промена на каматните стапки немаат </w:t>
      </w:r>
      <w:r w:rsidR="00CC21D8" w:rsidRPr="00186007">
        <w:rPr>
          <w:rFonts w:cs="Tahoma"/>
          <w:b/>
          <w:bCs/>
          <w:lang w:val="mk-MK"/>
        </w:rPr>
        <w:t>познач</w:t>
      </w:r>
      <w:r w:rsidR="00CC21D8">
        <w:rPr>
          <w:rFonts w:cs="Tahoma"/>
          <w:b/>
          <w:bCs/>
          <w:lang w:val="mk-MK"/>
        </w:rPr>
        <w:t>ител</w:t>
      </w:r>
      <w:r w:rsidR="00CC21D8" w:rsidRPr="00186007">
        <w:rPr>
          <w:rFonts w:cs="Tahoma"/>
          <w:b/>
          <w:bCs/>
          <w:lang w:val="mk-MK"/>
        </w:rPr>
        <w:t xml:space="preserve">но </w:t>
      </w:r>
      <w:r w:rsidRPr="00186007">
        <w:rPr>
          <w:rFonts w:cs="Tahoma"/>
          <w:b/>
          <w:bCs/>
          <w:lang w:val="mk-MK"/>
        </w:rPr>
        <w:t xml:space="preserve">влијание врз висината на адекватноста на капиталот. </w:t>
      </w:r>
      <w:r w:rsidRPr="00186007">
        <w:rPr>
          <w:rFonts w:cs="Tahoma"/>
          <w:bCs/>
          <w:lang w:val="mk-MK"/>
        </w:rPr>
        <w:t xml:space="preserve">Сепак, </w:t>
      </w:r>
      <w:r w:rsidR="00CC21D8" w:rsidRPr="00186007">
        <w:rPr>
          <w:rFonts w:cs="Tahoma"/>
          <w:bCs/>
          <w:lang w:val="mk-MK"/>
        </w:rPr>
        <w:t>нивн</w:t>
      </w:r>
      <w:r w:rsidR="00CC21D8">
        <w:rPr>
          <w:rFonts w:cs="Tahoma"/>
          <w:bCs/>
          <w:lang w:val="mk-MK"/>
        </w:rPr>
        <w:t>ото остварување</w:t>
      </w:r>
      <w:r w:rsidRPr="00186007">
        <w:rPr>
          <w:rFonts w:cs="Tahoma"/>
          <w:bCs/>
          <w:lang w:val="mk-MK"/>
        </w:rPr>
        <w:t xml:space="preserve"> би </w:t>
      </w:r>
      <w:r w:rsidR="00CC21D8" w:rsidRPr="00186007">
        <w:rPr>
          <w:rFonts w:cs="Tahoma"/>
          <w:bCs/>
          <w:lang w:val="mk-MK"/>
        </w:rPr>
        <w:t>предизвикал</w:t>
      </w:r>
      <w:r w:rsidR="00CC21D8">
        <w:rPr>
          <w:rFonts w:cs="Tahoma"/>
          <w:bCs/>
          <w:lang w:val="mk-MK"/>
        </w:rPr>
        <w:t>о</w:t>
      </w:r>
      <w:r w:rsidR="00CC21D8" w:rsidRPr="00186007">
        <w:rPr>
          <w:rFonts w:cs="Tahoma"/>
          <w:bCs/>
          <w:lang w:val="mk-MK"/>
        </w:rPr>
        <w:t xml:space="preserve"> </w:t>
      </w:r>
      <w:r w:rsidRPr="00186007">
        <w:rPr>
          <w:rFonts w:cs="Tahoma"/>
          <w:bCs/>
          <w:lang w:val="mk-MK"/>
        </w:rPr>
        <w:t>шокови на страната на кредитниот ризик, чие</w:t>
      </w:r>
      <w:r w:rsidR="00CC21D8">
        <w:rPr>
          <w:rFonts w:cs="Tahoma"/>
          <w:bCs/>
          <w:lang w:val="mk-MK"/>
        </w:rPr>
        <w:t>што</w:t>
      </w:r>
      <w:r w:rsidRPr="00186007">
        <w:rPr>
          <w:rFonts w:cs="Tahoma"/>
          <w:bCs/>
          <w:lang w:val="mk-MK"/>
        </w:rPr>
        <w:t xml:space="preserve"> влијание врз адекватноста на капиталот на банкарскиот систем </w:t>
      </w:r>
      <w:r w:rsidR="00CC21D8" w:rsidRPr="00186007">
        <w:rPr>
          <w:rFonts w:cs="Tahoma"/>
          <w:bCs/>
          <w:lang w:val="mk-MK"/>
        </w:rPr>
        <w:t xml:space="preserve">веќе </w:t>
      </w:r>
      <w:r w:rsidRPr="00186007">
        <w:rPr>
          <w:rFonts w:cs="Tahoma"/>
          <w:bCs/>
          <w:lang w:val="mk-MK"/>
        </w:rPr>
        <w:t>беше презентирано</w:t>
      </w:r>
      <w:r w:rsidR="00CC21D8">
        <w:rPr>
          <w:rFonts w:cs="Tahoma"/>
          <w:bCs/>
          <w:lang w:val="mk-MK"/>
        </w:rPr>
        <w:t xml:space="preserve"> </w:t>
      </w:r>
      <w:r w:rsidR="00CC21D8" w:rsidRPr="00186007">
        <w:rPr>
          <w:rFonts w:cs="Tahoma"/>
          <w:bCs/>
          <w:lang w:val="mk-MK"/>
        </w:rPr>
        <w:t>погоре</w:t>
      </w:r>
      <w:r w:rsidRPr="00186007">
        <w:rPr>
          <w:rFonts w:cs="Tahoma"/>
          <w:bCs/>
          <w:lang w:val="mk-MK"/>
        </w:rPr>
        <w:t>.</w:t>
      </w:r>
    </w:p>
    <w:p w:rsidR="004D6031" w:rsidRPr="00186007" w:rsidRDefault="004D6031" w:rsidP="008C6797">
      <w:pPr>
        <w:ind w:firstLine="544"/>
        <w:rPr>
          <w:rFonts w:cs="Tahoma"/>
          <w:bCs/>
          <w:lang w:val="mk-MK"/>
        </w:rPr>
      </w:pPr>
    </w:p>
    <w:p w:rsidR="008C6797" w:rsidRPr="00186007" w:rsidRDefault="008C6797" w:rsidP="008C6797">
      <w:pPr>
        <w:pBdr>
          <w:top w:val="single" w:sz="4" w:space="1" w:color="auto"/>
          <w:left w:val="single" w:sz="4" w:space="4" w:color="auto"/>
          <w:bottom w:val="single" w:sz="4" w:space="1" w:color="auto"/>
          <w:right w:val="single" w:sz="4" w:space="4" w:color="auto"/>
        </w:pBdr>
        <w:ind w:left="-4536"/>
        <w:rPr>
          <w:rFonts w:cs="Tahoma"/>
          <w:b/>
          <w:bCs/>
          <w:lang w:val="mk-MK"/>
        </w:rPr>
      </w:pPr>
      <w:r w:rsidRPr="00186007">
        <w:rPr>
          <w:rFonts w:cs="Tahoma"/>
          <w:b/>
          <w:bCs/>
          <w:lang w:val="mk-MK"/>
        </w:rPr>
        <w:t>Проценка на влијанието на активностите на домашните банки коишто се подружници на странски банки врз нивната стапка на адекватност на капиталот и стапката на адекватност на капиталот утврдена на ниво на банкарските групи</w:t>
      </w:r>
      <w:r w:rsidRPr="00186007">
        <w:rPr>
          <w:rStyle w:val="FootnoteReference"/>
          <w:rFonts w:cs="Tahoma"/>
          <w:b/>
          <w:bCs/>
          <w:lang w:val="mk-MK"/>
        </w:rPr>
        <w:footnoteReference w:id="45"/>
      </w: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09"/>
        <w:rPr>
          <w:rFonts w:cs="Tahoma"/>
          <w:bCs/>
          <w:sz w:val="20"/>
          <w:szCs w:val="20"/>
          <w:lang w:val="mk-MK"/>
        </w:rPr>
      </w:pP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sidRPr="00186007">
        <w:rPr>
          <w:rFonts w:cs="Tahoma"/>
          <w:bCs/>
          <w:sz w:val="20"/>
          <w:szCs w:val="20"/>
          <w:lang w:val="mk-MK"/>
        </w:rPr>
        <w:t xml:space="preserve">Во Република Македонија функционираат седум банки коишто се подружници на странски банки. Шест од банкарските групи, коишто имаат свои подружници во Македонија, се со седиште во </w:t>
      </w:r>
      <w:proofErr w:type="spellStart"/>
      <w:r w:rsidRPr="00186007">
        <w:rPr>
          <w:rFonts w:cs="Tahoma"/>
          <w:bCs/>
          <w:sz w:val="20"/>
          <w:szCs w:val="20"/>
          <w:lang w:val="mk-MK"/>
        </w:rPr>
        <w:t>земји-членки</w:t>
      </w:r>
      <w:proofErr w:type="spellEnd"/>
      <w:r w:rsidRPr="00186007">
        <w:rPr>
          <w:rFonts w:cs="Tahoma"/>
          <w:bCs/>
          <w:sz w:val="20"/>
          <w:szCs w:val="20"/>
          <w:lang w:val="mk-MK"/>
        </w:rPr>
        <w:t xml:space="preserve"> на ЕУ, а од нив пет се со седиште во земји од </w:t>
      </w:r>
      <w:proofErr w:type="spellStart"/>
      <w:r w:rsidRPr="00186007">
        <w:rPr>
          <w:rFonts w:cs="Tahoma"/>
          <w:bCs/>
          <w:sz w:val="20"/>
          <w:szCs w:val="20"/>
          <w:lang w:val="mk-MK"/>
        </w:rPr>
        <w:t>евро-зоната</w:t>
      </w:r>
      <w:proofErr w:type="spellEnd"/>
      <w:r w:rsidRPr="00186007">
        <w:rPr>
          <w:rFonts w:cs="Tahoma"/>
          <w:bCs/>
          <w:sz w:val="20"/>
          <w:szCs w:val="20"/>
          <w:lang w:val="mk-MK"/>
        </w:rPr>
        <w:t>, која</w:t>
      </w:r>
      <w:r w:rsidR="00CC21D8">
        <w:rPr>
          <w:rFonts w:cs="Tahoma"/>
          <w:bCs/>
          <w:sz w:val="20"/>
          <w:szCs w:val="20"/>
          <w:lang w:val="mk-MK"/>
        </w:rPr>
        <w:t>што</w:t>
      </w:r>
      <w:r w:rsidRPr="00186007">
        <w:rPr>
          <w:rFonts w:cs="Tahoma"/>
          <w:bCs/>
          <w:sz w:val="20"/>
          <w:szCs w:val="20"/>
          <w:lang w:val="mk-MK"/>
        </w:rPr>
        <w:t xml:space="preserve"> во изминатиов период беше погодена најнапред од финансиска, а потоа и од криза на неодржлив државен долг. Кризата ги затече неподготвени добар дел од банките со потекло од ЕУ, по што започна период на нивно постепено закрепнување проследен со зголемени </w:t>
      </w:r>
      <w:proofErr w:type="spellStart"/>
      <w:r w:rsidRPr="00186007">
        <w:rPr>
          <w:rFonts w:cs="Tahoma"/>
          <w:bCs/>
          <w:sz w:val="20"/>
          <w:szCs w:val="20"/>
          <w:lang w:val="mk-MK"/>
        </w:rPr>
        <w:t>регулаторни</w:t>
      </w:r>
      <w:proofErr w:type="spellEnd"/>
      <w:r w:rsidRPr="00186007">
        <w:rPr>
          <w:rFonts w:cs="Tahoma"/>
          <w:bCs/>
          <w:sz w:val="20"/>
          <w:szCs w:val="20"/>
          <w:lang w:val="mk-MK"/>
        </w:rPr>
        <w:t xml:space="preserve"> и супервизорски барања, воведени од регулаторите на банките. Последново е особено изразено во однос на солвентните позиции на банкарските групи со седиште во ЕУ, кои</w:t>
      </w:r>
      <w:r w:rsidR="00CC21D8">
        <w:rPr>
          <w:rFonts w:cs="Tahoma"/>
          <w:bCs/>
          <w:sz w:val="20"/>
          <w:szCs w:val="20"/>
          <w:lang w:val="mk-MK"/>
        </w:rPr>
        <w:t>што</w:t>
      </w:r>
      <w:r w:rsidRPr="00186007">
        <w:rPr>
          <w:rFonts w:cs="Tahoma"/>
          <w:bCs/>
          <w:sz w:val="20"/>
          <w:szCs w:val="20"/>
          <w:lang w:val="mk-MK"/>
        </w:rPr>
        <w:t xml:space="preserve"> беа зајакнати со финансиска поддршка од државите, но уште повеќе и преку намалување на вкупниот обем на активности, односно финансиско раздолжување (</w:t>
      </w:r>
      <w:proofErr w:type="spellStart"/>
      <w:r w:rsidRPr="00186007">
        <w:rPr>
          <w:rFonts w:cs="Tahoma"/>
          <w:bCs/>
          <w:sz w:val="20"/>
          <w:szCs w:val="20"/>
          <w:lang w:val="mk-MK"/>
        </w:rPr>
        <w:t>делевериџ</w:t>
      </w:r>
      <w:proofErr w:type="spellEnd"/>
      <w:r w:rsidRPr="00186007">
        <w:rPr>
          <w:rFonts w:cs="Tahoma"/>
          <w:bCs/>
          <w:sz w:val="20"/>
          <w:szCs w:val="20"/>
          <w:lang w:val="mk-MK"/>
        </w:rPr>
        <w:t>), и тоа особено кај подружниците коишто функционираат надвор од ЕУ. Спроведувањето на стратегија</w:t>
      </w:r>
      <w:r w:rsidR="00CC21D8">
        <w:rPr>
          <w:rFonts w:cs="Tahoma"/>
          <w:bCs/>
          <w:sz w:val="20"/>
          <w:szCs w:val="20"/>
          <w:lang w:val="mk-MK"/>
        </w:rPr>
        <w:t>та</w:t>
      </w:r>
      <w:r w:rsidRPr="00186007">
        <w:rPr>
          <w:rFonts w:cs="Tahoma"/>
          <w:bCs/>
          <w:sz w:val="20"/>
          <w:szCs w:val="20"/>
          <w:lang w:val="mk-MK"/>
        </w:rPr>
        <w:t xml:space="preserve"> на финансиско раздолжување и поставувањето пониски (од реално можните) </w:t>
      </w:r>
      <w:proofErr w:type="spellStart"/>
      <w:r w:rsidRPr="00186007">
        <w:rPr>
          <w:rFonts w:cs="Tahoma"/>
          <w:bCs/>
          <w:sz w:val="20"/>
          <w:szCs w:val="20"/>
          <w:lang w:val="mk-MK"/>
        </w:rPr>
        <w:t>таргети</w:t>
      </w:r>
      <w:proofErr w:type="spellEnd"/>
      <w:r w:rsidRPr="00186007">
        <w:rPr>
          <w:rFonts w:cs="Tahoma"/>
          <w:bCs/>
          <w:sz w:val="20"/>
          <w:szCs w:val="20"/>
          <w:lang w:val="mk-MK"/>
        </w:rPr>
        <w:t xml:space="preserve"> за раст на кредитните портфолија на членките на банкарските групи влијаеше врз кредитната поддршка за реалниот сектор, и тоа особено кај </w:t>
      </w:r>
      <w:proofErr w:type="spellStart"/>
      <w:r w:rsidRPr="00186007">
        <w:rPr>
          <w:rFonts w:cs="Tahoma"/>
          <w:bCs/>
          <w:sz w:val="20"/>
          <w:szCs w:val="20"/>
          <w:lang w:val="mk-MK"/>
        </w:rPr>
        <w:lastRenderedPageBreak/>
        <w:t>растечките</w:t>
      </w:r>
      <w:proofErr w:type="spellEnd"/>
      <w:r w:rsidRPr="00186007">
        <w:rPr>
          <w:rFonts w:cs="Tahoma"/>
          <w:bCs/>
          <w:sz w:val="20"/>
          <w:szCs w:val="20"/>
          <w:lang w:val="mk-MK"/>
        </w:rPr>
        <w:t xml:space="preserve"> економии надвор од ЕУ, во чии банкарски системи функционираат подружници на странски банки со седиште во ЕУ, што, од своја страна, го отежна надминувањето на последиците од кризата и повторното промовирање брз и </w:t>
      </w:r>
      <w:proofErr w:type="spellStart"/>
      <w:r w:rsidRPr="00186007">
        <w:rPr>
          <w:rFonts w:cs="Tahoma"/>
          <w:bCs/>
          <w:sz w:val="20"/>
          <w:szCs w:val="20"/>
          <w:lang w:val="mk-MK"/>
        </w:rPr>
        <w:t>одржлив</w:t>
      </w:r>
      <w:proofErr w:type="spellEnd"/>
      <w:r w:rsidRPr="00186007">
        <w:rPr>
          <w:rFonts w:cs="Tahoma"/>
          <w:bCs/>
          <w:sz w:val="20"/>
          <w:szCs w:val="20"/>
          <w:lang w:val="mk-MK"/>
        </w:rPr>
        <w:t xml:space="preserve"> развој. Последново, повеќе или помалку, важи и во случајот на Македонија, каде </w:t>
      </w:r>
      <w:r w:rsidR="00CC21D8">
        <w:rPr>
          <w:rFonts w:cs="Tahoma"/>
          <w:bCs/>
          <w:sz w:val="20"/>
          <w:szCs w:val="20"/>
          <w:lang w:val="mk-MK"/>
        </w:rPr>
        <w:t xml:space="preserve">што </w:t>
      </w:r>
      <w:r w:rsidRPr="00186007">
        <w:rPr>
          <w:rFonts w:cs="Tahoma"/>
          <w:bCs/>
          <w:sz w:val="20"/>
          <w:szCs w:val="20"/>
          <w:lang w:val="mk-MK"/>
        </w:rPr>
        <w:t>банките коишто се подружници на странски банки учествуваат со околу 60% во активата на банкарскиот систем, а дел од нив се и системски значајни банки за финансиската стабилност во земјата. Така, вкупниот обем на активности на домашниот банкарски систем е во голема мера условен од нивото на ангажираност на банките коишто се подружници на странски банки и индиректно од политиките кои</w:t>
      </w:r>
      <w:r w:rsidR="00CC21D8">
        <w:rPr>
          <w:rFonts w:cs="Tahoma"/>
          <w:bCs/>
          <w:sz w:val="20"/>
          <w:szCs w:val="20"/>
          <w:lang w:val="mk-MK"/>
        </w:rPr>
        <w:t>што</w:t>
      </w:r>
      <w:r w:rsidRPr="00186007">
        <w:rPr>
          <w:rFonts w:cs="Tahoma"/>
          <w:bCs/>
          <w:sz w:val="20"/>
          <w:szCs w:val="20"/>
          <w:lang w:val="mk-MK"/>
        </w:rPr>
        <w:t xml:space="preserve"> се спроведуваат во банкарските групи </w:t>
      </w:r>
      <w:r w:rsidR="00CC21D8">
        <w:rPr>
          <w:rFonts w:cs="Tahoma"/>
          <w:bCs/>
          <w:sz w:val="20"/>
          <w:szCs w:val="20"/>
          <w:lang w:val="mk-MK"/>
        </w:rPr>
        <w:t xml:space="preserve">во кои </w:t>
      </w:r>
      <w:r w:rsidRPr="00186007">
        <w:rPr>
          <w:rFonts w:cs="Tahoma"/>
          <w:bCs/>
          <w:sz w:val="20"/>
          <w:szCs w:val="20"/>
          <w:lang w:val="mk-MK"/>
        </w:rPr>
        <w:t xml:space="preserve">тие членуваат. Наспроти тоа, учествата на овие банки во активата (и во одделни поважни категории активности) на банкарските групи се релативно мали, а во одредени случаи дури и </w:t>
      </w:r>
      <w:r w:rsidR="00CC21D8">
        <w:rPr>
          <w:rFonts w:cs="Tahoma"/>
          <w:bCs/>
          <w:sz w:val="20"/>
          <w:szCs w:val="20"/>
          <w:lang w:val="mk-MK"/>
        </w:rPr>
        <w:t>незначителни</w:t>
      </w:r>
      <w:r w:rsidRPr="00186007">
        <w:rPr>
          <w:rFonts w:cs="Tahoma"/>
          <w:bCs/>
          <w:sz w:val="20"/>
          <w:szCs w:val="20"/>
          <w:lang w:val="mk-MK"/>
        </w:rPr>
        <w:t xml:space="preserve">, </w:t>
      </w:r>
      <w:r w:rsidRPr="00186007">
        <w:rPr>
          <w:rFonts w:cs="Tahoma"/>
          <w:b/>
          <w:bCs/>
          <w:sz w:val="20"/>
          <w:szCs w:val="20"/>
          <w:lang w:val="mk-MK"/>
        </w:rPr>
        <w:t>со што нивното влијание врз работењето на банкарските групи или врз нивото на некои побитни показатели кои</w:t>
      </w:r>
      <w:r w:rsidR="00CC21D8">
        <w:rPr>
          <w:rFonts w:cs="Tahoma"/>
          <w:b/>
          <w:bCs/>
          <w:sz w:val="20"/>
          <w:szCs w:val="20"/>
          <w:lang w:val="mk-MK"/>
        </w:rPr>
        <w:t>што</w:t>
      </w:r>
      <w:r w:rsidRPr="00186007">
        <w:rPr>
          <w:rFonts w:cs="Tahoma"/>
          <w:b/>
          <w:bCs/>
          <w:sz w:val="20"/>
          <w:szCs w:val="20"/>
          <w:lang w:val="mk-MK"/>
        </w:rPr>
        <w:t xml:space="preserve"> се пресметуваат и </w:t>
      </w:r>
      <w:r w:rsidR="00CC21D8">
        <w:rPr>
          <w:rFonts w:cs="Tahoma"/>
          <w:b/>
          <w:bCs/>
          <w:sz w:val="20"/>
          <w:szCs w:val="20"/>
          <w:lang w:val="mk-MK"/>
        </w:rPr>
        <w:t xml:space="preserve">се </w:t>
      </w:r>
      <w:r w:rsidRPr="00186007">
        <w:rPr>
          <w:rFonts w:cs="Tahoma"/>
          <w:b/>
          <w:bCs/>
          <w:sz w:val="20"/>
          <w:szCs w:val="20"/>
          <w:lang w:val="mk-MK"/>
        </w:rPr>
        <w:t>следат на консолидирана основа, е ограничено.</w:t>
      </w:r>
      <w:r w:rsidRPr="00186007">
        <w:rPr>
          <w:rFonts w:cs="Tahoma"/>
          <w:bCs/>
          <w:sz w:val="20"/>
          <w:szCs w:val="20"/>
          <w:lang w:val="mk-MK"/>
        </w:rPr>
        <w:t xml:space="preserve"> </w:t>
      </w:r>
    </w:p>
    <w:p w:rsidR="008C6797" w:rsidRPr="00186007" w:rsidRDefault="00761BB8"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Pr>
          <w:rFonts w:cs="Tahoma"/>
          <w:bCs/>
          <w:sz w:val="20"/>
          <w:szCs w:val="20"/>
          <w:lang w:val="mk-MK"/>
        </w:rPr>
        <w:pict>
          <v:shape id="_x0000_s1097" type="#_x0000_t202" style="position:absolute;left:0;text-align:left;margin-left:-225.85pt;margin-top:-144.6pt;width:258.95pt;height:320.3pt;z-index:251740160;v-text-anchor:middle" wrapcoords="-59 -45 -59 21555 21659 21555 21659 -45 -59 -45" strokecolor="white [3212]">
            <v:textbox style="mso-next-textbox:#_x0000_s1097" inset="0,0,0,0">
              <w:txbxContent>
                <w:p w:rsidR="00740B79" w:rsidRPr="00266A33" w:rsidRDefault="00740B79" w:rsidP="008C6797">
                  <w:pPr>
                    <w:pStyle w:val="Caption"/>
                    <w:rPr>
                      <w:rFonts w:cs="Tahoma"/>
                      <w:b w:val="0"/>
                      <w:szCs w:val="20"/>
                      <w:lang w:val="mk-MK"/>
                    </w:rPr>
                  </w:pPr>
                  <w:proofErr w:type="spellStart"/>
                  <w:proofErr w:type="gramStart"/>
                  <w:r w:rsidRPr="00266A33">
                    <w:rPr>
                      <w:b w:val="0"/>
                      <w:szCs w:val="20"/>
                    </w:rPr>
                    <w:t>Графико</w:t>
                  </w:r>
                  <w:proofErr w:type="spellEnd"/>
                  <w:r w:rsidRPr="00266A33">
                    <w:rPr>
                      <w:b w:val="0"/>
                      <w:szCs w:val="20"/>
                      <w:lang w:val="mk-MK"/>
                    </w:rPr>
                    <w:t>н</w:t>
                  </w:r>
                  <w:r w:rsidRPr="00266A33">
                    <w:rPr>
                      <w:b w:val="0"/>
                      <w:szCs w:val="20"/>
                    </w:rPr>
                    <w:t xml:space="preserve"> </w:t>
                  </w:r>
                  <w:proofErr w:type="spellStart"/>
                  <w:r w:rsidRPr="00266A33">
                    <w:rPr>
                      <w:b w:val="0"/>
                      <w:szCs w:val="20"/>
                    </w:rPr>
                    <w:t>бр</w:t>
                  </w:r>
                  <w:proofErr w:type="spellEnd"/>
                  <w:r w:rsidRPr="00266A33">
                    <w:rPr>
                      <w:b w:val="0"/>
                      <w:szCs w:val="20"/>
                    </w:rPr>
                    <w:t>.</w:t>
                  </w:r>
                  <w:proofErr w:type="gramEnd"/>
                  <w:r w:rsidRPr="00266A33">
                    <w:rPr>
                      <w:b w:val="0"/>
                      <w:szCs w:val="20"/>
                    </w:rPr>
                    <w:t xml:space="preserve"> </w:t>
                  </w:r>
                  <w:r w:rsidRPr="00266A33">
                    <w:rPr>
                      <w:b w:val="0"/>
                      <w:szCs w:val="20"/>
                    </w:rPr>
                    <w:fldChar w:fldCharType="begin"/>
                  </w:r>
                  <w:r w:rsidRPr="00266A33">
                    <w:rPr>
                      <w:b w:val="0"/>
                      <w:szCs w:val="20"/>
                    </w:rPr>
                    <w:instrText xml:space="preserve"> SEQ Графикон_бр. \* ARABIC </w:instrText>
                  </w:r>
                  <w:r w:rsidRPr="00266A33">
                    <w:rPr>
                      <w:b w:val="0"/>
                      <w:szCs w:val="20"/>
                    </w:rPr>
                    <w:fldChar w:fldCharType="separate"/>
                  </w:r>
                  <w:r w:rsidR="001F03EF">
                    <w:rPr>
                      <w:b w:val="0"/>
                      <w:noProof/>
                      <w:szCs w:val="20"/>
                    </w:rPr>
                    <w:t>69</w:t>
                  </w:r>
                  <w:r w:rsidRPr="00266A33">
                    <w:rPr>
                      <w:b w:val="0"/>
                      <w:szCs w:val="20"/>
                    </w:rPr>
                    <w:fldChar w:fldCharType="end"/>
                  </w:r>
                  <w:r w:rsidRPr="00266A33">
                    <w:rPr>
                      <w:rFonts w:cs="Tahoma"/>
                      <w:b w:val="0"/>
                      <w:szCs w:val="20"/>
                      <w:lang w:val="mk-MK"/>
                    </w:rPr>
                    <w:t xml:space="preserve"> </w:t>
                  </w:r>
                </w:p>
                <w:p w:rsidR="00740B79" w:rsidRPr="00266A33" w:rsidRDefault="00740B79" w:rsidP="008C6797">
                  <w:pPr>
                    <w:pStyle w:val="Caption"/>
                    <w:rPr>
                      <w:rFonts w:cs="Tahoma"/>
                      <w:b w:val="0"/>
                      <w:szCs w:val="20"/>
                      <w:lang w:val="mk-MK"/>
                    </w:rPr>
                  </w:pPr>
                  <w:r>
                    <w:rPr>
                      <w:rFonts w:cs="Tahoma"/>
                      <w:b w:val="0"/>
                      <w:szCs w:val="20"/>
                      <w:lang w:val="mk-MK"/>
                    </w:rPr>
                    <w:t xml:space="preserve">Големина </w:t>
                  </w:r>
                  <w:r w:rsidRPr="00266A33">
                    <w:rPr>
                      <w:rFonts w:cs="Tahoma"/>
                      <w:b w:val="0"/>
                      <w:szCs w:val="20"/>
                      <w:lang w:val="mk-MK"/>
                    </w:rPr>
                    <w:t xml:space="preserve">на домашните банки коишто се подружници на странски банки </w:t>
                  </w:r>
                </w:p>
                <w:p w:rsidR="00740B79" w:rsidRPr="00266A33" w:rsidRDefault="00740B79" w:rsidP="008C6797">
                  <w:pPr>
                    <w:rPr>
                      <w:sz w:val="16"/>
                      <w:szCs w:val="16"/>
                      <w:lang w:val="mk-MK"/>
                    </w:rPr>
                  </w:pPr>
                  <w:r w:rsidRPr="00266A33">
                    <w:rPr>
                      <w:sz w:val="16"/>
                      <w:szCs w:val="16"/>
                      <w:lang w:val="mk-MK"/>
                    </w:rPr>
                    <w:t>во проценти</w:t>
                  </w:r>
                </w:p>
                <w:p w:rsidR="00740B79" w:rsidRDefault="00740B79" w:rsidP="008C6797">
                  <w:r w:rsidRPr="005022F5">
                    <w:rPr>
                      <w:noProof/>
                    </w:rPr>
                    <w:drawing>
                      <wp:inline distT="0" distB="0" distL="0" distR="0">
                        <wp:extent cx="3277210" cy="3204058"/>
                        <wp:effectExtent l="0" t="0" r="0" b="0"/>
                        <wp:docPr id="7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79140" cy="3205945"/>
                                </a:xfrm>
                                <a:prstGeom prst="rect">
                                  <a:avLst/>
                                </a:prstGeom>
                                <a:noFill/>
                                <a:ln>
                                  <a:noFill/>
                                </a:ln>
                              </pic:spPr>
                            </pic:pic>
                          </a:graphicData>
                        </a:graphic>
                      </wp:inline>
                    </w:drawing>
                  </w:r>
                </w:p>
                <w:p w:rsidR="00740B79" w:rsidRPr="00266A33" w:rsidRDefault="00740B79" w:rsidP="008C6797">
                  <w:pPr>
                    <w:pStyle w:val="Caption"/>
                    <w:rPr>
                      <w:rFonts w:cs="Tahoma"/>
                      <w:b w:val="0"/>
                      <w:sz w:val="16"/>
                      <w:szCs w:val="16"/>
                      <w:lang w:val="mk-MK"/>
                    </w:rPr>
                  </w:pPr>
                  <w:r w:rsidRPr="00266A33">
                    <w:rPr>
                      <w:b w:val="0"/>
                      <w:sz w:val="16"/>
                      <w:szCs w:val="16"/>
                      <w:lang w:val="mk-MK"/>
                    </w:rPr>
                    <w:t>Извор:</w:t>
                  </w:r>
                  <w:r w:rsidRPr="00266A33">
                    <w:rPr>
                      <w:rFonts w:cs="Tahoma"/>
                      <w:b w:val="0"/>
                      <w:sz w:val="16"/>
                      <w:szCs w:val="16"/>
                      <w:lang w:val="mk-MK"/>
                    </w:rPr>
                    <w:t xml:space="preserve"> Народната банка, врз основа на податоците доставени од страна на банките и интернет-страниците на банкарските групи</w:t>
                  </w:r>
                </w:p>
                <w:p w:rsidR="00740B79" w:rsidRPr="00FD5F5E" w:rsidRDefault="00740B79" w:rsidP="008C6797">
                  <w:pPr>
                    <w:rPr>
                      <w:lang w:val="mk-MK"/>
                    </w:rPr>
                  </w:pP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w10:wrap type="square"/>
          </v:shape>
        </w:pict>
      </w:r>
      <w:r>
        <w:rPr>
          <w:rFonts w:cs="Tahoma"/>
          <w:bCs/>
          <w:sz w:val="20"/>
          <w:szCs w:val="20"/>
          <w:lang w:val="mk-MK"/>
        </w:rPr>
        <w:pict>
          <v:shape id="_x0000_s1098" type="#_x0000_t202" style="position:absolute;left:0;text-align:left;margin-left:-229.85pt;margin-top:214.9pt;width:258.95pt;height:272.3pt;z-index:251741184;v-text-anchor:middle" wrapcoords="-59 -45 -59 21555 21659 21555 21659 -45 -59 -45" strokecolor="white [3212]">
            <v:textbox style="mso-next-textbox:#_x0000_s1098" inset="0,0,0,0">
              <w:txbxContent>
                <w:p w:rsidR="00740B79" w:rsidRPr="00266A33" w:rsidRDefault="00740B79" w:rsidP="008C6797">
                  <w:pPr>
                    <w:pStyle w:val="Caption"/>
                    <w:rPr>
                      <w:rFonts w:cs="Tahoma"/>
                      <w:b w:val="0"/>
                      <w:szCs w:val="20"/>
                      <w:lang w:val="mk-MK"/>
                    </w:rPr>
                  </w:pPr>
                  <w:proofErr w:type="spellStart"/>
                  <w:proofErr w:type="gramStart"/>
                  <w:r w:rsidRPr="00266A33">
                    <w:rPr>
                      <w:b w:val="0"/>
                      <w:szCs w:val="20"/>
                    </w:rPr>
                    <w:t>Графико</w:t>
                  </w:r>
                  <w:proofErr w:type="spellEnd"/>
                  <w:r w:rsidRPr="00266A33">
                    <w:rPr>
                      <w:b w:val="0"/>
                      <w:szCs w:val="20"/>
                      <w:lang w:val="mk-MK"/>
                    </w:rPr>
                    <w:t>н</w:t>
                  </w:r>
                  <w:r w:rsidRPr="00266A33">
                    <w:rPr>
                      <w:b w:val="0"/>
                      <w:szCs w:val="20"/>
                    </w:rPr>
                    <w:t xml:space="preserve"> </w:t>
                  </w:r>
                  <w:proofErr w:type="spellStart"/>
                  <w:r w:rsidRPr="00266A33">
                    <w:rPr>
                      <w:b w:val="0"/>
                      <w:szCs w:val="20"/>
                    </w:rPr>
                    <w:t>бр</w:t>
                  </w:r>
                  <w:proofErr w:type="spellEnd"/>
                  <w:r w:rsidRPr="00266A33">
                    <w:rPr>
                      <w:b w:val="0"/>
                      <w:szCs w:val="20"/>
                    </w:rPr>
                    <w:t>.</w:t>
                  </w:r>
                  <w:proofErr w:type="gramEnd"/>
                  <w:r w:rsidRPr="00266A33">
                    <w:rPr>
                      <w:b w:val="0"/>
                      <w:szCs w:val="20"/>
                    </w:rPr>
                    <w:t xml:space="preserve"> </w:t>
                  </w:r>
                  <w:r w:rsidRPr="00266A33">
                    <w:rPr>
                      <w:b w:val="0"/>
                      <w:szCs w:val="20"/>
                    </w:rPr>
                    <w:fldChar w:fldCharType="begin"/>
                  </w:r>
                  <w:r w:rsidRPr="00266A33">
                    <w:rPr>
                      <w:b w:val="0"/>
                      <w:szCs w:val="20"/>
                    </w:rPr>
                    <w:instrText xml:space="preserve"> SEQ Графикон_бр. \* ARABIC </w:instrText>
                  </w:r>
                  <w:r w:rsidRPr="00266A33">
                    <w:rPr>
                      <w:b w:val="0"/>
                      <w:szCs w:val="20"/>
                    </w:rPr>
                    <w:fldChar w:fldCharType="separate"/>
                  </w:r>
                  <w:r w:rsidR="001F03EF">
                    <w:rPr>
                      <w:b w:val="0"/>
                      <w:noProof/>
                      <w:szCs w:val="20"/>
                    </w:rPr>
                    <w:t>70</w:t>
                  </w:r>
                  <w:r w:rsidRPr="00266A33">
                    <w:rPr>
                      <w:b w:val="0"/>
                      <w:szCs w:val="20"/>
                    </w:rPr>
                    <w:fldChar w:fldCharType="end"/>
                  </w:r>
                  <w:r w:rsidRPr="00266A33">
                    <w:rPr>
                      <w:rFonts w:cs="Tahoma"/>
                      <w:b w:val="0"/>
                      <w:szCs w:val="20"/>
                      <w:lang w:val="mk-MK"/>
                    </w:rPr>
                    <w:t xml:space="preserve"> </w:t>
                  </w:r>
                </w:p>
                <w:p w:rsidR="00740B79" w:rsidRPr="00266A33" w:rsidRDefault="00740B79" w:rsidP="008C6797">
                  <w:pPr>
                    <w:pStyle w:val="Caption"/>
                    <w:rPr>
                      <w:rFonts w:cs="Tahoma"/>
                      <w:b w:val="0"/>
                      <w:szCs w:val="20"/>
                      <w:lang w:val="mk-MK"/>
                    </w:rPr>
                  </w:pPr>
                  <w:r w:rsidRPr="00266A33">
                    <w:rPr>
                      <w:rFonts w:cs="Tahoma"/>
                      <w:b w:val="0"/>
                      <w:szCs w:val="20"/>
                      <w:lang w:val="mk-MK"/>
                    </w:rPr>
                    <w:t>Број на субјекти кои</w:t>
                  </w:r>
                  <w:r>
                    <w:rPr>
                      <w:rFonts w:cs="Tahoma"/>
                      <w:b w:val="0"/>
                      <w:szCs w:val="20"/>
                      <w:lang w:val="mk-MK"/>
                    </w:rPr>
                    <w:t>што</w:t>
                  </w:r>
                  <w:r w:rsidRPr="00266A33">
                    <w:rPr>
                      <w:rFonts w:cs="Tahoma"/>
                      <w:b w:val="0"/>
                      <w:szCs w:val="20"/>
                      <w:lang w:val="mk-MK"/>
                    </w:rPr>
                    <w:t xml:space="preserve"> се консолидираат </w:t>
                  </w:r>
                  <w:r w:rsidRPr="00D10BBC">
                    <w:rPr>
                      <w:rFonts w:cs="Tahoma"/>
                      <w:b w:val="0"/>
                      <w:szCs w:val="20"/>
                      <w:lang w:val="mk-MK"/>
                    </w:rPr>
                    <w:t>(целосно или делумно)</w:t>
                  </w:r>
                  <w:r w:rsidRPr="00266A33">
                    <w:rPr>
                      <w:rFonts w:cs="Tahoma"/>
                      <w:b w:val="0"/>
                      <w:szCs w:val="20"/>
                      <w:lang w:val="mk-MK"/>
                    </w:rPr>
                    <w:t xml:space="preserve"> на ниво на банкарските групи</w:t>
                  </w:r>
                </w:p>
                <w:p w:rsidR="00740B79" w:rsidRPr="00266A33" w:rsidRDefault="00740B79" w:rsidP="008C6797">
                  <w:pPr>
                    <w:rPr>
                      <w:sz w:val="16"/>
                      <w:szCs w:val="16"/>
                      <w:lang w:val="mk-MK"/>
                    </w:rPr>
                  </w:pPr>
                  <w:r w:rsidRPr="00266A33">
                    <w:rPr>
                      <w:sz w:val="16"/>
                      <w:szCs w:val="16"/>
                      <w:lang w:val="mk-MK"/>
                    </w:rPr>
                    <w:t>број</w:t>
                  </w:r>
                </w:p>
                <w:p w:rsidR="00740B79" w:rsidRDefault="00740B79" w:rsidP="008C6797">
                  <w:r w:rsidRPr="00A5535C">
                    <w:rPr>
                      <w:noProof/>
                    </w:rPr>
                    <w:drawing>
                      <wp:inline distT="0" distB="0" distL="0" distR="0">
                        <wp:extent cx="3228975" cy="2721003"/>
                        <wp:effectExtent l="19050" t="0" r="9525" b="0"/>
                        <wp:docPr id="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srcRect/>
                                <a:stretch>
                                  <a:fillRect/>
                                </a:stretch>
                              </pic:blipFill>
                              <pic:spPr bwMode="auto">
                                <a:xfrm>
                                  <a:off x="0" y="0"/>
                                  <a:ext cx="3231478" cy="2723112"/>
                                </a:xfrm>
                                <a:prstGeom prst="rect">
                                  <a:avLst/>
                                </a:prstGeom>
                                <a:noFill/>
                                <a:ln w="9525">
                                  <a:noFill/>
                                  <a:miter lim="800000"/>
                                  <a:headEnd/>
                                  <a:tailEnd/>
                                </a:ln>
                              </pic:spPr>
                            </pic:pic>
                          </a:graphicData>
                        </a:graphic>
                      </wp:inline>
                    </w:drawing>
                  </w:r>
                </w:p>
                <w:p w:rsidR="00740B79" w:rsidRPr="00266A33" w:rsidRDefault="00740B79" w:rsidP="008C6797">
                  <w:pPr>
                    <w:pStyle w:val="Caption"/>
                    <w:rPr>
                      <w:rFonts w:cs="Tahoma"/>
                      <w:b w:val="0"/>
                      <w:sz w:val="16"/>
                      <w:szCs w:val="16"/>
                      <w:lang w:val="mk-MK"/>
                    </w:rPr>
                  </w:pPr>
                  <w:r w:rsidRPr="00266A33">
                    <w:rPr>
                      <w:b w:val="0"/>
                      <w:sz w:val="16"/>
                      <w:szCs w:val="16"/>
                      <w:lang w:val="mk-MK"/>
                    </w:rPr>
                    <w:t>Извор:</w:t>
                  </w:r>
                  <w:r w:rsidRPr="00266A33">
                    <w:rPr>
                      <w:rFonts w:cs="Tahoma"/>
                      <w:b w:val="0"/>
                      <w:sz w:val="16"/>
                      <w:szCs w:val="16"/>
                      <w:lang w:val="mk-MK"/>
                    </w:rPr>
                    <w:t xml:space="preserve"> Интернет-страниците на банкарските групи</w:t>
                  </w:r>
                </w:p>
                <w:p w:rsidR="00740B79" w:rsidRPr="00FD5F5E" w:rsidRDefault="00740B79" w:rsidP="008C6797">
                  <w:pPr>
                    <w:rPr>
                      <w:lang w:val="mk-MK"/>
                    </w:rPr>
                  </w:pP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w10:wrap type="square"/>
          </v:shape>
        </w:pict>
      </w: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sidRPr="00186007">
        <w:rPr>
          <w:rFonts w:cs="Tahoma"/>
          <w:bCs/>
          <w:sz w:val="20"/>
          <w:szCs w:val="20"/>
          <w:lang w:val="mk-MK"/>
        </w:rPr>
        <w:t>Во продолжение се презентираат податоци</w:t>
      </w:r>
      <w:r w:rsidR="00CC21D8">
        <w:rPr>
          <w:rFonts w:cs="Tahoma"/>
          <w:bCs/>
          <w:sz w:val="20"/>
          <w:szCs w:val="20"/>
          <w:lang w:val="mk-MK"/>
        </w:rPr>
        <w:t>те</w:t>
      </w:r>
      <w:r w:rsidRPr="00186007">
        <w:rPr>
          <w:rFonts w:cs="Tahoma"/>
          <w:bCs/>
          <w:sz w:val="20"/>
          <w:szCs w:val="20"/>
          <w:lang w:val="mk-MK"/>
        </w:rPr>
        <w:t xml:space="preserve"> преку кои се направи обид да се </w:t>
      </w:r>
      <w:r w:rsidR="00CC21D8">
        <w:rPr>
          <w:rFonts w:cs="Tahoma"/>
          <w:bCs/>
          <w:sz w:val="20"/>
          <w:szCs w:val="20"/>
          <w:lang w:val="mk-MK"/>
        </w:rPr>
        <w:t>измери</w:t>
      </w:r>
      <w:r w:rsidR="00CC21D8" w:rsidRPr="00186007">
        <w:rPr>
          <w:rFonts w:cs="Tahoma"/>
          <w:bCs/>
          <w:sz w:val="20"/>
          <w:szCs w:val="20"/>
          <w:lang w:val="mk-MK"/>
        </w:rPr>
        <w:t xml:space="preserve"> </w:t>
      </w:r>
      <w:r w:rsidRPr="00186007">
        <w:rPr>
          <w:rFonts w:cs="Tahoma"/>
          <w:bCs/>
          <w:sz w:val="20"/>
          <w:szCs w:val="20"/>
          <w:lang w:val="mk-MK"/>
        </w:rPr>
        <w:t xml:space="preserve">влијанието </w:t>
      </w:r>
      <w:r w:rsidR="00CC21D8">
        <w:rPr>
          <w:rFonts w:cs="Tahoma"/>
          <w:bCs/>
          <w:sz w:val="20"/>
          <w:szCs w:val="20"/>
          <w:lang w:val="mk-MK"/>
        </w:rPr>
        <w:t>на</w:t>
      </w:r>
      <w:r w:rsidR="00CC21D8" w:rsidRPr="00186007">
        <w:rPr>
          <w:rFonts w:cs="Tahoma"/>
          <w:bCs/>
          <w:sz w:val="20"/>
          <w:szCs w:val="20"/>
          <w:lang w:val="mk-MK"/>
        </w:rPr>
        <w:t xml:space="preserve"> </w:t>
      </w:r>
      <w:r w:rsidRPr="00186007">
        <w:rPr>
          <w:rFonts w:cs="Tahoma"/>
          <w:bCs/>
          <w:sz w:val="20"/>
          <w:szCs w:val="20"/>
          <w:lang w:val="mk-MK"/>
        </w:rPr>
        <w:t xml:space="preserve">активностите на македонските банки коишто се подружници на странски банки врз стапката на адекватност на капиталот пресметана (на консолидирана основа) на ниво на банкарските групи </w:t>
      </w:r>
      <w:r w:rsidR="00CC21D8">
        <w:rPr>
          <w:rFonts w:cs="Tahoma"/>
          <w:bCs/>
          <w:sz w:val="20"/>
          <w:szCs w:val="20"/>
          <w:lang w:val="mk-MK"/>
        </w:rPr>
        <w:t xml:space="preserve">во кои </w:t>
      </w:r>
      <w:r w:rsidRPr="00186007">
        <w:rPr>
          <w:rFonts w:cs="Tahoma"/>
          <w:bCs/>
          <w:sz w:val="20"/>
          <w:szCs w:val="20"/>
          <w:lang w:val="mk-MK"/>
        </w:rPr>
        <w:t xml:space="preserve">членуваат. </w:t>
      </w:r>
      <w:r w:rsidR="00CC21D8">
        <w:rPr>
          <w:rFonts w:cs="Tahoma"/>
          <w:bCs/>
          <w:sz w:val="20"/>
          <w:szCs w:val="20"/>
          <w:lang w:val="mk-MK"/>
        </w:rPr>
        <w:t>Исто така</w:t>
      </w:r>
      <w:r w:rsidRPr="00186007">
        <w:rPr>
          <w:rFonts w:cs="Tahoma"/>
          <w:bCs/>
          <w:sz w:val="20"/>
          <w:szCs w:val="20"/>
          <w:lang w:val="mk-MK"/>
        </w:rPr>
        <w:t>, се презентираат податоци</w:t>
      </w:r>
      <w:r w:rsidR="00CC21D8">
        <w:rPr>
          <w:rFonts w:cs="Tahoma"/>
          <w:bCs/>
          <w:sz w:val="20"/>
          <w:szCs w:val="20"/>
          <w:lang w:val="mk-MK"/>
        </w:rPr>
        <w:t>те</w:t>
      </w:r>
      <w:r w:rsidRPr="00186007">
        <w:rPr>
          <w:rFonts w:cs="Tahoma"/>
          <w:bCs/>
          <w:sz w:val="20"/>
          <w:szCs w:val="20"/>
          <w:lang w:val="mk-MK"/>
        </w:rPr>
        <w:t xml:space="preserve"> за висината на капиталот потребен</w:t>
      </w:r>
      <w:r w:rsidR="00CC21D8">
        <w:rPr>
          <w:rFonts w:cs="Tahoma"/>
          <w:bCs/>
          <w:sz w:val="20"/>
          <w:szCs w:val="20"/>
          <w:lang w:val="mk-MK"/>
        </w:rPr>
        <w:t>,</w:t>
      </w:r>
      <w:r w:rsidRPr="00186007">
        <w:rPr>
          <w:rFonts w:cs="Tahoma"/>
          <w:bCs/>
          <w:sz w:val="20"/>
          <w:szCs w:val="20"/>
          <w:lang w:val="mk-MK"/>
        </w:rPr>
        <w:t xml:space="preserve"> на ниво на банкарските групи, за поддр</w:t>
      </w:r>
      <w:r w:rsidR="00CC21D8">
        <w:rPr>
          <w:rFonts w:cs="Tahoma"/>
          <w:bCs/>
          <w:sz w:val="20"/>
          <w:szCs w:val="20"/>
          <w:lang w:val="mk-MK"/>
        </w:rPr>
        <w:t>шка</w:t>
      </w:r>
      <w:r w:rsidRPr="00186007">
        <w:rPr>
          <w:rFonts w:cs="Tahoma"/>
          <w:bCs/>
          <w:sz w:val="20"/>
          <w:szCs w:val="20"/>
          <w:lang w:val="mk-MK"/>
        </w:rPr>
        <w:t xml:space="preserve"> </w:t>
      </w:r>
      <w:r w:rsidR="00CC21D8">
        <w:rPr>
          <w:rFonts w:cs="Tahoma"/>
          <w:bCs/>
          <w:sz w:val="20"/>
          <w:szCs w:val="20"/>
          <w:lang w:val="mk-MK"/>
        </w:rPr>
        <w:t xml:space="preserve">на </w:t>
      </w:r>
      <w:r w:rsidRPr="00186007">
        <w:rPr>
          <w:rFonts w:cs="Tahoma"/>
          <w:bCs/>
          <w:sz w:val="20"/>
          <w:szCs w:val="20"/>
          <w:lang w:val="mk-MK"/>
        </w:rPr>
        <w:t>раст</w:t>
      </w:r>
      <w:r w:rsidR="00CC21D8">
        <w:rPr>
          <w:rFonts w:cs="Tahoma"/>
          <w:bCs/>
          <w:sz w:val="20"/>
          <w:szCs w:val="20"/>
          <w:lang w:val="mk-MK"/>
        </w:rPr>
        <w:t>от</w:t>
      </w:r>
      <w:r w:rsidRPr="00186007">
        <w:rPr>
          <w:rFonts w:cs="Tahoma"/>
          <w:bCs/>
          <w:sz w:val="20"/>
          <w:szCs w:val="20"/>
          <w:lang w:val="mk-MK"/>
        </w:rPr>
        <w:t xml:space="preserve"> на кредитното портфолио на македонските </w:t>
      </w:r>
      <w:proofErr w:type="spellStart"/>
      <w:r w:rsidRPr="00186007">
        <w:rPr>
          <w:rFonts w:cs="Tahoma"/>
          <w:bCs/>
          <w:sz w:val="20"/>
          <w:szCs w:val="20"/>
          <w:lang w:val="mk-MK"/>
        </w:rPr>
        <w:t>банки-членки</w:t>
      </w:r>
      <w:proofErr w:type="spellEnd"/>
      <w:r w:rsidRPr="00186007">
        <w:rPr>
          <w:rFonts w:cs="Tahoma"/>
          <w:bCs/>
          <w:sz w:val="20"/>
          <w:szCs w:val="20"/>
          <w:lang w:val="mk-MK"/>
        </w:rPr>
        <w:t xml:space="preserve"> на овие групи од 5% и од 10%. </w:t>
      </w:r>
    </w:p>
    <w:p w:rsidR="00672C4B" w:rsidRDefault="00672C4B"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sidRPr="00186007">
        <w:rPr>
          <w:rFonts w:cs="Tahoma"/>
          <w:bCs/>
          <w:sz w:val="20"/>
          <w:szCs w:val="20"/>
          <w:lang w:val="mk-MK"/>
        </w:rPr>
        <w:t xml:space="preserve">Притоа, треба да се има предвид дека се проценува исклучиво изолираното влијание на активностите на домашните банки врз адекватноста на капиталот на банкарските групи, занемарувајќи ги </w:t>
      </w:r>
      <w:r w:rsidR="00CC21D8">
        <w:rPr>
          <w:rFonts w:cs="Tahoma"/>
          <w:bCs/>
          <w:sz w:val="20"/>
          <w:szCs w:val="20"/>
          <w:lang w:val="mk-MK"/>
        </w:rPr>
        <w:t>деловните</w:t>
      </w:r>
      <w:r w:rsidR="00CC21D8" w:rsidRPr="00186007">
        <w:rPr>
          <w:rFonts w:cs="Tahoma"/>
          <w:bCs/>
          <w:sz w:val="20"/>
          <w:szCs w:val="20"/>
          <w:lang w:val="mk-MK"/>
        </w:rPr>
        <w:t xml:space="preserve"> </w:t>
      </w:r>
      <w:r w:rsidRPr="00186007">
        <w:rPr>
          <w:rFonts w:cs="Tahoma"/>
          <w:bCs/>
          <w:sz w:val="20"/>
          <w:szCs w:val="20"/>
          <w:lang w:val="mk-MK"/>
        </w:rPr>
        <w:t>интереси за зголемување на обемот на активности</w:t>
      </w:r>
      <w:r w:rsidR="00CC21D8">
        <w:rPr>
          <w:rFonts w:cs="Tahoma"/>
          <w:bCs/>
          <w:sz w:val="20"/>
          <w:szCs w:val="20"/>
          <w:lang w:val="mk-MK"/>
        </w:rPr>
        <w:t>те</w:t>
      </w:r>
      <w:r w:rsidRPr="00186007">
        <w:rPr>
          <w:rFonts w:cs="Tahoma"/>
          <w:bCs/>
          <w:sz w:val="20"/>
          <w:szCs w:val="20"/>
          <w:lang w:val="mk-MK"/>
        </w:rPr>
        <w:t xml:space="preserve"> и кај останатите </w:t>
      </w:r>
      <w:r w:rsidRPr="00186007">
        <w:rPr>
          <w:rFonts w:cs="Tahoma"/>
          <w:bCs/>
          <w:sz w:val="20"/>
          <w:szCs w:val="20"/>
          <w:lang w:val="mk-MK"/>
        </w:rPr>
        <w:lastRenderedPageBreak/>
        <w:t>членки на банкарските групи, кои</w:t>
      </w:r>
      <w:r w:rsidR="00CC21D8">
        <w:rPr>
          <w:rFonts w:cs="Tahoma"/>
          <w:bCs/>
          <w:sz w:val="20"/>
          <w:szCs w:val="20"/>
          <w:lang w:val="mk-MK"/>
        </w:rPr>
        <w:t>што</w:t>
      </w:r>
      <w:r w:rsidRPr="00186007">
        <w:rPr>
          <w:rFonts w:cs="Tahoma"/>
          <w:bCs/>
          <w:sz w:val="20"/>
          <w:szCs w:val="20"/>
          <w:lang w:val="mk-MK"/>
        </w:rPr>
        <w:t>, во најмала рака</w:t>
      </w:r>
      <w:r w:rsidR="00CC21D8">
        <w:rPr>
          <w:rFonts w:cs="Tahoma"/>
          <w:bCs/>
          <w:sz w:val="20"/>
          <w:szCs w:val="20"/>
          <w:lang w:val="mk-MK"/>
        </w:rPr>
        <w:t>,</w:t>
      </w:r>
      <w:r w:rsidRPr="00186007">
        <w:rPr>
          <w:rFonts w:cs="Tahoma"/>
          <w:bCs/>
          <w:sz w:val="20"/>
          <w:szCs w:val="20"/>
          <w:lang w:val="mk-MK"/>
        </w:rPr>
        <w:t xml:space="preserve"> се исти како и тие на македонските банки. Дополнителна претпоставка е дека остварената стапка на адекватност на капиталот на ниво на банкарските групи</w:t>
      </w:r>
      <w:r w:rsidR="00CC21D8">
        <w:rPr>
          <w:rFonts w:cs="Tahoma"/>
          <w:bCs/>
          <w:sz w:val="20"/>
          <w:szCs w:val="20"/>
          <w:lang w:val="mk-MK"/>
        </w:rPr>
        <w:t>,</w:t>
      </w:r>
      <w:r w:rsidRPr="00186007">
        <w:rPr>
          <w:rFonts w:cs="Tahoma"/>
          <w:bCs/>
          <w:sz w:val="20"/>
          <w:szCs w:val="20"/>
          <w:lang w:val="mk-MK"/>
        </w:rPr>
        <w:t xml:space="preserve"> на 31.12.2012 година, се смета како </w:t>
      </w:r>
      <w:proofErr w:type="spellStart"/>
      <w:r w:rsidRPr="00186007">
        <w:rPr>
          <w:rFonts w:cs="Tahoma"/>
          <w:bCs/>
          <w:sz w:val="20"/>
          <w:szCs w:val="20"/>
          <w:lang w:val="mk-MK"/>
        </w:rPr>
        <w:t>референтна</w:t>
      </w:r>
      <w:proofErr w:type="spellEnd"/>
      <w:r w:rsidRPr="00186007">
        <w:rPr>
          <w:rFonts w:cs="Tahoma"/>
          <w:bCs/>
          <w:sz w:val="20"/>
          <w:szCs w:val="20"/>
          <w:lang w:val="mk-MK"/>
        </w:rPr>
        <w:t xml:space="preserve">, не земајќи ги предвид </w:t>
      </w:r>
      <w:r w:rsidR="00CC21D8" w:rsidRPr="00186007">
        <w:rPr>
          <w:rFonts w:cs="Tahoma"/>
          <w:bCs/>
          <w:sz w:val="20"/>
          <w:szCs w:val="20"/>
          <w:lang w:val="mk-MK"/>
        </w:rPr>
        <w:t>евентуалн</w:t>
      </w:r>
      <w:r w:rsidR="00CC21D8">
        <w:rPr>
          <w:rFonts w:cs="Tahoma"/>
          <w:bCs/>
          <w:sz w:val="20"/>
          <w:szCs w:val="20"/>
          <w:lang w:val="mk-MK"/>
        </w:rPr>
        <w:t>ите</w:t>
      </w:r>
      <w:r w:rsidR="00CC21D8" w:rsidRPr="00186007">
        <w:rPr>
          <w:rFonts w:cs="Tahoma"/>
          <w:bCs/>
          <w:sz w:val="20"/>
          <w:szCs w:val="20"/>
          <w:lang w:val="mk-MK"/>
        </w:rPr>
        <w:t xml:space="preserve"> </w:t>
      </w:r>
      <w:r w:rsidRPr="00186007">
        <w:rPr>
          <w:rFonts w:cs="Tahoma"/>
          <w:bCs/>
          <w:sz w:val="20"/>
          <w:szCs w:val="20"/>
          <w:lang w:val="mk-MK"/>
        </w:rPr>
        <w:t xml:space="preserve">наметнати супервизорски и </w:t>
      </w:r>
      <w:proofErr w:type="spellStart"/>
      <w:r w:rsidRPr="00186007">
        <w:rPr>
          <w:rFonts w:cs="Tahoma"/>
          <w:bCs/>
          <w:sz w:val="20"/>
          <w:szCs w:val="20"/>
          <w:lang w:val="mk-MK"/>
        </w:rPr>
        <w:t>регулаторни</w:t>
      </w:r>
      <w:proofErr w:type="spellEnd"/>
      <w:r w:rsidRPr="00186007">
        <w:rPr>
          <w:rFonts w:cs="Tahoma"/>
          <w:bCs/>
          <w:sz w:val="20"/>
          <w:szCs w:val="20"/>
          <w:lang w:val="mk-MK"/>
        </w:rPr>
        <w:t xml:space="preserve"> барања од органите на земјите од </w:t>
      </w:r>
      <w:r w:rsidR="00CC21D8">
        <w:rPr>
          <w:rFonts w:cs="Tahoma"/>
          <w:bCs/>
          <w:sz w:val="20"/>
          <w:szCs w:val="20"/>
          <w:lang w:val="mk-MK"/>
        </w:rPr>
        <w:t>кои</w:t>
      </w:r>
      <w:r w:rsidR="00CC21D8" w:rsidRPr="00186007">
        <w:rPr>
          <w:rFonts w:cs="Tahoma"/>
          <w:bCs/>
          <w:sz w:val="20"/>
          <w:szCs w:val="20"/>
          <w:lang w:val="mk-MK"/>
        </w:rPr>
        <w:t xml:space="preserve"> </w:t>
      </w:r>
      <w:r w:rsidRPr="00186007">
        <w:rPr>
          <w:rFonts w:cs="Tahoma"/>
          <w:bCs/>
          <w:sz w:val="20"/>
          <w:szCs w:val="20"/>
          <w:lang w:val="mk-MK"/>
        </w:rPr>
        <w:t>потекнуваат матичните субјекти на банкарските групи, ниту</w:t>
      </w:r>
      <w:r w:rsidR="00CC21D8">
        <w:rPr>
          <w:rFonts w:cs="Tahoma"/>
          <w:bCs/>
          <w:sz w:val="20"/>
          <w:szCs w:val="20"/>
          <w:lang w:val="mk-MK"/>
        </w:rPr>
        <w:t>,</w:t>
      </w:r>
      <w:r w:rsidRPr="00186007">
        <w:rPr>
          <w:rFonts w:cs="Tahoma"/>
          <w:bCs/>
          <w:sz w:val="20"/>
          <w:szCs w:val="20"/>
          <w:lang w:val="mk-MK"/>
        </w:rPr>
        <w:t xml:space="preserve"> пак</w:t>
      </w:r>
      <w:r w:rsidR="00CC21D8">
        <w:rPr>
          <w:rFonts w:cs="Tahoma"/>
          <w:bCs/>
          <w:sz w:val="20"/>
          <w:szCs w:val="20"/>
          <w:lang w:val="mk-MK"/>
        </w:rPr>
        <w:t>,</w:t>
      </w:r>
      <w:r w:rsidRPr="00186007">
        <w:rPr>
          <w:rFonts w:cs="Tahoma"/>
          <w:bCs/>
          <w:sz w:val="20"/>
          <w:szCs w:val="20"/>
          <w:lang w:val="mk-MK"/>
        </w:rPr>
        <w:t xml:space="preserve"> целите и плановите на </w:t>
      </w:r>
      <w:r w:rsidR="00CC21D8" w:rsidRPr="00AF773E">
        <w:rPr>
          <w:rFonts w:cs="Tahoma"/>
          <w:bCs/>
          <w:sz w:val="20"/>
          <w:szCs w:val="20"/>
          <w:lang w:val="mk-MK"/>
        </w:rPr>
        <w:t>раководството</w:t>
      </w:r>
      <w:r w:rsidR="00CC21D8" w:rsidRPr="00186007">
        <w:rPr>
          <w:rFonts w:cs="Tahoma"/>
          <w:bCs/>
          <w:sz w:val="20"/>
          <w:szCs w:val="20"/>
          <w:lang w:val="mk-MK"/>
        </w:rPr>
        <w:t xml:space="preserve"> </w:t>
      </w:r>
      <w:r w:rsidRPr="00186007">
        <w:rPr>
          <w:rFonts w:cs="Tahoma"/>
          <w:bCs/>
          <w:sz w:val="20"/>
          <w:szCs w:val="20"/>
          <w:lang w:val="mk-MK"/>
        </w:rPr>
        <w:t>за наредниот период, кои</w:t>
      </w:r>
      <w:r w:rsidR="00CC21D8">
        <w:rPr>
          <w:rFonts w:cs="Tahoma"/>
          <w:bCs/>
          <w:sz w:val="20"/>
          <w:szCs w:val="20"/>
          <w:lang w:val="mk-MK"/>
        </w:rPr>
        <w:t>што</w:t>
      </w:r>
      <w:r w:rsidRPr="00186007">
        <w:rPr>
          <w:rFonts w:cs="Tahoma"/>
          <w:bCs/>
          <w:sz w:val="20"/>
          <w:szCs w:val="20"/>
          <w:lang w:val="mk-MK"/>
        </w:rPr>
        <w:t xml:space="preserve"> можат да влијаат врз стапката на адекватност на капиталот на ниво на банкарските групи. При пресметката на активата </w:t>
      </w:r>
      <w:proofErr w:type="spellStart"/>
      <w:r w:rsidRPr="00186007">
        <w:rPr>
          <w:rFonts w:cs="Tahoma"/>
          <w:bCs/>
          <w:sz w:val="20"/>
          <w:szCs w:val="20"/>
          <w:lang w:val="mk-MK"/>
        </w:rPr>
        <w:t>пондерирана</w:t>
      </w:r>
      <w:proofErr w:type="spellEnd"/>
      <w:r w:rsidRPr="00186007">
        <w:rPr>
          <w:rFonts w:cs="Tahoma"/>
          <w:bCs/>
          <w:sz w:val="20"/>
          <w:szCs w:val="20"/>
          <w:lang w:val="mk-MK"/>
        </w:rPr>
        <w:t xml:space="preserve"> според ризиците на ниво на банкарските групи, вкупните активности на домашните банки се вклучуваат со </w:t>
      </w:r>
      <w:proofErr w:type="spellStart"/>
      <w:r w:rsidRPr="00186007">
        <w:rPr>
          <w:rFonts w:cs="Tahoma"/>
          <w:bCs/>
          <w:sz w:val="20"/>
          <w:szCs w:val="20"/>
          <w:lang w:val="mk-MK"/>
        </w:rPr>
        <w:t>пондер</w:t>
      </w:r>
      <w:proofErr w:type="spellEnd"/>
      <w:r w:rsidRPr="00186007">
        <w:rPr>
          <w:rFonts w:cs="Tahoma"/>
          <w:bCs/>
          <w:sz w:val="20"/>
          <w:szCs w:val="20"/>
          <w:lang w:val="mk-MK"/>
        </w:rPr>
        <w:t xml:space="preserve"> на ризик од 100%. </w:t>
      </w:r>
    </w:p>
    <w:p w:rsidR="008C6797" w:rsidRPr="00186007" w:rsidRDefault="00761BB8"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Pr>
          <w:rFonts w:cs="Tahoma"/>
          <w:bCs/>
          <w:sz w:val="20"/>
          <w:szCs w:val="20"/>
          <w:lang w:val="mk-MK"/>
        </w:rPr>
        <w:pict>
          <v:shape id="_x0000_s1113" type="#_x0000_t202" style="position:absolute;left:0;text-align:left;margin-left:-226.55pt;margin-top:-120.75pt;width:258.95pt;height:301.5pt;z-index:251758592;v-text-anchor:middle" wrapcoords="-59 -45 -59 21555 21659 21555 21659 -45 -59 -45" strokecolor="white [3212]">
            <v:textbox style="mso-next-textbox:#_x0000_s1113" inset="0,0,0,0">
              <w:txbxContent>
                <w:p w:rsidR="00740B79" w:rsidRPr="00266A33" w:rsidRDefault="00740B79" w:rsidP="00672C4B">
                  <w:pPr>
                    <w:pStyle w:val="Caption"/>
                    <w:rPr>
                      <w:rFonts w:cs="Tahoma"/>
                      <w:b w:val="0"/>
                      <w:szCs w:val="20"/>
                      <w:lang w:val="mk-MK"/>
                    </w:rPr>
                  </w:pPr>
                  <w:proofErr w:type="spellStart"/>
                  <w:proofErr w:type="gramStart"/>
                  <w:r w:rsidRPr="00266A33">
                    <w:rPr>
                      <w:b w:val="0"/>
                      <w:szCs w:val="20"/>
                    </w:rPr>
                    <w:t>Графико</w:t>
                  </w:r>
                  <w:proofErr w:type="spellEnd"/>
                  <w:r w:rsidRPr="00266A33">
                    <w:rPr>
                      <w:b w:val="0"/>
                      <w:szCs w:val="20"/>
                      <w:lang w:val="mk-MK"/>
                    </w:rPr>
                    <w:t>н</w:t>
                  </w:r>
                  <w:r w:rsidRPr="00266A33">
                    <w:rPr>
                      <w:b w:val="0"/>
                      <w:szCs w:val="20"/>
                    </w:rPr>
                    <w:t xml:space="preserve"> </w:t>
                  </w:r>
                  <w:proofErr w:type="spellStart"/>
                  <w:r w:rsidRPr="00266A33">
                    <w:rPr>
                      <w:b w:val="0"/>
                      <w:szCs w:val="20"/>
                    </w:rPr>
                    <w:t>бр</w:t>
                  </w:r>
                  <w:proofErr w:type="spellEnd"/>
                  <w:r w:rsidRPr="00266A33">
                    <w:rPr>
                      <w:b w:val="0"/>
                      <w:szCs w:val="20"/>
                    </w:rPr>
                    <w:t>.</w:t>
                  </w:r>
                  <w:proofErr w:type="gramEnd"/>
                  <w:r w:rsidRPr="00266A33">
                    <w:rPr>
                      <w:b w:val="0"/>
                      <w:szCs w:val="20"/>
                    </w:rPr>
                    <w:t xml:space="preserve"> </w:t>
                  </w:r>
                  <w:r w:rsidRPr="00266A33">
                    <w:rPr>
                      <w:b w:val="0"/>
                      <w:szCs w:val="20"/>
                    </w:rPr>
                    <w:fldChar w:fldCharType="begin"/>
                  </w:r>
                  <w:r w:rsidRPr="00266A33">
                    <w:rPr>
                      <w:b w:val="0"/>
                      <w:szCs w:val="20"/>
                    </w:rPr>
                    <w:instrText xml:space="preserve"> SEQ Графикон_бр. \* ARABIC </w:instrText>
                  </w:r>
                  <w:r w:rsidRPr="00266A33">
                    <w:rPr>
                      <w:b w:val="0"/>
                      <w:szCs w:val="20"/>
                    </w:rPr>
                    <w:fldChar w:fldCharType="separate"/>
                  </w:r>
                  <w:r w:rsidR="001F03EF">
                    <w:rPr>
                      <w:b w:val="0"/>
                      <w:noProof/>
                      <w:szCs w:val="20"/>
                    </w:rPr>
                    <w:t>71</w:t>
                  </w:r>
                  <w:r w:rsidRPr="00266A33">
                    <w:rPr>
                      <w:b w:val="0"/>
                      <w:szCs w:val="20"/>
                    </w:rPr>
                    <w:fldChar w:fldCharType="end"/>
                  </w:r>
                  <w:r w:rsidRPr="00266A33">
                    <w:rPr>
                      <w:rFonts w:cs="Tahoma"/>
                      <w:b w:val="0"/>
                      <w:szCs w:val="20"/>
                      <w:lang w:val="mk-MK"/>
                    </w:rPr>
                    <w:t xml:space="preserve"> </w:t>
                  </w:r>
                </w:p>
                <w:p w:rsidR="00740B79" w:rsidRPr="00266A33" w:rsidRDefault="00740B79" w:rsidP="00672C4B">
                  <w:pPr>
                    <w:pStyle w:val="Caption"/>
                    <w:rPr>
                      <w:rFonts w:cs="Tahoma"/>
                      <w:b w:val="0"/>
                      <w:szCs w:val="20"/>
                      <w:lang w:val="mk-MK"/>
                    </w:rPr>
                  </w:pPr>
                  <w:r>
                    <w:rPr>
                      <w:rFonts w:cs="Tahoma"/>
                      <w:b w:val="0"/>
                      <w:szCs w:val="20"/>
                      <w:lang w:val="mk-MK"/>
                    </w:rPr>
                    <w:t>Стапка на адекватност на капиталот на домашните банки коишто се подружници на странски банки и на банкарските групи на кои им припаѓаат</w:t>
                  </w:r>
                </w:p>
                <w:p w:rsidR="00740B79" w:rsidRPr="00266A33" w:rsidRDefault="00740B79" w:rsidP="00672C4B">
                  <w:pPr>
                    <w:rPr>
                      <w:sz w:val="16"/>
                      <w:szCs w:val="16"/>
                      <w:lang w:val="mk-MK"/>
                    </w:rPr>
                  </w:pPr>
                  <w:r>
                    <w:rPr>
                      <w:sz w:val="16"/>
                      <w:szCs w:val="16"/>
                      <w:lang w:val="mk-MK"/>
                    </w:rPr>
                    <w:t>во проценти</w:t>
                  </w:r>
                </w:p>
                <w:p w:rsidR="00740B79" w:rsidRDefault="00740B79" w:rsidP="00672C4B">
                  <w:r w:rsidRPr="005022F5">
                    <w:rPr>
                      <w:noProof/>
                    </w:rPr>
                    <w:drawing>
                      <wp:inline distT="0" distB="0" distL="0" distR="0">
                        <wp:extent cx="3279140" cy="2790938"/>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79140" cy="2790938"/>
                                </a:xfrm>
                                <a:prstGeom prst="rect">
                                  <a:avLst/>
                                </a:prstGeom>
                                <a:noFill/>
                                <a:ln>
                                  <a:noFill/>
                                </a:ln>
                              </pic:spPr>
                            </pic:pic>
                          </a:graphicData>
                        </a:graphic>
                      </wp:inline>
                    </w:drawing>
                  </w:r>
                </w:p>
                <w:p w:rsidR="00740B79" w:rsidRPr="00266A33" w:rsidRDefault="00740B79" w:rsidP="00672C4B">
                  <w:pPr>
                    <w:pStyle w:val="Caption"/>
                    <w:rPr>
                      <w:rFonts w:cs="Tahoma"/>
                      <w:b w:val="0"/>
                      <w:sz w:val="16"/>
                      <w:szCs w:val="16"/>
                      <w:lang w:val="mk-MK"/>
                    </w:rPr>
                  </w:pPr>
                  <w:r w:rsidRPr="00266A33">
                    <w:rPr>
                      <w:b w:val="0"/>
                      <w:sz w:val="16"/>
                      <w:szCs w:val="16"/>
                      <w:lang w:val="mk-MK"/>
                    </w:rPr>
                    <w:t>Извор:</w:t>
                  </w:r>
                  <w:r w:rsidRPr="00266A33">
                    <w:rPr>
                      <w:rFonts w:cs="Tahoma"/>
                      <w:b w:val="0"/>
                      <w:sz w:val="16"/>
                      <w:szCs w:val="16"/>
                      <w:lang w:val="mk-MK"/>
                    </w:rPr>
                    <w:t xml:space="preserve"> Народната банка, врз основа на податоците доставени од страна на банките и интернет-страниците на банкарските групи</w:t>
                  </w:r>
                </w:p>
                <w:p w:rsidR="00740B79" w:rsidRPr="00672C4B" w:rsidRDefault="00740B79" w:rsidP="00672C4B">
                  <w:pPr>
                    <w:rPr>
                      <w:szCs w:val="20"/>
                    </w:rPr>
                  </w:pPr>
                </w:p>
              </w:txbxContent>
            </v:textbox>
            <w10:wrap type="square"/>
          </v:shape>
        </w:pict>
      </w:r>
    </w:p>
    <w:p w:rsidR="008C6797" w:rsidRPr="00186007" w:rsidRDefault="00761BB8"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Pr>
          <w:rFonts w:cs="Tahoma"/>
          <w:bCs/>
          <w:sz w:val="20"/>
          <w:szCs w:val="20"/>
          <w:lang w:val="mk-MK"/>
        </w:rPr>
        <w:pict>
          <v:shape id="_x0000_s1099" type="#_x0000_t202" style="position:absolute;left:0;text-align:left;margin-left:-268.9pt;margin-top:35.35pt;width:258.95pt;height:362.5pt;z-index:251743232;v-text-anchor:middle" wrapcoords="-59 -45 -59 21555 21659 21555 21659 -45 -59 -45" strokecolor="white [3212]">
            <v:textbox style="mso-next-textbox:#_x0000_s1099" inset="0,0,0,0">
              <w:txbxContent>
                <w:p w:rsidR="00740B79" w:rsidRPr="00266A33" w:rsidRDefault="00740B79" w:rsidP="008C6797">
                  <w:pPr>
                    <w:pStyle w:val="Caption"/>
                    <w:rPr>
                      <w:rFonts w:cs="Tahoma"/>
                      <w:b w:val="0"/>
                      <w:szCs w:val="20"/>
                      <w:lang w:val="mk-MK"/>
                    </w:rPr>
                  </w:pPr>
                  <w:proofErr w:type="spellStart"/>
                  <w:proofErr w:type="gramStart"/>
                  <w:r w:rsidRPr="00266A33">
                    <w:rPr>
                      <w:b w:val="0"/>
                      <w:szCs w:val="20"/>
                    </w:rPr>
                    <w:t>Графико</w:t>
                  </w:r>
                  <w:proofErr w:type="spellEnd"/>
                  <w:r w:rsidRPr="00266A33">
                    <w:rPr>
                      <w:b w:val="0"/>
                      <w:szCs w:val="20"/>
                      <w:lang w:val="mk-MK"/>
                    </w:rPr>
                    <w:t>н</w:t>
                  </w:r>
                  <w:r w:rsidRPr="00266A33">
                    <w:rPr>
                      <w:b w:val="0"/>
                      <w:szCs w:val="20"/>
                    </w:rPr>
                    <w:t xml:space="preserve"> </w:t>
                  </w:r>
                  <w:proofErr w:type="spellStart"/>
                  <w:r w:rsidRPr="00266A33">
                    <w:rPr>
                      <w:b w:val="0"/>
                      <w:szCs w:val="20"/>
                    </w:rPr>
                    <w:t>бр</w:t>
                  </w:r>
                  <w:proofErr w:type="spellEnd"/>
                  <w:r w:rsidRPr="00266A33">
                    <w:rPr>
                      <w:b w:val="0"/>
                      <w:szCs w:val="20"/>
                    </w:rPr>
                    <w:t>.</w:t>
                  </w:r>
                  <w:proofErr w:type="gramEnd"/>
                  <w:r w:rsidRPr="00266A33">
                    <w:rPr>
                      <w:b w:val="0"/>
                      <w:szCs w:val="20"/>
                    </w:rPr>
                    <w:t xml:space="preserve"> </w:t>
                  </w:r>
                  <w:r w:rsidRPr="00266A33">
                    <w:rPr>
                      <w:b w:val="0"/>
                      <w:szCs w:val="20"/>
                    </w:rPr>
                    <w:fldChar w:fldCharType="begin"/>
                  </w:r>
                  <w:r w:rsidRPr="00266A33">
                    <w:rPr>
                      <w:b w:val="0"/>
                      <w:szCs w:val="20"/>
                    </w:rPr>
                    <w:instrText xml:space="preserve"> SEQ Графикон_бр. \* ARABIC </w:instrText>
                  </w:r>
                  <w:r w:rsidRPr="00266A33">
                    <w:rPr>
                      <w:b w:val="0"/>
                      <w:szCs w:val="20"/>
                    </w:rPr>
                    <w:fldChar w:fldCharType="separate"/>
                  </w:r>
                  <w:r w:rsidR="001F03EF">
                    <w:rPr>
                      <w:b w:val="0"/>
                      <w:noProof/>
                      <w:szCs w:val="20"/>
                    </w:rPr>
                    <w:t>72</w:t>
                  </w:r>
                  <w:r w:rsidRPr="00266A33">
                    <w:rPr>
                      <w:b w:val="0"/>
                      <w:szCs w:val="20"/>
                    </w:rPr>
                    <w:fldChar w:fldCharType="end"/>
                  </w:r>
                  <w:r w:rsidRPr="00266A33">
                    <w:rPr>
                      <w:rFonts w:cs="Tahoma"/>
                      <w:b w:val="0"/>
                      <w:szCs w:val="20"/>
                      <w:lang w:val="mk-MK"/>
                    </w:rPr>
                    <w:t xml:space="preserve"> </w:t>
                  </w:r>
                </w:p>
                <w:p w:rsidR="00740B79" w:rsidRPr="00266A33" w:rsidRDefault="00740B79" w:rsidP="008C6797">
                  <w:pPr>
                    <w:pStyle w:val="Caption"/>
                    <w:rPr>
                      <w:rFonts w:cs="Tahoma"/>
                      <w:b w:val="0"/>
                      <w:szCs w:val="20"/>
                      <w:lang w:val="mk-MK"/>
                    </w:rPr>
                  </w:pPr>
                  <w:r>
                    <w:rPr>
                      <w:rFonts w:cs="Tahoma"/>
                      <w:b w:val="0"/>
                      <w:szCs w:val="20"/>
                      <w:lang w:val="mk-MK"/>
                    </w:rPr>
                    <w:t>Можен и остварен кредитен раст, во првите девет месеци од 2013 година, на македонските банки коишто се подружници на странски банки без да се „загрози“ нивото на адекватност на капиталот на банкарските групи од крајот на 2012 година и без да се намали адекватноста на капиталот на домашните банки под 12% и 15%</w:t>
                  </w:r>
                </w:p>
                <w:p w:rsidR="00740B79" w:rsidRPr="00266A33" w:rsidRDefault="00740B79" w:rsidP="008C6797">
                  <w:pPr>
                    <w:rPr>
                      <w:sz w:val="16"/>
                      <w:szCs w:val="16"/>
                      <w:lang w:val="mk-MK"/>
                    </w:rPr>
                  </w:pPr>
                  <w:r>
                    <w:rPr>
                      <w:sz w:val="16"/>
                      <w:szCs w:val="16"/>
                      <w:lang w:val="mk-MK"/>
                    </w:rPr>
                    <w:t>во проценти</w:t>
                  </w:r>
                </w:p>
                <w:p w:rsidR="00740B79" w:rsidRDefault="00740B79" w:rsidP="008C6797">
                  <w:r w:rsidRPr="00D82F66">
                    <w:rPr>
                      <w:noProof/>
                    </w:rPr>
                    <w:drawing>
                      <wp:inline distT="0" distB="0" distL="0" distR="0">
                        <wp:extent cx="3275937" cy="2965837"/>
                        <wp:effectExtent l="0" t="0" r="0" b="0"/>
                        <wp:docPr id="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79140" cy="2968737"/>
                                </a:xfrm>
                                <a:prstGeom prst="rect">
                                  <a:avLst/>
                                </a:prstGeom>
                                <a:noFill/>
                                <a:ln>
                                  <a:noFill/>
                                </a:ln>
                              </pic:spPr>
                            </pic:pic>
                          </a:graphicData>
                        </a:graphic>
                      </wp:inline>
                    </w:drawing>
                  </w:r>
                </w:p>
                <w:p w:rsidR="00740B79" w:rsidRDefault="00740B79" w:rsidP="008C6797">
                  <w:pPr>
                    <w:pStyle w:val="Caption"/>
                    <w:rPr>
                      <w:rFonts w:cs="Tahoma"/>
                      <w:b w:val="0"/>
                      <w:sz w:val="16"/>
                      <w:szCs w:val="16"/>
                      <w:lang w:val="mk-MK"/>
                    </w:rPr>
                  </w:pPr>
                  <w:r w:rsidRPr="00266A33">
                    <w:rPr>
                      <w:b w:val="0"/>
                      <w:sz w:val="16"/>
                      <w:szCs w:val="16"/>
                      <w:lang w:val="mk-MK"/>
                    </w:rPr>
                    <w:t>Извор:</w:t>
                  </w:r>
                  <w:r w:rsidRPr="00266A33">
                    <w:rPr>
                      <w:rFonts w:cs="Tahoma"/>
                      <w:b w:val="0"/>
                      <w:sz w:val="16"/>
                      <w:szCs w:val="16"/>
                      <w:lang w:val="mk-MK"/>
                    </w:rPr>
                    <w:t xml:space="preserve"> Народната банка, врз основа на податоците доставени од страна на банките и интернет-страниците на банкарските групи</w:t>
                  </w:r>
                </w:p>
                <w:p w:rsidR="00740B79" w:rsidRPr="00FD5F5E" w:rsidRDefault="00740B79" w:rsidP="008C6797">
                  <w:pPr>
                    <w:rPr>
                      <w:lang w:val="mk-MK"/>
                    </w:rPr>
                  </w:pPr>
                </w:p>
                <w:p w:rsidR="00740B79" w:rsidRPr="0009392A" w:rsidRDefault="00740B79" w:rsidP="008C6797">
                  <w:pPr>
                    <w:rPr>
                      <w:lang w:val="mk-MK"/>
                    </w:rPr>
                  </w:pPr>
                </w:p>
                <w:p w:rsidR="00740B79" w:rsidRPr="00EE26CC" w:rsidRDefault="00740B79" w:rsidP="008C6797">
                  <w:pPr>
                    <w:rPr>
                      <w:lang w:val="mk-MK"/>
                    </w:rPr>
                  </w:pPr>
                </w:p>
                <w:p w:rsidR="00740B79" w:rsidRDefault="00740B79" w:rsidP="008C6797"/>
                <w:p w:rsidR="00740B79" w:rsidRPr="00EE26CC" w:rsidRDefault="00740B79" w:rsidP="008C6797"/>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w10:wrap type="square"/>
          </v:shape>
        </w:pict>
      </w:r>
      <w:r w:rsidR="008C6797" w:rsidRPr="00186007">
        <w:rPr>
          <w:rFonts w:cs="Tahoma"/>
          <w:bCs/>
          <w:sz w:val="20"/>
          <w:szCs w:val="20"/>
          <w:lang w:val="mk-MK"/>
        </w:rPr>
        <w:t xml:space="preserve">Во првите девет месеци од 2013 година, </w:t>
      </w:r>
      <w:r w:rsidR="00CC21D8" w:rsidRPr="00186007">
        <w:rPr>
          <w:rFonts w:cs="Tahoma"/>
          <w:bCs/>
          <w:sz w:val="20"/>
          <w:szCs w:val="20"/>
          <w:lang w:val="mk-MK"/>
        </w:rPr>
        <w:t>обем</w:t>
      </w:r>
      <w:r w:rsidR="00CC21D8">
        <w:rPr>
          <w:rFonts w:cs="Tahoma"/>
          <w:bCs/>
          <w:sz w:val="20"/>
          <w:szCs w:val="20"/>
          <w:lang w:val="mk-MK"/>
        </w:rPr>
        <w:t>от на</w:t>
      </w:r>
      <w:r w:rsidR="00CC21D8" w:rsidRPr="00186007">
        <w:rPr>
          <w:rFonts w:cs="Tahoma"/>
          <w:bCs/>
          <w:sz w:val="20"/>
          <w:szCs w:val="20"/>
          <w:lang w:val="mk-MK"/>
        </w:rPr>
        <w:t xml:space="preserve"> </w:t>
      </w:r>
      <w:r w:rsidR="008C6797" w:rsidRPr="00186007">
        <w:rPr>
          <w:rFonts w:cs="Tahoma"/>
          <w:bCs/>
          <w:sz w:val="20"/>
          <w:szCs w:val="20"/>
          <w:lang w:val="mk-MK"/>
        </w:rPr>
        <w:t>активностите на речиси сите домашни банки коишто се подружници на странски банки нема</w:t>
      </w:r>
      <w:r w:rsidR="00CC21D8">
        <w:rPr>
          <w:rFonts w:cs="Tahoma"/>
          <w:bCs/>
          <w:sz w:val="20"/>
          <w:szCs w:val="20"/>
          <w:lang w:val="mk-MK"/>
        </w:rPr>
        <w:t>ше</w:t>
      </w:r>
      <w:r w:rsidR="008C6797" w:rsidRPr="00186007">
        <w:rPr>
          <w:rFonts w:cs="Tahoma"/>
          <w:bCs/>
          <w:sz w:val="20"/>
          <w:szCs w:val="20"/>
          <w:lang w:val="mk-MK"/>
        </w:rPr>
        <w:t xml:space="preserve"> влијание врз стапката на адекватност на капиталот на ниво на банкарските групи. Исклучок претставува една домашна банка, која</w:t>
      </w:r>
      <w:r w:rsidR="00CC21D8">
        <w:rPr>
          <w:rFonts w:cs="Tahoma"/>
          <w:bCs/>
          <w:sz w:val="20"/>
          <w:szCs w:val="20"/>
          <w:lang w:val="mk-MK"/>
        </w:rPr>
        <w:t>што</w:t>
      </w:r>
      <w:r w:rsidR="008C6797" w:rsidRPr="00186007">
        <w:rPr>
          <w:rFonts w:cs="Tahoma"/>
          <w:bCs/>
          <w:sz w:val="20"/>
          <w:szCs w:val="20"/>
          <w:lang w:val="mk-MK"/>
        </w:rPr>
        <w:t xml:space="preserve"> оствари </w:t>
      </w:r>
      <w:r w:rsidR="00CC21D8">
        <w:rPr>
          <w:rFonts w:cs="Tahoma"/>
          <w:bCs/>
          <w:sz w:val="20"/>
          <w:szCs w:val="20"/>
          <w:lang w:val="mk-MK"/>
        </w:rPr>
        <w:t>малку</w:t>
      </w:r>
      <w:r w:rsidR="00CC21D8" w:rsidRPr="00186007">
        <w:rPr>
          <w:rFonts w:cs="Tahoma"/>
          <w:bCs/>
          <w:sz w:val="20"/>
          <w:szCs w:val="20"/>
          <w:lang w:val="mk-MK"/>
        </w:rPr>
        <w:t xml:space="preserve"> </w:t>
      </w:r>
      <w:r w:rsidR="008C6797" w:rsidRPr="00186007">
        <w:rPr>
          <w:rFonts w:cs="Tahoma"/>
          <w:bCs/>
          <w:sz w:val="20"/>
          <w:szCs w:val="20"/>
          <w:lang w:val="mk-MK"/>
        </w:rPr>
        <w:t xml:space="preserve">повисок раст на вкупните активности и оттука, на банкарската група </w:t>
      </w:r>
      <w:r w:rsidR="00CC21D8">
        <w:rPr>
          <w:rFonts w:cs="Tahoma"/>
          <w:bCs/>
          <w:sz w:val="20"/>
          <w:szCs w:val="20"/>
          <w:lang w:val="mk-MK"/>
        </w:rPr>
        <w:t>во која</w:t>
      </w:r>
      <w:r w:rsidR="00CC21D8" w:rsidRPr="00186007">
        <w:rPr>
          <w:rFonts w:cs="Tahoma"/>
          <w:bCs/>
          <w:sz w:val="20"/>
          <w:szCs w:val="20"/>
          <w:lang w:val="mk-MK"/>
        </w:rPr>
        <w:t xml:space="preserve"> </w:t>
      </w:r>
      <w:r w:rsidR="008C6797" w:rsidRPr="00186007">
        <w:rPr>
          <w:rFonts w:cs="Tahoma"/>
          <w:bCs/>
          <w:sz w:val="20"/>
          <w:szCs w:val="20"/>
          <w:lang w:val="mk-MK"/>
        </w:rPr>
        <w:t xml:space="preserve">членува би </w:t>
      </w:r>
      <w:r w:rsidR="00CC21D8">
        <w:rPr>
          <w:rFonts w:cs="Tahoma"/>
          <w:bCs/>
          <w:sz w:val="20"/>
          <w:szCs w:val="20"/>
          <w:lang w:val="mk-MK"/>
        </w:rPr>
        <w:t>ѝ</w:t>
      </w:r>
      <w:r w:rsidR="00CC21D8" w:rsidRPr="00186007">
        <w:rPr>
          <w:rFonts w:cs="Tahoma"/>
          <w:bCs/>
          <w:sz w:val="20"/>
          <w:szCs w:val="20"/>
          <w:lang w:val="mk-MK"/>
        </w:rPr>
        <w:t xml:space="preserve"> </w:t>
      </w:r>
      <w:r w:rsidR="008C6797" w:rsidRPr="00186007">
        <w:rPr>
          <w:rFonts w:cs="Tahoma"/>
          <w:bCs/>
          <w:sz w:val="20"/>
          <w:szCs w:val="20"/>
          <w:lang w:val="mk-MK"/>
        </w:rPr>
        <w:t xml:space="preserve">биле потребни дополнителни 3,05 милиони евра сопствени средства (што претставува 1,6% од вкупните сопствени средства на групата на 31.12.2012 година) за да го одржи и онака високото ниво на адекватност на капиталот на групата, </w:t>
      </w:r>
      <w:r w:rsidR="00CC21D8">
        <w:rPr>
          <w:rFonts w:cs="Tahoma"/>
          <w:bCs/>
          <w:sz w:val="20"/>
          <w:szCs w:val="20"/>
          <w:lang w:val="mk-MK"/>
        </w:rPr>
        <w:t>забележано</w:t>
      </w:r>
      <w:r w:rsidR="00CC21D8" w:rsidRPr="00186007">
        <w:rPr>
          <w:rFonts w:cs="Tahoma"/>
          <w:bCs/>
          <w:sz w:val="20"/>
          <w:szCs w:val="20"/>
          <w:lang w:val="mk-MK"/>
        </w:rPr>
        <w:t xml:space="preserve"> </w:t>
      </w:r>
      <w:r w:rsidR="008C6797" w:rsidRPr="00186007">
        <w:rPr>
          <w:rFonts w:cs="Tahoma"/>
          <w:bCs/>
          <w:sz w:val="20"/>
          <w:szCs w:val="20"/>
          <w:lang w:val="mk-MK"/>
        </w:rPr>
        <w:t xml:space="preserve">на крајот од 2012 година. </w:t>
      </w: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sidRPr="00186007">
        <w:rPr>
          <w:rFonts w:cs="Tahoma"/>
          <w:bCs/>
          <w:sz w:val="20"/>
          <w:szCs w:val="20"/>
          <w:lang w:val="mk-MK"/>
        </w:rPr>
        <w:t xml:space="preserve">Македонските банки коишто се подружници на странски банки можеле да ги зголемат кредитите одобрени на </w:t>
      </w:r>
      <w:proofErr w:type="spellStart"/>
      <w:r w:rsidRPr="00186007">
        <w:rPr>
          <w:rFonts w:cs="Tahoma"/>
          <w:bCs/>
          <w:sz w:val="20"/>
          <w:szCs w:val="20"/>
          <w:lang w:val="mk-MK"/>
        </w:rPr>
        <w:t>нефинансиски</w:t>
      </w:r>
      <w:r w:rsidR="005E0E40">
        <w:rPr>
          <w:rFonts w:cs="Tahoma"/>
          <w:bCs/>
          <w:sz w:val="20"/>
          <w:szCs w:val="20"/>
          <w:lang w:val="mk-MK"/>
        </w:rPr>
        <w:t>те</w:t>
      </w:r>
      <w:proofErr w:type="spellEnd"/>
      <w:r w:rsidRPr="00186007">
        <w:rPr>
          <w:rFonts w:cs="Tahoma"/>
          <w:bCs/>
          <w:sz w:val="20"/>
          <w:szCs w:val="20"/>
          <w:lang w:val="mk-MK"/>
        </w:rPr>
        <w:t xml:space="preserve"> лица во првите три квартали од 2013 година, во износ </w:t>
      </w:r>
      <w:r w:rsidR="005E0E40">
        <w:rPr>
          <w:rFonts w:cs="Tahoma"/>
          <w:bCs/>
          <w:sz w:val="20"/>
          <w:szCs w:val="20"/>
          <w:lang w:val="mk-MK"/>
        </w:rPr>
        <w:t>што</w:t>
      </w:r>
      <w:r w:rsidRPr="00186007">
        <w:rPr>
          <w:rFonts w:cs="Tahoma"/>
          <w:bCs/>
          <w:sz w:val="20"/>
          <w:szCs w:val="20"/>
          <w:lang w:val="mk-MK"/>
        </w:rPr>
        <w:t>, по поединечна банка, се движи од 2,8 до 359,69 милиони евра (или процент</w:t>
      </w:r>
      <w:r w:rsidR="005E0E40">
        <w:rPr>
          <w:rFonts w:cs="Tahoma"/>
          <w:bCs/>
          <w:sz w:val="20"/>
          <w:szCs w:val="20"/>
          <w:lang w:val="mk-MK"/>
        </w:rPr>
        <w:t>у</w:t>
      </w:r>
      <w:r w:rsidRPr="00186007">
        <w:rPr>
          <w:rFonts w:cs="Tahoma"/>
          <w:bCs/>
          <w:sz w:val="20"/>
          <w:szCs w:val="20"/>
          <w:lang w:val="mk-MK"/>
        </w:rPr>
        <w:t xml:space="preserve">ално изразено, од 1,7% до 71,8%), без притоа да го </w:t>
      </w:r>
      <w:r w:rsidR="005E0E40">
        <w:rPr>
          <w:rFonts w:cs="Tahoma"/>
          <w:bCs/>
          <w:sz w:val="20"/>
          <w:szCs w:val="20"/>
          <w:lang w:val="mk-MK"/>
        </w:rPr>
        <w:t>„</w:t>
      </w:r>
      <w:r w:rsidRPr="00186007">
        <w:rPr>
          <w:rFonts w:cs="Tahoma"/>
          <w:bCs/>
          <w:sz w:val="20"/>
          <w:szCs w:val="20"/>
          <w:lang w:val="mk-MK"/>
        </w:rPr>
        <w:t>загрозат</w:t>
      </w:r>
      <w:r w:rsidR="005E0E40">
        <w:rPr>
          <w:rFonts w:cs="Tahoma"/>
          <w:bCs/>
          <w:sz w:val="20"/>
          <w:szCs w:val="20"/>
          <w:lang w:val="mk-MK"/>
        </w:rPr>
        <w:t>“</w:t>
      </w:r>
      <w:r w:rsidR="005E0E40" w:rsidRPr="00186007">
        <w:rPr>
          <w:rFonts w:cs="Tahoma"/>
          <w:bCs/>
          <w:sz w:val="20"/>
          <w:szCs w:val="20"/>
          <w:lang w:val="mk-MK"/>
        </w:rPr>
        <w:t xml:space="preserve"> </w:t>
      </w:r>
      <w:r w:rsidRPr="00186007">
        <w:rPr>
          <w:rFonts w:cs="Tahoma"/>
          <w:bCs/>
          <w:sz w:val="20"/>
          <w:szCs w:val="20"/>
          <w:lang w:val="mk-MK"/>
        </w:rPr>
        <w:t xml:space="preserve">нивото на адекватност на капиталот на банкарските групи, остварено на крајот од 2012 година (ниту да се намали стапката на адекватност на капиталот на македонските банки под 12% и 15%). Така, освен во случајот на </w:t>
      </w:r>
      <w:r w:rsidR="005E0E40" w:rsidRPr="00186007">
        <w:rPr>
          <w:rFonts w:cs="Tahoma"/>
          <w:bCs/>
          <w:sz w:val="20"/>
          <w:szCs w:val="20"/>
          <w:lang w:val="mk-MK"/>
        </w:rPr>
        <w:lastRenderedPageBreak/>
        <w:t>банка</w:t>
      </w:r>
      <w:r w:rsidR="005E0E40">
        <w:rPr>
          <w:rFonts w:cs="Tahoma"/>
          <w:bCs/>
          <w:sz w:val="20"/>
          <w:szCs w:val="20"/>
          <w:lang w:val="mk-MK"/>
        </w:rPr>
        <w:t xml:space="preserve">та </w:t>
      </w:r>
      <w:r w:rsidRPr="00186007">
        <w:rPr>
          <w:rFonts w:cs="Tahoma"/>
          <w:bCs/>
          <w:sz w:val="20"/>
          <w:szCs w:val="20"/>
          <w:lang w:val="mk-MK"/>
        </w:rPr>
        <w:t xml:space="preserve">спомената </w:t>
      </w:r>
      <w:r w:rsidR="005E0E40" w:rsidRPr="00186007">
        <w:rPr>
          <w:rFonts w:cs="Tahoma"/>
          <w:bCs/>
          <w:sz w:val="20"/>
          <w:szCs w:val="20"/>
          <w:lang w:val="mk-MK"/>
        </w:rPr>
        <w:t>погоре</w:t>
      </w:r>
      <w:r w:rsidRPr="00186007">
        <w:rPr>
          <w:rFonts w:cs="Tahoma"/>
          <w:bCs/>
          <w:sz w:val="20"/>
          <w:szCs w:val="20"/>
          <w:lang w:val="mk-MK"/>
        </w:rPr>
        <w:t xml:space="preserve">, останатите анализирани шест домашни банки </w:t>
      </w:r>
      <w:r w:rsidR="005E0E40">
        <w:rPr>
          <w:rFonts w:cs="Tahoma"/>
          <w:bCs/>
          <w:sz w:val="20"/>
          <w:szCs w:val="20"/>
          <w:lang w:val="mk-MK"/>
        </w:rPr>
        <w:t>оствариле</w:t>
      </w:r>
      <w:r w:rsidR="005E0E40" w:rsidRPr="00186007">
        <w:rPr>
          <w:rFonts w:cs="Tahoma"/>
          <w:bCs/>
          <w:sz w:val="20"/>
          <w:szCs w:val="20"/>
          <w:lang w:val="mk-MK"/>
        </w:rPr>
        <w:t xml:space="preserve"> </w:t>
      </w:r>
      <w:r w:rsidRPr="00186007">
        <w:rPr>
          <w:rFonts w:cs="Tahoma"/>
          <w:bCs/>
          <w:sz w:val="20"/>
          <w:szCs w:val="20"/>
          <w:lang w:val="mk-MK"/>
        </w:rPr>
        <w:t xml:space="preserve">кредитен раст којшто е далеку помал од можниот, а некои бележат и пад на кредитната активност во првите девет месеци од 2013 година. </w:t>
      </w: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p>
    <w:p w:rsidR="008C6797" w:rsidRPr="00186007" w:rsidRDefault="008C6797" w:rsidP="008C6797">
      <w:pPr>
        <w:pBdr>
          <w:top w:val="single" w:sz="4" w:space="1" w:color="auto"/>
          <w:left w:val="single" w:sz="4" w:space="4" w:color="auto"/>
          <w:bottom w:val="single" w:sz="4" w:space="1" w:color="auto"/>
          <w:right w:val="single" w:sz="4" w:space="4" w:color="auto"/>
        </w:pBdr>
        <w:ind w:left="-4536" w:firstLine="720"/>
        <w:rPr>
          <w:rFonts w:cs="Tahoma"/>
          <w:bCs/>
          <w:sz w:val="20"/>
          <w:szCs w:val="20"/>
          <w:lang w:val="mk-MK"/>
        </w:rPr>
      </w:pPr>
      <w:r w:rsidRPr="00186007">
        <w:rPr>
          <w:rFonts w:cs="Tahoma"/>
          <w:bCs/>
          <w:sz w:val="20"/>
          <w:szCs w:val="20"/>
          <w:lang w:val="mk-MK"/>
        </w:rPr>
        <w:t xml:space="preserve">Имајќи ги предвид утврдените можни стапки на кредитен раст кај домашните банки, без да се предизвика намалување на стапката на адекватност на капиталот на банкарските групи </w:t>
      </w:r>
      <w:r w:rsidR="005E0E40">
        <w:rPr>
          <w:rFonts w:cs="Tahoma"/>
          <w:bCs/>
          <w:sz w:val="20"/>
          <w:szCs w:val="20"/>
          <w:lang w:val="mk-MK"/>
        </w:rPr>
        <w:t xml:space="preserve">во кои </w:t>
      </w:r>
      <w:r w:rsidRPr="00186007">
        <w:rPr>
          <w:rFonts w:cs="Tahoma"/>
          <w:bCs/>
          <w:sz w:val="20"/>
          <w:szCs w:val="20"/>
          <w:lang w:val="mk-MK"/>
        </w:rPr>
        <w:t xml:space="preserve">припаѓаат под нивото остварено од крајот на 2012 година, само за две од анализираните банки би биле потребни дополнителни сопствени средства на ниво на банкарска група за да се подржи кредитен раст од 5% и од 10%. Кај овие домашни банки биле потребни по 0,92 и 1,7 милиони евра, соодветно, дополнителни сопствени средства на ниво на банкарските групи </w:t>
      </w:r>
      <w:r w:rsidR="005E0E40">
        <w:rPr>
          <w:rFonts w:cs="Tahoma"/>
          <w:bCs/>
          <w:sz w:val="20"/>
          <w:szCs w:val="20"/>
          <w:lang w:val="mk-MK"/>
        </w:rPr>
        <w:t>во кои</w:t>
      </w:r>
      <w:r w:rsidR="005E0E40" w:rsidRPr="00186007">
        <w:rPr>
          <w:rFonts w:cs="Tahoma"/>
          <w:bCs/>
          <w:sz w:val="20"/>
          <w:szCs w:val="20"/>
          <w:lang w:val="mk-MK"/>
        </w:rPr>
        <w:t xml:space="preserve"> </w:t>
      </w:r>
      <w:r w:rsidRPr="00186007">
        <w:rPr>
          <w:rFonts w:cs="Tahoma"/>
          <w:bCs/>
          <w:sz w:val="20"/>
          <w:szCs w:val="20"/>
          <w:lang w:val="mk-MK"/>
        </w:rPr>
        <w:t>членуваат (што претставува 0,1% од сопствените средства на тие банкарски групи), за да се под</w:t>
      </w:r>
      <w:r w:rsidR="005E0E40">
        <w:rPr>
          <w:rFonts w:cs="Tahoma"/>
          <w:bCs/>
          <w:sz w:val="20"/>
          <w:szCs w:val="20"/>
          <w:lang w:val="mk-MK"/>
        </w:rPr>
        <w:t>д</w:t>
      </w:r>
      <w:r w:rsidRPr="00186007">
        <w:rPr>
          <w:rFonts w:cs="Tahoma"/>
          <w:bCs/>
          <w:sz w:val="20"/>
          <w:szCs w:val="20"/>
          <w:lang w:val="mk-MK"/>
        </w:rPr>
        <w:t xml:space="preserve">ржи кредитен раст од 5%, без притоа да се </w:t>
      </w:r>
      <w:r w:rsidR="005E0E40">
        <w:rPr>
          <w:rFonts w:cs="Tahoma"/>
          <w:bCs/>
          <w:sz w:val="20"/>
          <w:szCs w:val="20"/>
          <w:lang w:val="mk-MK"/>
        </w:rPr>
        <w:t>„</w:t>
      </w:r>
      <w:r w:rsidRPr="00186007">
        <w:rPr>
          <w:rFonts w:cs="Tahoma"/>
          <w:bCs/>
          <w:sz w:val="20"/>
          <w:szCs w:val="20"/>
          <w:lang w:val="mk-MK"/>
        </w:rPr>
        <w:t>загрози</w:t>
      </w:r>
      <w:r w:rsidR="005E0E40">
        <w:rPr>
          <w:rFonts w:cs="Tahoma"/>
          <w:bCs/>
          <w:sz w:val="20"/>
          <w:szCs w:val="20"/>
          <w:lang w:val="mk-MK"/>
        </w:rPr>
        <w:t>“</w:t>
      </w:r>
      <w:r w:rsidR="005E0E40" w:rsidRPr="00186007">
        <w:rPr>
          <w:rFonts w:cs="Tahoma"/>
          <w:bCs/>
          <w:sz w:val="20"/>
          <w:szCs w:val="20"/>
          <w:lang w:val="mk-MK"/>
        </w:rPr>
        <w:t xml:space="preserve"> </w:t>
      </w:r>
      <w:r w:rsidRPr="00186007">
        <w:rPr>
          <w:rFonts w:cs="Tahoma"/>
          <w:bCs/>
          <w:sz w:val="20"/>
          <w:szCs w:val="20"/>
          <w:lang w:val="mk-MK"/>
        </w:rPr>
        <w:t>почетното ниво на адекватност на капиталот на овие групи (од 31.12.2012 година). Доколку</w:t>
      </w:r>
      <w:r w:rsidR="005E0E40">
        <w:rPr>
          <w:rFonts w:cs="Tahoma"/>
          <w:bCs/>
          <w:sz w:val="20"/>
          <w:szCs w:val="20"/>
          <w:lang w:val="mk-MK"/>
        </w:rPr>
        <w:t>,</w:t>
      </w:r>
      <w:r w:rsidRPr="00186007">
        <w:rPr>
          <w:rFonts w:cs="Tahoma"/>
          <w:bCs/>
          <w:sz w:val="20"/>
          <w:szCs w:val="20"/>
          <w:lang w:val="mk-MK"/>
        </w:rPr>
        <w:t xml:space="preserve"> пак</w:t>
      </w:r>
      <w:r w:rsidR="005E0E40">
        <w:rPr>
          <w:rFonts w:cs="Tahoma"/>
          <w:bCs/>
          <w:sz w:val="20"/>
          <w:szCs w:val="20"/>
          <w:lang w:val="mk-MK"/>
        </w:rPr>
        <w:t>,</w:t>
      </w:r>
      <w:r w:rsidRPr="00186007">
        <w:rPr>
          <w:rFonts w:cs="Tahoma"/>
          <w:bCs/>
          <w:sz w:val="20"/>
          <w:szCs w:val="20"/>
          <w:lang w:val="mk-MK"/>
        </w:rPr>
        <w:t xml:space="preserve"> </w:t>
      </w:r>
      <w:r w:rsidR="00687065">
        <w:rPr>
          <w:rFonts w:cs="Tahoma"/>
          <w:bCs/>
          <w:sz w:val="20"/>
          <w:szCs w:val="20"/>
          <w:lang w:val="mk-MK"/>
        </w:rPr>
        <w:t xml:space="preserve">би </w:t>
      </w:r>
      <w:r w:rsidR="005E0E40">
        <w:rPr>
          <w:rFonts w:cs="Tahoma"/>
          <w:bCs/>
          <w:sz w:val="20"/>
          <w:szCs w:val="20"/>
          <w:lang w:val="mk-MK"/>
        </w:rPr>
        <w:t>требало</w:t>
      </w:r>
      <w:r w:rsidRPr="00186007">
        <w:rPr>
          <w:rFonts w:cs="Tahoma"/>
          <w:bCs/>
          <w:sz w:val="20"/>
          <w:szCs w:val="20"/>
          <w:lang w:val="mk-MK"/>
        </w:rPr>
        <w:t xml:space="preserve"> да се под</w:t>
      </w:r>
      <w:r w:rsidR="005E0E40">
        <w:rPr>
          <w:rFonts w:cs="Tahoma"/>
          <w:bCs/>
          <w:sz w:val="20"/>
          <w:szCs w:val="20"/>
          <w:lang w:val="mk-MK"/>
        </w:rPr>
        <w:t>д</w:t>
      </w:r>
      <w:r w:rsidRPr="00186007">
        <w:rPr>
          <w:rFonts w:cs="Tahoma"/>
          <w:bCs/>
          <w:sz w:val="20"/>
          <w:szCs w:val="20"/>
          <w:lang w:val="mk-MK"/>
        </w:rPr>
        <w:t xml:space="preserve">ржи кредитен раст од 10%, </w:t>
      </w:r>
      <w:r w:rsidR="00687065">
        <w:rPr>
          <w:rFonts w:cs="Tahoma"/>
          <w:bCs/>
          <w:sz w:val="20"/>
          <w:szCs w:val="20"/>
          <w:lang w:val="mk-MK"/>
        </w:rPr>
        <w:t xml:space="preserve">би </w:t>
      </w:r>
      <w:r w:rsidR="005E0E40">
        <w:rPr>
          <w:rFonts w:cs="Tahoma"/>
          <w:bCs/>
          <w:sz w:val="20"/>
          <w:szCs w:val="20"/>
          <w:lang w:val="mk-MK"/>
        </w:rPr>
        <w:t xml:space="preserve">биле </w:t>
      </w:r>
      <w:r w:rsidRPr="00186007">
        <w:rPr>
          <w:rFonts w:cs="Tahoma"/>
          <w:bCs/>
          <w:sz w:val="20"/>
          <w:szCs w:val="20"/>
          <w:lang w:val="mk-MK"/>
        </w:rPr>
        <w:t xml:space="preserve">потребни 2,28 и 5,5 милиони евра, соодветно, дополнителен капитал, што претставуваат 0,2% и 0,5% од состојбата на сопствените средства на овие групи на крајот од 2012 година. Имајќи ги предвид релативно силните солвентни позиции на домашните банки коишто се подружници на странски банки, претпоставениот кредитен раст од 10% не би имал </w:t>
      </w:r>
      <w:r w:rsidR="005E0E40" w:rsidRPr="00186007">
        <w:rPr>
          <w:rFonts w:cs="Tahoma"/>
          <w:bCs/>
          <w:sz w:val="20"/>
          <w:szCs w:val="20"/>
          <w:lang w:val="mk-MK"/>
        </w:rPr>
        <w:t>познач</w:t>
      </w:r>
      <w:r w:rsidR="005E0E40">
        <w:rPr>
          <w:rFonts w:cs="Tahoma"/>
          <w:bCs/>
          <w:sz w:val="20"/>
          <w:szCs w:val="20"/>
          <w:lang w:val="mk-MK"/>
        </w:rPr>
        <w:t>ител</w:t>
      </w:r>
      <w:r w:rsidR="005E0E40" w:rsidRPr="00186007">
        <w:rPr>
          <w:rFonts w:cs="Tahoma"/>
          <w:bCs/>
          <w:sz w:val="20"/>
          <w:szCs w:val="20"/>
          <w:lang w:val="mk-MK"/>
        </w:rPr>
        <w:t xml:space="preserve">но </w:t>
      </w:r>
      <w:r w:rsidRPr="00186007">
        <w:rPr>
          <w:rFonts w:cs="Tahoma"/>
          <w:bCs/>
          <w:sz w:val="20"/>
          <w:szCs w:val="20"/>
          <w:lang w:val="mk-MK"/>
        </w:rPr>
        <w:t>влијание ниту врз адекватноста на капиталот на домашните банки, која</w:t>
      </w:r>
      <w:r w:rsidR="005E0E40">
        <w:rPr>
          <w:rFonts w:cs="Tahoma"/>
          <w:bCs/>
          <w:sz w:val="20"/>
          <w:szCs w:val="20"/>
          <w:lang w:val="mk-MK"/>
        </w:rPr>
        <w:t>што</w:t>
      </w:r>
      <w:r w:rsidRPr="00186007">
        <w:rPr>
          <w:rFonts w:cs="Tahoma"/>
          <w:bCs/>
          <w:sz w:val="20"/>
          <w:szCs w:val="20"/>
          <w:lang w:val="mk-MK"/>
        </w:rPr>
        <w:t xml:space="preserve"> по поединечна банка не би се спуштила под 12,5%.</w:t>
      </w:r>
    </w:p>
    <w:p w:rsidR="00C060B7" w:rsidRPr="00186007" w:rsidRDefault="00C060B7" w:rsidP="00C060B7">
      <w:pPr>
        <w:rPr>
          <w:lang w:val="mk-MK"/>
        </w:rPr>
      </w:pPr>
    </w:p>
    <w:p w:rsidR="001870F7" w:rsidRPr="00186007" w:rsidRDefault="00620347" w:rsidP="003D2E71">
      <w:pPr>
        <w:pStyle w:val="Heading2"/>
      </w:pPr>
      <w:bookmarkStart w:id="114" w:name="_Toc375046573"/>
      <w:r w:rsidRPr="00186007">
        <w:t>Профитабилност</w:t>
      </w:r>
      <w:bookmarkEnd w:id="114"/>
    </w:p>
    <w:p w:rsidR="0070490D" w:rsidRPr="00186007" w:rsidRDefault="0070490D" w:rsidP="00D33AAC">
      <w:pPr>
        <w:pStyle w:val="ListParagraph"/>
        <w:keepNext/>
        <w:keepLines/>
        <w:numPr>
          <w:ilvl w:val="0"/>
          <w:numId w:val="2"/>
        </w:numPr>
        <w:contextualSpacing w:val="0"/>
        <w:outlineLvl w:val="2"/>
        <w:rPr>
          <w:rFonts w:ascii="Tahoma" w:eastAsia="Calibri" w:hAnsi="Tahoma"/>
          <w:b/>
          <w:bCs/>
          <w:vanish/>
          <w:sz w:val="22"/>
          <w:szCs w:val="22"/>
        </w:rPr>
      </w:pPr>
      <w:bookmarkStart w:id="115" w:name="_Toc297648530"/>
      <w:bookmarkStart w:id="116" w:name="_Toc297714068"/>
      <w:bookmarkStart w:id="117" w:name="_Toc297821236"/>
      <w:bookmarkStart w:id="118" w:name="_Toc297903452"/>
      <w:bookmarkStart w:id="119" w:name="_Toc297904019"/>
      <w:bookmarkStart w:id="120" w:name="_Toc298138470"/>
      <w:bookmarkStart w:id="121" w:name="_Toc298169473"/>
      <w:bookmarkStart w:id="122" w:name="_Toc298252611"/>
      <w:bookmarkStart w:id="123" w:name="_Toc298418756"/>
      <w:bookmarkStart w:id="124" w:name="_Toc298422628"/>
      <w:bookmarkStart w:id="125" w:name="_Toc298428001"/>
      <w:bookmarkStart w:id="126" w:name="_Toc299102838"/>
      <w:bookmarkStart w:id="127" w:name="_Toc300561646"/>
      <w:bookmarkStart w:id="128" w:name="_Toc305482926"/>
      <w:bookmarkStart w:id="129" w:name="_Toc311554735"/>
      <w:bookmarkStart w:id="130" w:name="_Toc311556866"/>
      <w:bookmarkStart w:id="131" w:name="_Toc311556908"/>
      <w:bookmarkStart w:id="132" w:name="_Toc311557328"/>
      <w:bookmarkStart w:id="133" w:name="_Toc311627504"/>
      <w:bookmarkStart w:id="134" w:name="_Toc329933456"/>
      <w:bookmarkStart w:id="135" w:name="_Toc329933846"/>
      <w:bookmarkStart w:id="136" w:name="_Toc335827333"/>
      <w:bookmarkStart w:id="137" w:name="_Toc335983763"/>
      <w:bookmarkStart w:id="138" w:name="_Toc335983975"/>
      <w:bookmarkStart w:id="139" w:name="_Toc335999462"/>
      <w:bookmarkStart w:id="140" w:name="_Toc335999507"/>
      <w:bookmarkStart w:id="141" w:name="_Toc336005346"/>
      <w:bookmarkStart w:id="142" w:name="_Toc336513897"/>
      <w:bookmarkStart w:id="143" w:name="_Toc337029281"/>
      <w:bookmarkStart w:id="144" w:name="_Toc342461829"/>
      <w:bookmarkStart w:id="145" w:name="_Toc361664646"/>
      <w:bookmarkStart w:id="146" w:name="_Toc361667566"/>
      <w:bookmarkStart w:id="147" w:name="_Toc361667610"/>
      <w:bookmarkStart w:id="148" w:name="_Toc361667700"/>
      <w:bookmarkStart w:id="149" w:name="_Toc361668777"/>
      <w:bookmarkStart w:id="150" w:name="_Toc361668806"/>
      <w:bookmarkStart w:id="151" w:name="_Toc361755442"/>
      <w:bookmarkStart w:id="152" w:name="_Toc361755520"/>
      <w:bookmarkStart w:id="153" w:name="_Toc361755562"/>
      <w:bookmarkStart w:id="154" w:name="_Toc361989708"/>
      <w:bookmarkStart w:id="155" w:name="_Toc362007069"/>
      <w:bookmarkStart w:id="156" w:name="_Toc370128090"/>
      <w:bookmarkStart w:id="157" w:name="_Toc370129120"/>
      <w:bookmarkStart w:id="158" w:name="_Toc370129711"/>
      <w:bookmarkStart w:id="159" w:name="_Toc370132319"/>
      <w:bookmarkStart w:id="160" w:name="_Toc370132679"/>
      <w:bookmarkStart w:id="161" w:name="_Toc370132937"/>
      <w:bookmarkStart w:id="162" w:name="_Toc370132966"/>
      <w:bookmarkStart w:id="163" w:name="_Toc375046484"/>
      <w:bookmarkStart w:id="164" w:name="_Toc375046574"/>
      <w:bookmarkStart w:id="165" w:name="_Toc29762130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bookmarkEnd w:id="165"/>
    <w:p w:rsidR="00434481" w:rsidRPr="00186007" w:rsidRDefault="00434481" w:rsidP="00434481">
      <w:pPr>
        <w:autoSpaceDE w:val="0"/>
        <w:autoSpaceDN w:val="0"/>
        <w:adjustRightInd w:val="0"/>
        <w:ind w:left="-4536" w:firstLine="709"/>
        <w:rPr>
          <w:rFonts w:cs="Tahoma"/>
          <w:b/>
          <w:lang w:val="mk-MK"/>
        </w:rPr>
      </w:pPr>
    </w:p>
    <w:p w:rsidR="008C6797" w:rsidRPr="00186007" w:rsidRDefault="008C6797" w:rsidP="008C6797">
      <w:pPr>
        <w:ind w:left="-4536" w:firstLine="567"/>
        <w:rPr>
          <w:rFonts w:cs="Tahoma"/>
          <w:b/>
          <w:lang w:val="mk-MK"/>
        </w:rPr>
      </w:pPr>
      <w:r w:rsidRPr="00186007">
        <w:rPr>
          <w:rFonts w:cs="Tahoma"/>
          <w:b/>
          <w:lang w:val="mk-MK"/>
        </w:rPr>
        <w:t>Во првите девет месеци од годината, банкарскиот систем на Република Македонија оствари добивка (1.187,4 милиони денари), која</w:t>
      </w:r>
      <w:r w:rsidR="005E0E40">
        <w:rPr>
          <w:rFonts w:cs="Tahoma"/>
          <w:b/>
          <w:lang w:val="mk-MK"/>
        </w:rPr>
        <w:t>што</w:t>
      </w:r>
      <w:r w:rsidRPr="00186007">
        <w:rPr>
          <w:rFonts w:cs="Tahoma"/>
          <w:b/>
          <w:lang w:val="mk-MK"/>
        </w:rPr>
        <w:t xml:space="preserve"> е речиси двојно поголема од добивката остварена во истиот период минатата година. Причина за тоа се зголемените вкупни редовни приходи (пред </w:t>
      </w:r>
      <w:proofErr w:type="spellStart"/>
      <w:r w:rsidRPr="00186007">
        <w:rPr>
          <w:rFonts w:cs="Tahoma"/>
          <w:b/>
          <w:lang w:val="mk-MK"/>
        </w:rPr>
        <w:t>сѐ</w:t>
      </w:r>
      <w:proofErr w:type="spellEnd"/>
      <w:r w:rsidRPr="00186007">
        <w:rPr>
          <w:rFonts w:cs="Tahoma"/>
          <w:b/>
          <w:lang w:val="mk-MK"/>
        </w:rPr>
        <w:t xml:space="preserve"> нето каматниот приход), но и забавениот раст на исправката на вредноста и намалените оперативни трошоци</w:t>
      </w:r>
      <w:r w:rsidRPr="00186007">
        <w:rPr>
          <w:rStyle w:val="FootnoteReference"/>
          <w:rFonts w:cs="Tahoma"/>
          <w:b/>
          <w:lang w:val="mk-MK"/>
        </w:rPr>
        <w:footnoteReference w:id="46"/>
      </w:r>
      <w:r w:rsidRPr="00186007">
        <w:rPr>
          <w:rFonts w:cs="Tahoma"/>
          <w:b/>
          <w:lang w:val="mk-MK"/>
        </w:rPr>
        <w:t>. Основните показатели за профитабилноста на банките, повратот на активата и на капиталот се подобрени. Видно е зголемена и оперативната способност на банките за создавање приходи коишто ги покриваат расходите од работењето, а поголем е износот на добивката пред издвојување на исправката на вредноста. Бројот на банки</w:t>
      </w:r>
      <w:r w:rsidR="001E0BF0">
        <w:rPr>
          <w:rFonts w:cs="Tahoma"/>
          <w:b/>
          <w:lang w:val="mk-MK"/>
        </w:rPr>
        <w:t>те</w:t>
      </w:r>
      <w:r w:rsidRPr="00186007">
        <w:rPr>
          <w:rFonts w:cs="Tahoma"/>
          <w:b/>
          <w:lang w:val="mk-MK"/>
        </w:rPr>
        <w:t xml:space="preserve"> коишто остварија добивка </w:t>
      </w:r>
      <w:r w:rsidR="001E0BF0">
        <w:rPr>
          <w:rFonts w:cs="Tahoma"/>
          <w:b/>
          <w:lang w:val="mk-MK"/>
        </w:rPr>
        <w:t>е</w:t>
      </w:r>
      <w:r w:rsidR="001E0BF0" w:rsidRPr="00186007">
        <w:rPr>
          <w:rFonts w:cs="Tahoma"/>
          <w:b/>
          <w:lang w:val="mk-MK"/>
        </w:rPr>
        <w:t xml:space="preserve"> </w:t>
      </w:r>
      <w:r w:rsidRPr="00186007">
        <w:rPr>
          <w:rFonts w:cs="Tahoma"/>
          <w:b/>
          <w:lang w:val="mk-MK"/>
        </w:rPr>
        <w:t xml:space="preserve">непроменет (десет банки) во споредба со септември 2012 година, но поради промена во составот на банките коишто остварија добивка, учеството на активата на овие банки во вкупната актива на банкарскиот систем се намали за 21,7 процентни поени и на крајот на септември 2013 година изнесува 69,9%. Добивката на македонскиот банкарски систем на крајот на октомври 2013 година достигна 1.635 милиони денари, при непроменет број и состав на банки коишто прикажаа добивка. </w:t>
      </w:r>
    </w:p>
    <w:p w:rsidR="008C6797" w:rsidRDefault="008C6797" w:rsidP="008C6797">
      <w:pPr>
        <w:autoSpaceDE w:val="0"/>
        <w:autoSpaceDN w:val="0"/>
        <w:adjustRightInd w:val="0"/>
        <w:ind w:left="-4536" w:firstLine="709"/>
        <w:rPr>
          <w:rFonts w:cs="Tahoma"/>
          <w:b/>
          <w:lang w:val="mk-MK"/>
        </w:rPr>
      </w:pPr>
    </w:p>
    <w:p w:rsidR="00672C4B" w:rsidRPr="00186007" w:rsidRDefault="00672C4B" w:rsidP="008C6797">
      <w:pPr>
        <w:autoSpaceDE w:val="0"/>
        <w:autoSpaceDN w:val="0"/>
        <w:adjustRightInd w:val="0"/>
        <w:ind w:left="-4536" w:firstLine="709"/>
        <w:rPr>
          <w:rFonts w:cs="Tahoma"/>
          <w:b/>
          <w:lang w:val="mk-MK"/>
        </w:rPr>
      </w:pPr>
    </w:p>
    <w:p w:rsidR="008C6797" w:rsidRPr="00186007" w:rsidRDefault="008C6797" w:rsidP="00672C4B">
      <w:pPr>
        <w:pStyle w:val="Heading3"/>
      </w:pPr>
      <w:bookmarkStart w:id="166" w:name="_Toc303173387"/>
      <w:bookmarkStart w:id="167" w:name="_Toc309974307"/>
      <w:bookmarkStart w:id="168" w:name="_Toc354057746"/>
      <w:bookmarkStart w:id="169" w:name="_Toc362007070"/>
      <w:bookmarkStart w:id="170" w:name="_Toc375046575"/>
      <w:r w:rsidRPr="00186007">
        <w:lastRenderedPageBreak/>
        <w:t>Движење и структура на приходите и расходите на банкарскиот систем</w:t>
      </w:r>
      <w:bookmarkEnd w:id="166"/>
      <w:bookmarkEnd w:id="167"/>
      <w:bookmarkEnd w:id="168"/>
      <w:bookmarkEnd w:id="169"/>
      <w:r w:rsidRPr="00186007">
        <w:t xml:space="preserve"> и показатели за профитабилноста и ефикасноста</w:t>
      </w:r>
      <w:bookmarkEnd w:id="170"/>
      <w:r w:rsidRPr="00186007">
        <w:t xml:space="preserve"> </w:t>
      </w:r>
    </w:p>
    <w:p w:rsidR="008C6797" w:rsidRPr="00186007" w:rsidRDefault="008C6797" w:rsidP="008C6797">
      <w:pPr>
        <w:autoSpaceDE w:val="0"/>
        <w:autoSpaceDN w:val="0"/>
        <w:adjustRightInd w:val="0"/>
        <w:ind w:firstLine="709"/>
        <w:rPr>
          <w:bCs/>
          <w:lang w:val="mk-MK"/>
        </w:rPr>
      </w:pPr>
      <w:r w:rsidRPr="00186007">
        <w:rPr>
          <w:rFonts w:cs="Tahoma"/>
          <w:lang w:val="mk-MK" w:eastAsia="mk-MK"/>
        </w:rPr>
        <w:t xml:space="preserve">  </w:t>
      </w:r>
    </w:p>
    <w:p w:rsidR="008C6797" w:rsidRPr="00186007" w:rsidRDefault="00761BB8" w:rsidP="008C6797">
      <w:pPr>
        <w:ind w:firstLine="544"/>
        <w:rPr>
          <w:rFonts w:cs="Tahoma"/>
          <w:lang w:val="mk-MK"/>
        </w:rPr>
      </w:pPr>
      <w:r>
        <w:pict>
          <v:shape id="_x0000_s1103" type="#_x0000_t202" style="position:absolute;left:0;text-align:left;margin-left:-230.95pt;margin-top:-6.35pt;width:214.7pt;height:236.6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fj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" stroked="f">
            <v:textbox>
              <w:txbxContent>
                <w:p w:rsidR="00740B79" w:rsidRPr="00B921FA" w:rsidRDefault="00740B79" w:rsidP="008C6797">
                  <w:pPr>
                    <w:pStyle w:val="Caption"/>
                    <w:rPr>
                      <w:rFonts w:cs="Tahoma"/>
                      <w:b w:val="0"/>
                      <w:sz w:val="22"/>
                      <w:lang w:val="mk-MK"/>
                    </w:rPr>
                  </w:pPr>
                  <w:proofErr w:type="spellStart"/>
                  <w:proofErr w:type="gramStart"/>
                  <w:r w:rsidRPr="00B921FA">
                    <w:rPr>
                      <w:rFonts w:cs="Tahoma"/>
                      <w:b w:val="0"/>
                      <w:sz w:val="22"/>
                    </w:rPr>
                    <w:t>Графикон</w:t>
                  </w:r>
                  <w:proofErr w:type="spellEnd"/>
                  <w:r w:rsidRPr="00B921FA">
                    <w:rPr>
                      <w:rFonts w:cs="Tahoma"/>
                      <w:b w:val="0"/>
                      <w:sz w:val="22"/>
                    </w:rPr>
                    <w:t xml:space="preserve"> </w:t>
                  </w:r>
                  <w:proofErr w:type="spellStart"/>
                  <w:r w:rsidRPr="00B921FA">
                    <w:rPr>
                      <w:rFonts w:cs="Tahoma"/>
                      <w:b w:val="0"/>
                      <w:sz w:val="22"/>
                    </w:rPr>
                    <w:t>бр</w:t>
                  </w:r>
                  <w:proofErr w:type="spellEnd"/>
                  <w:r w:rsidRPr="00B921FA">
                    <w:rPr>
                      <w:rFonts w:cs="Tahoma"/>
                      <w:b w:val="0"/>
                      <w:sz w:val="22"/>
                    </w:rPr>
                    <w:t>.</w:t>
                  </w:r>
                  <w:proofErr w:type="gramEnd"/>
                  <w:r w:rsidRPr="00B921FA">
                    <w:rPr>
                      <w:rFonts w:cs="Tahoma"/>
                      <w:b w:val="0"/>
                      <w:sz w:val="22"/>
                    </w:rPr>
                    <w:t xml:space="preserve"> </w:t>
                  </w:r>
                  <w:r w:rsidRPr="00B921FA">
                    <w:rPr>
                      <w:rFonts w:cs="Tahoma"/>
                      <w:b w:val="0"/>
                      <w:sz w:val="22"/>
                    </w:rPr>
                    <w:fldChar w:fldCharType="begin"/>
                  </w:r>
                  <w:r w:rsidRPr="00B921FA">
                    <w:rPr>
                      <w:rFonts w:cs="Tahoma"/>
                      <w:b w:val="0"/>
                      <w:sz w:val="22"/>
                    </w:rPr>
                    <w:instrText xml:space="preserve"> SEQ Графикон_бр. \* ARABIC </w:instrText>
                  </w:r>
                  <w:r w:rsidRPr="00B921FA">
                    <w:rPr>
                      <w:rFonts w:cs="Tahoma"/>
                      <w:b w:val="0"/>
                      <w:sz w:val="22"/>
                    </w:rPr>
                    <w:fldChar w:fldCharType="separate"/>
                  </w:r>
                  <w:r w:rsidR="001F03EF">
                    <w:rPr>
                      <w:rFonts w:cs="Tahoma"/>
                      <w:b w:val="0"/>
                      <w:noProof/>
                      <w:sz w:val="22"/>
                    </w:rPr>
                    <w:t>73</w:t>
                  </w:r>
                  <w:r w:rsidRPr="00B921FA">
                    <w:rPr>
                      <w:rFonts w:cs="Tahoma"/>
                      <w:b w:val="0"/>
                      <w:sz w:val="22"/>
                    </w:rPr>
                    <w:fldChar w:fldCharType="end"/>
                  </w:r>
                  <w:r w:rsidRPr="00B921FA">
                    <w:rPr>
                      <w:rFonts w:cs="Tahoma"/>
                      <w:b w:val="0"/>
                      <w:sz w:val="22"/>
                      <w:lang w:val="mk-MK"/>
                    </w:rPr>
                    <w:t xml:space="preserve"> </w:t>
                  </w:r>
                </w:p>
                <w:p w:rsidR="00740B79" w:rsidRDefault="00740B79" w:rsidP="008C6797">
                  <w:pPr>
                    <w:pStyle w:val="Caption"/>
                    <w:rPr>
                      <w:rFonts w:cs="Tahoma"/>
                      <w:b w:val="0"/>
                      <w:sz w:val="22"/>
                      <w:lang w:val="mk-MK"/>
                    </w:rPr>
                  </w:pPr>
                  <w:r w:rsidRPr="00B921FA">
                    <w:rPr>
                      <w:rFonts w:cs="Tahoma"/>
                      <w:b w:val="0"/>
                      <w:sz w:val="22"/>
                      <w:lang w:val="mk-MK"/>
                    </w:rPr>
                    <w:t>Апсолутна промена на главните приходи и расходи, во однос на истиот период претходната година</w:t>
                  </w:r>
                </w:p>
                <w:p w:rsidR="00740B79" w:rsidRDefault="00740B79" w:rsidP="008C6797">
                  <w:pPr>
                    <w:rPr>
                      <w:sz w:val="18"/>
                      <w:szCs w:val="18"/>
                      <w:lang w:val="mk-MK"/>
                    </w:rPr>
                  </w:pPr>
                  <w:r w:rsidRPr="000B3C50">
                    <w:rPr>
                      <w:sz w:val="18"/>
                      <w:szCs w:val="18"/>
                      <w:lang w:val="mk-MK"/>
                    </w:rPr>
                    <w:t>во милиони денари</w:t>
                  </w:r>
                </w:p>
                <w:p w:rsidR="00740B79" w:rsidRPr="000B3C50" w:rsidRDefault="00740B79" w:rsidP="008C6797">
                  <w:pPr>
                    <w:rPr>
                      <w:sz w:val="18"/>
                      <w:szCs w:val="18"/>
                      <w:lang w:val="mk-MK"/>
                    </w:rPr>
                  </w:pPr>
                  <w:r w:rsidRPr="00CA0281">
                    <w:rPr>
                      <w:noProof/>
                      <w:szCs w:val="18"/>
                    </w:rPr>
                    <w:drawing>
                      <wp:inline distT="0" distB="0" distL="0" distR="0">
                        <wp:extent cx="2490039" cy="1733385"/>
                        <wp:effectExtent l="0" t="0" r="0" b="0"/>
                        <wp:docPr id="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2496976" cy="1738214"/>
                                </a:xfrm>
                                <a:prstGeom prst="rect">
                                  <a:avLst/>
                                </a:prstGeom>
                                <a:noFill/>
                                <a:ln w="9525">
                                  <a:noFill/>
                                  <a:miter lim="800000"/>
                                  <a:headEnd/>
                                  <a:tailEnd/>
                                </a:ln>
                              </pic:spPr>
                            </pic:pic>
                          </a:graphicData>
                        </a:graphic>
                      </wp:inline>
                    </w:drawing>
                  </w:r>
                </w:p>
                <w:p w:rsidR="00740B79" w:rsidRPr="00B921FA" w:rsidRDefault="00740B79" w:rsidP="008C6797">
                  <w:pPr>
                    <w:pStyle w:val="Caption"/>
                    <w:rPr>
                      <w:rFonts w:cs="Tahoma"/>
                      <w:b w:val="0"/>
                      <w:sz w:val="18"/>
                      <w:szCs w:val="18"/>
                      <w:lang w:val="mk-MK"/>
                    </w:rPr>
                  </w:pPr>
                  <w:r w:rsidRPr="00B921FA">
                    <w:rPr>
                      <w:b w:val="0"/>
                      <w:sz w:val="18"/>
                      <w:szCs w:val="18"/>
                      <w:lang w:val="mk-MK"/>
                    </w:rPr>
                    <w:t>Извор:</w:t>
                  </w:r>
                  <w:r w:rsidRPr="00B921FA">
                    <w:rPr>
                      <w:rFonts w:cs="Tahoma"/>
                      <w:b w:val="0"/>
                      <w:sz w:val="18"/>
                      <w:szCs w:val="18"/>
                      <w:lang w:val="mk-MK"/>
                    </w:rPr>
                    <w:t xml:space="preserve"> Народната банка, врз основа на податоците доставени од страна на банките.</w:t>
                  </w:r>
                </w:p>
                <w:p w:rsidR="00740B79" w:rsidRPr="003A3FDD" w:rsidRDefault="00740B79" w:rsidP="008C6797">
                  <w:pPr>
                    <w:rPr>
                      <w:lang w:val="mk-MK"/>
                    </w:rPr>
                  </w:pPr>
                </w:p>
                <w:p w:rsidR="00740B79" w:rsidRPr="003A3FDD" w:rsidRDefault="00740B79" w:rsidP="008C6797">
                  <w:pPr>
                    <w:rPr>
                      <w:lang w:val="mk-MK"/>
                    </w:rPr>
                  </w:pPr>
                </w:p>
                <w:p w:rsidR="00740B79" w:rsidRDefault="00740B79" w:rsidP="008C6797">
                  <w:pPr>
                    <w:pStyle w:val="Caption"/>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Default="00740B79" w:rsidP="008C6797">
                  <w:pPr>
                    <w:rPr>
                      <w:lang w:val="mk-MK"/>
                    </w:rPr>
                  </w:pPr>
                </w:p>
                <w:p w:rsidR="00740B79" w:rsidRPr="008476D5" w:rsidRDefault="00740B79" w:rsidP="008C6797">
                  <w:pPr>
                    <w:rPr>
                      <w:sz w:val="20"/>
                      <w:szCs w:val="20"/>
                      <w:lang w:val="mk-MK"/>
                    </w:rPr>
                  </w:pPr>
                  <w:r w:rsidRPr="008476D5">
                    <w:rPr>
                      <w:sz w:val="20"/>
                      <w:szCs w:val="20"/>
                      <w:lang w:val="mk-MK"/>
                    </w:rPr>
                    <w:t>Извор:</w:t>
                  </w:r>
                </w:p>
              </w:txbxContent>
            </v:textbox>
          </v:shape>
        </w:pict>
      </w:r>
      <w:r w:rsidR="008C6797" w:rsidRPr="00186007">
        <w:rPr>
          <w:rFonts w:cs="Tahoma"/>
          <w:lang w:val="mk-MK"/>
        </w:rPr>
        <w:t xml:space="preserve">Во првите девет месеци од 2013 година, </w:t>
      </w:r>
      <w:r w:rsidR="008C6797" w:rsidRPr="00186007">
        <w:rPr>
          <w:rFonts w:cs="Tahoma"/>
          <w:b/>
          <w:lang w:val="mk-MK"/>
        </w:rPr>
        <w:t>вкупните приходи на банките</w:t>
      </w:r>
      <w:r w:rsidR="008C6797" w:rsidRPr="00186007">
        <w:rPr>
          <w:rFonts w:cs="Tahoma"/>
          <w:lang w:val="mk-MK"/>
        </w:rPr>
        <w:t xml:space="preserve"> (вкупни редовни приходи</w:t>
      </w:r>
      <w:r w:rsidR="008C6797" w:rsidRPr="00186007">
        <w:rPr>
          <w:rStyle w:val="FootnoteReference"/>
          <w:rFonts w:cs="Tahoma"/>
          <w:lang w:val="mk-MK"/>
        </w:rPr>
        <w:footnoteReference w:id="47"/>
      </w:r>
      <w:r w:rsidR="008C6797" w:rsidRPr="00186007">
        <w:rPr>
          <w:rFonts w:cs="Tahoma"/>
          <w:lang w:val="mk-MK"/>
        </w:rPr>
        <w:t xml:space="preserve"> и вонредни приходи) достигнаа 13.320 милиони денари, што е </w:t>
      </w:r>
      <w:r w:rsidR="00005E0D" w:rsidRPr="00186007">
        <w:rPr>
          <w:rFonts w:cs="Tahoma"/>
          <w:lang w:val="mk-MK"/>
        </w:rPr>
        <w:t xml:space="preserve">повеќе </w:t>
      </w:r>
      <w:r w:rsidR="008C6797" w:rsidRPr="00186007">
        <w:rPr>
          <w:rFonts w:cs="Tahoma"/>
          <w:lang w:val="mk-MK"/>
        </w:rPr>
        <w:t>за 659 милиони денари</w:t>
      </w:r>
      <w:r w:rsidR="00005E0D">
        <w:rPr>
          <w:rFonts w:cs="Tahoma"/>
          <w:lang w:val="mk-MK"/>
        </w:rPr>
        <w:t>,</w:t>
      </w:r>
      <w:r w:rsidR="008C6797" w:rsidRPr="00186007">
        <w:rPr>
          <w:rFonts w:cs="Tahoma"/>
          <w:lang w:val="mk-MK"/>
        </w:rPr>
        <w:t xml:space="preserve"> или за 5,2%</w:t>
      </w:r>
      <w:r w:rsidR="00005E0D">
        <w:rPr>
          <w:rFonts w:cs="Tahoma"/>
          <w:lang w:val="mk-MK"/>
        </w:rPr>
        <w:t>,</w:t>
      </w:r>
      <w:r w:rsidR="008C6797" w:rsidRPr="00186007">
        <w:rPr>
          <w:rFonts w:cs="Tahoma"/>
          <w:lang w:val="mk-MK"/>
        </w:rPr>
        <w:t xml:space="preserve"> во споредба со истиот период минатата година. Најголем дел (или 69,9%) од зголемувањето на вкупните приходи на банките се должи на зголемениот нето</w:t>
      </w:r>
      <w:r w:rsidR="00005E0D">
        <w:rPr>
          <w:rFonts w:cs="Tahoma"/>
          <w:lang w:val="mk-MK"/>
        </w:rPr>
        <w:t xml:space="preserve"> </w:t>
      </w:r>
      <w:r w:rsidR="008C6797" w:rsidRPr="00186007">
        <w:rPr>
          <w:rFonts w:cs="Tahoma"/>
          <w:lang w:val="mk-MK"/>
        </w:rPr>
        <w:t>каматен приход. Порастот на нето</w:t>
      </w:r>
      <w:r w:rsidR="00005E0D">
        <w:rPr>
          <w:rFonts w:cs="Tahoma"/>
          <w:lang w:val="mk-MK"/>
        </w:rPr>
        <w:t xml:space="preserve"> </w:t>
      </w:r>
      <w:r w:rsidR="008C6797" w:rsidRPr="00186007">
        <w:rPr>
          <w:rFonts w:cs="Tahoma"/>
          <w:lang w:val="mk-MK"/>
        </w:rPr>
        <w:t>каматниот приход, за 460,7 милиони денари или за 5,4%, е резултат на посилното годишно намалување на расходите од камати (615,1 милион денари или 9,3%) од намалувањето на приходите од камати (154,3 милиони денари или 1,0%).</w:t>
      </w:r>
    </w:p>
    <w:p w:rsidR="008C6797" w:rsidRPr="00186007" w:rsidRDefault="008C6797" w:rsidP="008C6797">
      <w:pPr>
        <w:ind w:firstLine="544"/>
        <w:rPr>
          <w:rFonts w:cs="Tahoma"/>
          <w:lang w:val="mk-MK"/>
        </w:rPr>
      </w:pPr>
    </w:p>
    <w:p w:rsidR="008C6797" w:rsidRPr="00186007" w:rsidRDefault="00761BB8" w:rsidP="008C6797">
      <w:pPr>
        <w:ind w:firstLine="544"/>
        <w:rPr>
          <w:rFonts w:cs="Tahoma"/>
          <w:lang w:val="mk-MK"/>
        </w:rPr>
      </w:pPr>
      <w:r>
        <w:rPr>
          <w:bCs/>
          <w:lang w:val="mk-MK"/>
        </w:rPr>
        <w:pict>
          <v:shape id="_x0000_s1105" type="#_x0000_t202" style="position:absolute;left:0;text-align:left;margin-left:-230.95pt;margin-top:15.85pt;width:211.4pt;height:236.9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HVhwIAABg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" stroked="f">
            <v:textbox>
              <w:txbxContent>
                <w:p w:rsidR="00740B79" w:rsidRPr="008910B1" w:rsidRDefault="00740B79" w:rsidP="008C6797">
                  <w:pPr>
                    <w:pStyle w:val="Caption"/>
                    <w:ind w:right="-104"/>
                    <w:rPr>
                      <w:b w:val="0"/>
                      <w:sz w:val="22"/>
                      <w:lang w:val="mk-MK"/>
                    </w:rPr>
                  </w:pPr>
                  <w:proofErr w:type="spellStart"/>
                  <w:proofErr w:type="gramStart"/>
                  <w:r w:rsidRPr="008910B1">
                    <w:rPr>
                      <w:b w:val="0"/>
                      <w:sz w:val="22"/>
                    </w:rPr>
                    <w:t>Графикон</w:t>
                  </w:r>
                  <w:proofErr w:type="spellEnd"/>
                  <w:r w:rsidRPr="008910B1">
                    <w:rPr>
                      <w:b w:val="0"/>
                      <w:sz w:val="22"/>
                    </w:rPr>
                    <w:t xml:space="preserve"> </w:t>
                  </w:r>
                  <w:proofErr w:type="spellStart"/>
                  <w:r w:rsidRPr="008910B1">
                    <w:rPr>
                      <w:b w:val="0"/>
                      <w:sz w:val="22"/>
                    </w:rPr>
                    <w:t>бр</w:t>
                  </w:r>
                  <w:proofErr w:type="spellEnd"/>
                  <w:r w:rsidRPr="008910B1">
                    <w:rPr>
                      <w:b w:val="0"/>
                      <w:sz w:val="22"/>
                    </w:rPr>
                    <w:t>.</w:t>
                  </w:r>
                  <w:proofErr w:type="gramEnd"/>
                  <w:r w:rsidRPr="008910B1">
                    <w:rPr>
                      <w:b w:val="0"/>
                      <w:sz w:val="22"/>
                    </w:rPr>
                    <w:t xml:space="preserve"> </w:t>
                  </w:r>
                  <w:r w:rsidRPr="008910B1">
                    <w:rPr>
                      <w:b w:val="0"/>
                      <w:sz w:val="22"/>
                    </w:rPr>
                    <w:fldChar w:fldCharType="begin"/>
                  </w:r>
                  <w:r w:rsidRPr="008910B1">
                    <w:rPr>
                      <w:b w:val="0"/>
                      <w:sz w:val="22"/>
                    </w:rPr>
                    <w:instrText xml:space="preserve"> SEQ Графикон_бр. \* ARABIC </w:instrText>
                  </w:r>
                  <w:r w:rsidRPr="008910B1">
                    <w:rPr>
                      <w:b w:val="0"/>
                      <w:sz w:val="22"/>
                    </w:rPr>
                    <w:fldChar w:fldCharType="separate"/>
                  </w:r>
                  <w:r w:rsidR="001F03EF">
                    <w:rPr>
                      <w:b w:val="0"/>
                      <w:noProof/>
                      <w:sz w:val="22"/>
                    </w:rPr>
                    <w:t>74</w:t>
                  </w:r>
                  <w:r w:rsidRPr="008910B1">
                    <w:rPr>
                      <w:b w:val="0"/>
                      <w:sz w:val="22"/>
                    </w:rPr>
                    <w:fldChar w:fldCharType="end"/>
                  </w:r>
                  <w:r w:rsidRPr="008910B1">
                    <w:rPr>
                      <w:b w:val="0"/>
                      <w:sz w:val="22"/>
                    </w:rPr>
                    <w:t xml:space="preserve"> </w:t>
                  </w:r>
                </w:p>
                <w:p w:rsidR="00740B79" w:rsidRDefault="00740B79" w:rsidP="008C6797">
                  <w:pPr>
                    <w:pStyle w:val="Caption"/>
                    <w:ind w:right="-104"/>
                    <w:rPr>
                      <w:b w:val="0"/>
                      <w:sz w:val="22"/>
                      <w:lang w:val="mk-MK"/>
                    </w:rPr>
                  </w:pPr>
                  <w:r w:rsidRPr="008910B1">
                    <w:rPr>
                      <w:b w:val="0"/>
                      <w:sz w:val="22"/>
                      <w:lang w:val="mk-MK"/>
                    </w:rPr>
                    <w:t>Структура на вкупните приходи</w:t>
                  </w:r>
                </w:p>
                <w:p w:rsidR="00740B79" w:rsidRPr="00406BA9" w:rsidRDefault="00740B79" w:rsidP="008C6797">
                  <w:pPr>
                    <w:rPr>
                      <w:sz w:val="18"/>
                      <w:szCs w:val="18"/>
                      <w:lang w:val="mk-MK"/>
                    </w:rPr>
                  </w:pPr>
                  <w:r>
                    <w:rPr>
                      <w:sz w:val="18"/>
                      <w:szCs w:val="18"/>
                      <w:lang w:val="mk-MK"/>
                    </w:rPr>
                    <w:t>во проценти</w:t>
                  </w:r>
                </w:p>
                <w:p w:rsidR="00740B79" w:rsidRPr="008910B1" w:rsidRDefault="00740B79" w:rsidP="008C6797">
                  <w:pPr>
                    <w:ind w:right="-104"/>
                    <w:rPr>
                      <w:lang w:val="mk-MK"/>
                    </w:rPr>
                  </w:pPr>
                  <w:r w:rsidRPr="002B5E22">
                    <w:rPr>
                      <w:noProof/>
                    </w:rPr>
                    <w:drawing>
                      <wp:inline distT="0" distB="0" distL="0" distR="0">
                        <wp:extent cx="2496710" cy="2067339"/>
                        <wp:effectExtent l="0" t="0" r="0" b="0"/>
                        <wp:docPr id="7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01900" cy="2071636"/>
                                </a:xfrm>
                                <a:prstGeom prst="rect">
                                  <a:avLst/>
                                </a:prstGeom>
                                <a:noFill/>
                                <a:ln>
                                  <a:noFill/>
                                </a:ln>
                              </pic:spPr>
                            </pic:pic>
                          </a:graphicData>
                        </a:graphic>
                      </wp:inline>
                    </w:drawing>
                  </w:r>
                </w:p>
                <w:p w:rsidR="00740B79" w:rsidRPr="00612513" w:rsidRDefault="00740B79" w:rsidP="008C6797">
                  <w:pPr>
                    <w:pStyle w:val="Caption"/>
                    <w:ind w:right="-104"/>
                    <w:rPr>
                      <w:b w:val="0"/>
                      <w:sz w:val="18"/>
                      <w:szCs w:val="18"/>
                      <w:lang w:val="mk-MK"/>
                    </w:rPr>
                  </w:pPr>
                  <w:r w:rsidRPr="00612513">
                    <w:rPr>
                      <w:b w:val="0"/>
                      <w:sz w:val="18"/>
                      <w:szCs w:val="18"/>
                      <w:lang w:val="mk-MK"/>
                    </w:rPr>
                    <w:t>Извор:</w:t>
                  </w:r>
                  <w:r w:rsidRPr="00612513">
                    <w:rPr>
                      <w:rFonts w:cs="Tahoma"/>
                      <w:sz w:val="18"/>
                      <w:szCs w:val="18"/>
                      <w:lang w:val="mk-MK"/>
                    </w:rPr>
                    <w:t xml:space="preserve"> </w:t>
                  </w:r>
                  <w:r w:rsidRPr="00612513">
                    <w:rPr>
                      <w:rFonts w:cs="Tahoma"/>
                      <w:b w:val="0"/>
                      <w:sz w:val="18"/>
                      <w:szCs w:val="18"/>
                      <w:lang w:val="mk-MK"/>
                    </w:rPr>
                    <w:t>Н</w:t>
                  </w:r>
                  <w:r>
                    <w:rPr>
                      <w:rFonts w:cs="Tahoma"/>
                      <w:b w:val="0"/>
                      <w:sz w:val="18"/>
                      <w:szCs w:val="18"/>
                      <w:lang w:val="mk-MK"/>
                    </w:rPr>
                    <w:t>ародната банка</w:t>
                  </w:r>
                  <w:r w:rsidRPr="00612513">
                    <w:rPr>
                      <w:rFonts w:cs="Tahoma"/>
                      <w:b w:val="0"/>
                      <w:sz w:val="18"/>
                      <w:szCs w:val="18"/>
                      <w:lang w:val="mk-MK"/>
                    </w:rPr>
                    <w:t>, врз основа на податоците доставени од страна на банките.</w:t>
                  </w:r>
                </w:p>
                <w:p w:rsidR="00740B79" w:rsidRPr="00E46C4C" w:rsidRDefault="00740B79" w:rsidP="008C6797">
                  <w:pPr>
                    <w:ind w:right="-104"/>
                    <w:rPr>
                      <w:lang w:val="mk-MK"/>
                    </w:rPr>
                  </w:pPr>
                </w:p>
              </w:txbxContent>
            </v:textbox>
          </v:shape>
        </w:pict>
      </w:r>
      <w:r w:rsidR="008C6797" w:rsidRPr="00186007">
        <w:rPr>
          <w:rFonts w:cs="Tahoma"/>
          <w:lang w:val="mk-MK"/>
        </w:rPr>
        <w:t xml:space="preserve">Со исклучок на намалувањето на вонредните приходи, сите останати </w:t>
      </w:r>
      <w:proofErr w:type="spellStart"/>
      <w:r w:rsidR="008C6797" w:rsidRPr="00186007">
        <w:rPr>
          <w:rFonts w:cs="Tahoma"/>
          <w:lang w:val="mk-MK"/>
        </w:rPr>
        <w:t>приходни</w:t>
      </w:r>
      <w:proofErr w:type="spellEnd"/>
      <w:r w:rsidR="008C6797" w:rsidRPr="00186007">
        <w:rPr>
          <w:rFonts w:cs="Tahoma"/>
          <w:lang w:val="mk-MK"/>
        </w:rPr>
        <w:t xml:space="preserve"> компоненти се зголемуваат</w:t>
      </w:r>
      <w:r w:rsidR="008C6797" w:rsidRPr="00186007">
        <w:rPr>
          <w:rStyle w:val="FootnoteReference"/>
          <w:rFonts w:cs="Tahoma"/>
          <w:lang w:val="mk-MK"/>
        </w:rPr>
        <w:footnoteReference w:id="48"/>
      </w:r>
      <w:r w:rsidR="008C6797" w:rsidRPr="00186007">
        <w:rPr>
          <w:rFonts w:cs="Tahoma"/>
          <w:lang w:val="mk-MK"/>
        </w:rPr>
        <w:t xml:space="preserve">. </w:t>
      </w:r>
    </w:p>
    <w:p w:rsidR="008C6797" w:rsidRPr="00186007" w:rsidRDefault="008C6797" w:rsidP="008C6797">
      <w:pPr>
        <w:autoSpaceDE w:val="0"/>
        <w:autoSpaceDN w:val="0"/>
        <w:adjustRightInd w:val="0"/>
        <w:ind w:firstLine="709"/>
        <w:rPr>
          <w:bCs/>
          <w:lang w:val="mk-MK"/>
        </w:rPr>
      </w:pPr>
    </w:p>
    <w:p w:rsidR="008C6797" w:rsidRPr="00186007" w:rsidRDefault="008C6797" w:rsidP="008C6797">
      <w:pPr>
        <w:ind w:firstLine="544"/>
        <w:rPr>
          <w:rFonts w:cs="Tahoma"/>
          <w:lang w:val="mk-MK"/>
        </w:rPr>
      </w:pPr>
      <w:r w:rsidRPr="00186007">
        <w:rPr>
          <w:rFonts w:cs="Tahoma"/>
          <w:b/>
          <w:bCs/>
          <w:lang w:val="mk-MK"/>
        </w:rPr>
        <w:t xml:space="preserve">Структурата на вкупните приходи </w:t>
      </w:r>
      <w:r w:rsidRPr="00186007">
        <w:rPr>
          <w:rFonts w:cs="Tahoma"/>
          <w:lang w:val="mk-MK"/>
        </w:rPr>
        <w:t xml:space="preserve">во текот на првите девет месеци од 2013 година </w:t>
      </w:r>
      <w:r w:rsidR="00005E0D">
        <w:rPr>
          <w:rFonts w:cs="Tahoma"/>
          <w:lang w:val="mk-MK"/>
        </w:rPr>
        <w:t>е</w:t>
      </w:r>
      <w:r w:rsidR="00005E0D" w:rsidRPr="00186007">
        <w:rPr>
          <w:rFonts w:cs="Tahoma"/>
          <w:lang w:val="mk-MK"/>
        </w:rPr>
        <w:t xml:space="preserve"> </w:t>
      </w:r>
      <w:r w:rsidRPr="00186007">
        <w:rPr>
          <w:rFonts w:cs="Tahoma"/>
          <w:lang w:val="mk-MK"/>
        </w:rPr>
        <w:t xml:space="preserve">речиси непроменета, во споредба со истиот период </w:t>
      </w:r>
      <w:r w:rsidR="00005E0D" w:rsidRPr="00186007">
        <w:rPr>
          <w:rFonts w:cs="Tahoma"/>
          <w:lang w:val="mk-MK"/>
        </w:rPr>
        <w:t>пре</w:t>
      </w:r>
      <w:r w:rsidR="00005E0D">
        <w:rPr>
          <w:rFonts w:cs="Tahoma"/>
          <w:lang w:val="mk-MK"/>
        </w:rPr>
        <w:t>т</w:t>
      </w:r>
      <w:r w:rsidR="00005E0D" w:rsidRPr="00186007">
        <w:rPr>
          <w:rFonts w:cs="Tahoma"/>
          <w:lang w:val="mk-MK"/>
        </w:rPr>
        <w:t xml:space="preserve">ходната </w:t>
      </w:r>
      <w:r w:rsidRPr="00186007">
        <w:rPr>
          <w:rFonts w:cs="Tahoma"/>
          <w:lang w:val="mk-MK"/>
        </w:rPr>
        <w:t>година. Најголемо учество во структурата на вкупните приходи и понатаму има нето каматниот приход (67,1%).</w:t>
      </w:r>
    </w:p>
    <w:p w:rsidR="008C6797" w:rsidRPr="00186007" w:rsidRDefault="008C6797" w:rsidP="008C6797">
      <w:pPr>
        <w:autoSpaceDE w:val="0"/>
        <w:autoSpaceDN w:val="0"/>
        <w:adjustRightInd w:val="0"/>
        <w:ind w:firstLine="709"/>
        <w:rPr>
          <w:rFonts w:cs="Tahoma"/>
          <w:lang w:val="mk-MK" w:eastAsia="mk-MK"/>
        </w:rPr>
      </w:pPr>
    </w:p>
    <w:p w:rsidR="008C6797" w:rsidRPr="00186007" w:rsidRDefault="008C6797" w:rsidP="008C6797">
      <w:pPr>
        <w:autoSpaceDE w:val="0"/>
        <w:autoSpaceDN w:val="0"/>
        <w:adjustRightInd w:val="0"/>
        <w:ind w:firstLine="544"/>
        <w:rPr>
          <w:lang w:val="mk-MK"/>
        </w:rPr>
      </w:pPr>
      <w:r w:rsidRPr="00186007">
        <w:rPr>
          <w:bCs/>
          <w:lang w:val="mk-MK"/>
        </w:rPr>
        <w:t xml:space="preserve">Намалувањето на </w:t>
      </w:r>
      <w:r w:rsidRPr="00186007">
        <w:rPr>
          <w:b/>
          <w:bCs/>
          <w:lang w:val="mk-MK"/>
        </w:rPr>
        <w:t xml:space="preserve">приходите од камати </w:t>
      </w:r>
      <w:r w:rsidRPr="00186007">
        <w:rPr>
          <w:bCs/>
          <w:lang w:val="mk-MK"/>
        </w:rPr>
        <w:t xml:space="preserve">во првите девет месеци од годината се должи на намалувањето на приходите од камати на </w:t>
      </w:r>
      <w:proofErr w:type="spellStart"/>
      <w:r w:rsidRPr="00186007">
        <w:rPr>
          <w:bCs/>
          <w:lang w:val="mk-MK"/>
        </w:rPr>
        <w:t>нефинансиските</w:t>
      </w:r>
      <w:proofErr w:type="spellEnd"/>
      <w:r w:rsidRPr="00186007">
        <w:rPr>
          <w:bCs/>
          <w:lang w:val="mk-MK"/>
        </w:rPr>
        <w:t xml:space="preserve"> и финансиските друштва. </w:t>
      </w:r>
      <w:r w:rsidRPr="00186007">
        <w:rPr>
          <w:lang w:val="mk-MK"/>
        </w:rPr>
        <w:t>Каматниот приход од</w:t>
      </w:r>
      <w:r w:rsidRPr="00186007">
        <w:rPr>
          <w:b/>
          <w:lang w:val="mk-MK"/>
        </w:rPr>
        <w:t xml:space="preserve"> </w:t>
      </w:r>
      <w:proofErr w:type="spellStart"/>
      <w:r w:rsidRPr="00186007">
        <w:rPr>
          <w:b/>
          <w:lang w:val="mk-MK"/>
        </w:rPr>
        <w:t>нефинансиските</w:t>
      </w:r>
      <w:proofErr w:type="spellEnd"/>
      <w:r w:rsidRPr="00186007">
        <w:rPr>
          <w:b/>
          <w:lang w:val="mk-MK"/>
        </w:rPr>
        <w:t xml:space="preserve"> друштва </w:t>
      </w:r>
      <w:r w:rsidRPr="00186007">
        <w:rPr>
          <w:lang w:val="mk-MK"/>
        </w:rPr>
        <w:t xml:space="preserve">се намали за 492 </w:t>
      </w:r>
      <w:r w:rsidR="00C50396" w:rsidRPr="00186007">
        <w:rPr>
          <w:lang w:val="mk-MK"/>
        </w:rPr>
        <w:t>милион</w:t>
      </w:r>
      <w:r w:rsidR="00C50396">
        <w:rPr>
          <w:lang w:val="mk-MK"/>
        </w:rPr>
        <w:t>а</w:t>
      </w:r>
      <w:r w:rsidR="00C50396" w:rsidRPr="00186007">
        <w:rPr>
          <w:lang w:val="mk-MK"/>
        </w:rPr>
        <w:t xml:space="preserve"> </w:t>
      </w:r>
      <w:r w:rsidRPr="00186007">
        <w:rPr>
          <w:lang w:val="mk-MK"/>
        </w:rPr>
        <w:t xml:space="preserve">денари (или за 7,1%) во услови на </w:t>
      </w:r>
      <w:r w:rsidRPr="00186007">
        <w:rPr>
          <w:bCs/>
          <w:lang w:val="mk-MK"/>
        </w:rPr>
        <w:t xml:space="preserve">забавен годишен кредитен раст на банките </w:t>
      </w:r>
      <w:r w:rsidRPr="00186007">
        <w:rPr>
          <w:bCs/>
          <w:lang w:val="mk-MK"/>
        </w:rPr>
        <w:lastRenderedPageBreak/>
        <w:t xml:space="preserve">кон </w:t>
      </w:r>
      <w:r w:rsidRPr="00186007">
        <w:rPr>
          <w:lang w:val="mk-MK"/>
        </w:rPr>
        <w:t>секторот „претпријатија“, годишен раст на нефункционалните кредити на кои не се признава каматен приход, како и намалување</w:t>
      </w:r>
      <w:r w:rsidRPr="00186007">
        <w:rPr>
          <w:rFonts w:cs="Tahoma"/>
          <w:lang w:val="mk-MK"/>
        </w:rPr>
        <w:t xml:space="preserve"> на </w:t>
      </w:r>
      <w:r w:rsidRPr="00186007">
        <w:rPr>
          <w:lang w:val="mk-MK"/>
        </w:rPr>
        <w:t xml:space="preserve">активните каматни стапки. Падот на приходите од камати од </w:t>
      </w:r>
      <w:r w:rsidRPr="00186007">
        <w:rPr>
          <w:b/>
          <w:lang w:val="mk-MK"/>
        </w:rPr>
        <w:t xml:space="preserve">финансиските друштва </w:t>
      </w:r>
      <w:r w:rsidRPr="00186007">
        <w:rPr>
          <w:lang w:val="mk-MK"/>
        </w:rPr>
        <w:t xml:space="preserve">за 244,6 милиони денари (или за 17,6%) во целост е условен од намалените приходи од камати од централната банка, што пред </w:t>
      </w:r>
      <w:proofErr w:type="spellStart"/>
      <w:r w:rsidRPr="00186007">
        <w:rPr>
          <w:lang w:val="mk-MK"/>
        </w:rPr>
        <w:t>сѐ</w:t>
      </w:r>
      <w:proofErr w:type="spellEnd"/>
      <w:r w:rsidRPr="00186007">
        <w:rPr>
          <w:lang w:val="mk-MK"/>
        </w:rPr>
        <w:t xml:space="preserve"> се должи на намаленото вложување на банките во благајнички записи, кои</w:t>
      </w:r>
      <w:r w:rsidR="00C50396">
        <w:rPr>
          <w:lang w:val="mk-MK"/>
        </w:rPr>
        <w:t>што</w:t>
      </w:r>
      <w:r w:rsidRPr="00186007">
        <w:rPr>
          <w:lang w:val="mk-MK"/>
        </w:rPr>
        <w:t xml:space="preserve"> банките ги пренасочија кон државните хартии од вредност </w:t>
      </w:r>
      <w:r w:rsidR="00C50396">
        <w:rPr>
          <w:lang w:val="mk-MK"/>
        </w:rPr>
        <w:t>што</w:t>
      </w:r>
      <w:r w:rsidR="00C50396" w:rsidRPr="00186007">
        <w:rPr>
          <w:lang w:val="mk-MK"/>
        </w:rPr>
        <w:t xml:space="preserve"> </w:t>
      </w:r>
      <w:r w:rsidRPr="00186007">
        <w:rPr>
          <w:lang w:val="mk-MK"/>
        </w:rPr>
        <w:t>носат и повисок принос.</w:t>
      </w:r>
      <w:r w:rsidRPr="00186007">
        <w:rPr>
          <w:rStyle w:val="FootnoteReference"/>
          <w:lang w:val="mk-MK"/>
        </w:rPr>
        <w:footnoteReference w:id="49"/>
      </w:r>
      <w:r w:rsidRPr="00186007">
        <w:rPr>
          <w:lang w:val="mk-MK"/>
        </w:rPr>
        <w:t>.</w:t>
      </w:r>
    </w:p>
    <w:p w:rsidR="008C6797" w:rsidRPr="00186007" w:rsidRDefault="00761BB8" w:rsidP="008C6797">
      <w:pPr>
        <w:autoSpaceDE w:val="0"/>
        <w:autoSpaceDN w:val="0"/>
        <w:adjustRightInd w:val="0"/>
        <w:ind w:firstLine="709"/>
        <w:rPr>
          <w:lang w:val="mk-MK"/>
        </w:rPr>
      </w:pPr>
      <w:r>
        <w:rPr>
          <w:bCs/>
          <w:lang w:val="mk-MK"/>
        </w:rPr>
        <w:pict>
          <v:shape id="_x0000_s1107" type="#_x0000_t202" style="position:absolute;left:0;text-align:left;margin-left:-226.7pt;margin-top:-102.8pt;width:208.65pt;height:223.8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" stroked="f">
            <v:textbox>
              <w:txbxContent>
                <w:p w:rsidR="00740B79" w:rsidRPr="001A6048" w:rsidRDefault="00740B79" w:rsidP="008C6797">
                  <w:pPr>
                    <w:pStyle w:val="Caption"/>
                    <w:rPr>
                      <w:b w:val="0"/>
                      <w:sz w:val="22"/>
                      <w:lang w:val="mk-MK"/>
                    </w:rPr>
                  </w:pPr>
                  <w:proofErr w:type="spellStart"/>
                  <w:proofErr w:type="gramStart"/>
                  <w:r w:rsidRPr="001A6048">
                    <w:rPr>
                      <w:b w:val="0"/>
                      <w:sz w:val="22"/>
                    </w:rPr>
                    <w:t>Графикон</w:t>
                  </w:r>
                  <w:proofErr w:type="spellEnd"/>
                  <w:r w:rsidRPr="001A6048">
                    <w:rPr>
                      <w:b w:val="0"/>
                      <w:sz w:val="22"/>
                    </w:rPr>
                    <w:t xml:space="preserve"> </w:t>
                  </w:r>
                  <w:proofErr w:type="spellStart"/>
                  <w:r w:rsidRPr="001A6048">
                    <w:rPr>
                      <w:b w:val="0"/>
                      <w:sz w:val="22"/>
                    </w:rPr>
                    <w:t>бр</w:t>
                  </w:r>
                  <w:proofErr w:type="spellEnd"/>
                  <w:r w:rsidRPr="001A6048">
                    <w:rPr>
                      <w:b w:val="0"/>
                      <w:sz w:val="22"/>
                    </w:rPr>
                    <w:t>.</w:t>
                  </w:r>
                  <w:proofErr w:type="gramEnd"/>
                  <w:r w:rsidRPr="001A6048">
                    <w:rPr>
                      <w:b w:val="0"/>
                      <w:sz w:val="22"/>
                    </w:rPr>
                    <w:t xml:space="preserve"> </w:t>
                  </w:r>
                  <w:r w:rsidRPr="001A6048">
                    <w:rPr>
                      <w:b w:val="0"/>
                      <w:sz w:val="22"/>
                    </w:rPr>
                    <w:fldChar w:fldCharType="begin"/>
                  </w:r>
                  <w:r w:rsidRPr="001A6048">
                    <w:rPr>
                      <w:b w:val="0"/>
                      <w:sz w:val="22"/>
                    </w:rPr>
                    <w:instrText xml:space="preserve"> SEQ Графикон_бр. \* ARABIC </w:instrText>
                  </w:r>
                  <w:r w:rsidRPr="001A6048">
                    <w:rPr>
                      <w:b w:val="0"/>
                      <w:sz w:val="22"/>
                    </w:rPr>
                    <w:fldChar w:fldCharType="separate"/>
                  </w:r>
                  <w:r w:rsidR="001F03EF">
                    <w:rPr>
                      <w:b w:val="0"/>
                      <w:noProof/>
                      <w:sz w:val="22"/>
                    </w:rPr>
                    <w:t>75</w:t>
                  </w:r>
                  <w:r w:rsidRPr="001A6048">
                    <w:rPr>
                      <w:b w:val="0"/>
                      <w:sz w:val="22"/>
                    </w:rPr>
                    <w:fldChar w:fldCharType="end"/>
                  </w:r>
                  <w:r w:rsidRPr="001A6048">
                    <w:rPr>
                      <w:b w:val="0"/>
                      <w:sz w:val="22"/>
                    </w:rPr>
                    <w:t xml:space="preserve"> </w:t>
                  </w:r>
                </w:p>
                <w:p w:rsidR="00740B79" w:rsidRDefault="00740B79" w:rsidP="008C6797">
                  <w:pPr>
                    <w:pStyle w:val="Caption"/>
                    <w:rPr>
                      <w:b w:val="0"/>
                      <w:sz w:val="22"/>
                      <w:lang w:val="mk-MK"/>
                    </w:rPr>
                  </w:pPr>
                  <w:r w:rsidRPr="001A6048">
                    <w:rPr>
                      <w:b w:val="0"/>
                      <w:sz w:val="22"/>
                      <w:lang w:val="mk-MK"/>
                    </w:rPr>
                    <w:t>Секторска структура на приходите од камати</w:t>
                  </w:r>
                </w:p>
                <w:p w:rsidR="00740B79" w:rsidRPr="002B5E22" w:rsidRDefault="00740B79" w:rsidP="008C6797">
                  <w:pPr>
                    <w:rPr>
                      <w:sz w:val="18"/>
                      <w:szCs w:val="18"/>
                      <w:lang w:val="mk-MK"/>
                    </w:rPr>
                  </w:pPr>
                  <w:r>
                    <w:rPr>
                      <w:sz w:val="18"/>
                      <w:szCs w:val="18"/>
                      <w:lang w:val="mk-MK"/>
                    </w:rPr>
                    <w:t>во проценти</w:t>
                  </w:r>
                </w:p>
                <w:p w:rsidR="00740B79" w:rsidRPr="001A6048" w:rsidRDefault="00740B79" w:rsidP="008C6797">
                  <w:pPr>
                    <w:rPr>
                      <w:lang w:val="mk-MK"/>
                    </w:rPr>
                  </w:pPr>
                  <w:r w:rsidRPr="002B5E22">
                    <w:rPr>
                      <w:noProof/>
                    </w:rPr>
                    <w:drawing>
                      <wp:inline distT="0" distB="0" distL="0" distR="0">
                        <wp:extent cx="2461909" cy="1828800"/>
                        <wp:effectExtent l="0" t="0" r="0" b="0"/>
                        <wp:docPr id="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6975" cy="1832563"/>
                                </a:xfrm>
                                <a:prstGeom prst="rect">
                                  <a:avLst/>
                                </a:prstGeom>
                                <a:noFill/>
                                <a:ln>
                                  <a:noFill/>
                                </a:ln>
                              </pic:spPr>
                            </pic:pic>
                          </a:graphicData>
                        </a:graphic>
                      </wp:inline>
                    </w:drawing>
                  </w:r>
                </w:p>
                <w:p w:rsidR="00740B79" w:rsidRPr="00612513" w:rsidRDefault="00740B79" w:rsidP="008C6797">
                  <w:pPr>
                    <w:pStyle w:val="Caption"/>
                    <w:rPr>
                      <w:b w:val="0"/>
                      <w:sz w:val="18"/>
                      <w:szCs w:val="18"/>
                      <w:lang w:val="mk-MK"/>
                    </w:rPr>
                  </w:pPr>
                  <w:r w:rsidRPr="00612513">
                    <w:rPr>
                      <w:b w:val="0"/>
                      <w:sz w:val="18"/>
                      <w:szCs w:val="18"/>
                      <w:lang w:val="mk-MK"/>
                    </w:rPr>
                    <w:t>Извор:</w:t>
                  </w:r>
                  <w:r w:rsidRPr="00612513">
                    <w:rPr>
                      <w:rFonts w:cs="Tahoma"/>
                      <w:sz w:val="18"/>
                      <w:szCs w:val="18"/>
                      <w:lang w:val="mk-MK"/>
                    </w:rPr>
                    <w:t xml:space="preserve"> </w:t>
                  </w:r>
                  <w:r w:rsidRPr="00612513">
                    <w:rPr>
                      <w:rFonts w:cs="Tahoma"/>
                      <w:b w:val="0"/>
                      <w:sz w:val="18"/>
                      <w:szCs w:val="18"/>
                      <w:lang w:val="mk-MK"/>
                    </w:rPr>
                    <w:t>Н</w:t>
                  </w:r>
                  <w:r>
                    <w:rPr>
                      <w:rFonts w:cs="Tahoma"/>
                      <w:b w:val="0"/>
                      <w:sz w:val="18"/>
                      <w:szCs w:val="18"/>
                      <w:lang w:val="mk-MK"/>
                    </w:rPr>
                    <w:t>ародната банка</w:t>
                  </w:r>
                  <w:r w:rsidRPr="00612513">
                    <w:rPr>
                      <w:rFonts w:cs="Tahoma"/>
                      <w:b w:val="0"/>
                      <w:sz w:val="18"/>
                      <w:szCs w:val="18"/>
                      <w:lang w:val="mk-MK"/>
                    </w:rPr>
                    <w:t>, врз основа на податоците доставени од страна на банките.</w:t>
                  </w:r>
                </w:p>
                <w:p w:rsidR="00740B79" w:rsidRPr="00E46C4C" w:rsidRDefault="00740B79" w:rsidP="008C6797">
                  <w:pPr>
                    <w:rPr>
                      <w:lang w:val="mk-MK"/>
                    </w:rPr>
                  </w:pPr>
                </w:p>
              </w:txbxContent>
            </v:textbox>
          </v:shape>
        </w:pict>
      </w:r>
    </w:p>
    <w:p w:rsidR="008C6797" w:rsidRPr="00186007" w:rsidRDefault="00761BB8" w:rsidP="008C6797">
      <w:pPr>
        <w:autoSpaceDE w:val="0"/>
        <w:autoSpaceDN w:val="0"/>
        <w:adjustRightInd w:val="0"/>
        <w:ind w:firstLine="544"/>
        <w:rPr>
          <w:bCs/>
          <w:color w:val="FF0000"/>
          <w:lang w:val="mk-MK"/>
        </w:rPr>
      </w:pPr>
      <w:r>
        <w:rPr>
          <w:bCs/>
          <w:lang w:val="mk-MK"/>
        </w:rPr>
        <w:pict>
          <v:shape id="_x0000_s1109" type="#_x0000_t202" style="position:absolute;left:0;text-align:left;margin-left:-229.2pt;margin-top:134.05pt;width:209.8pt;height:228.1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" stroked="f">
            <v:textbox>
              <w:txbxContent>
                <w:p w:rsidR="00740B79" w:rsidRPr="001A6048" w:rsidRDefault="00740B79" w:rsidP="008C6797">
                  <w:pPr>
                    <w:pStyle w:val="Caption"/>
                    <w:rPr>
                      <w:b w:val="0"/>
                      <w:sz w:val="22"/>
                      <w:lang w:val="mk-MK"/>
                    </w:rPr>
                  </w:pPr>
                  <w:proofErr w:type="spellStart"/>
                  <w:proofErr w:type="gramStart"/>
                  <w:r w:rsidRPr="001A6048">
                    <w:rPr>
                      <w:b w:val="0"/>
                      <w:sz w:val="22"/>
                    </w:rPr>
                    <w:t>Графикон</w:t>
                  </w:r>
                  <w:proofErr w:type="spellEnd"/>
                  <w:r w:rsidRPr="001A6048">
                    <w:rPr>
                      <w:b w:val="0"/>
                      <w:sz w:val="22"/>
                    </w:rPr>
                    <w:t xml:space="preserve"> </w:t>
                  </w:r>
                  <w:proofErr w:type="spellStart"/>
                  <w:r w:rsidRPr="001A6048">
                    <w:rPr>
                      <w:b w:val="0"/>
                      <w:sz w:val="22"/>
                    </w:rPr>
                    <w:t>бр</w:t>
                  </w:r>
                  <w:proofErr w:type="spellEnd"/>
                  <w:r w:rsidRPr="001A6048">
                    <w:rPr>
                      <w:b w:val="0"/>
                      <w:sz w:val="22"/>
                    </w:rPr>
                    <w:t>.</w:t>
                  </w:r>
                  <w:proofErr w:type="gramEnd"/>
                  <w:r w:rsidRPr="001A6048">
                    <w:rPr>
                      <w:b w:val="0"/>
                      <w:sz w:val="22"/>
                    </w:rPr>
                    <w:t xml:space="preserve"> </w:t>
                  </w:r>
                  <w:r w:rsidRPr="001A6048">
                    <w:rPr>
                      <w:b w:val="0"/>
                      <w:sz w:val="22"/>
                    </w:rPr>
                    <w:fldChar w:fldCharType="begin"/>
                  </w:r>
                  <w:r w:rsidRPr="001A6048">
                    <w:rPr>
                      <w:b w:val="0"/>
                      <w:sz w:val="22"/>
                    </w:rPr>
                    <w:instrText xml:space="preserve"> SEQ Графикон_бр. \* ARABIC </w:instrText>
                  </w:r>
                  <w:r w:rsidRPr="001A6048">
                    <w:rPr>
                      <w:b w:val="0"/>
                      <w:sz w:val="22"/>
                    </w:rPr>
                    <w:fldChar w:fldCharType="separate"/>
                  </w:r>
                  <w:r w:rsidR="001F03EF">
                    <w:rPr>
                      <w:b w:val="0"/>
                      <w:noProof/>
                      <w:sz w:val="22"/>
                    </w:rPr>
                    <w:t>76</w:t>
                  </w:r>
                  <w:r w:rsidRPr="001A6048">
                    <w:rPr>
                      <w:b w:val="0"/>
                      <w:sz w:val="22"/>
                    </w:rPr>
                    <w:fldChar w:fldCharType="end"/>
                  </w:r>
                  <w:r w:rsidRPr="001A6048">
                    <w:rPr>
                      <w:b w:val="0"/>
                      <w:sz w:val="22"/>
                    </w:rPr>
                    <w:t xml:space="preserve"> </w:t>
                  </w:r>
                </w:p>
                <w:p w:rsidR="00740B79" w:rsidRDefault="00740B79" w:rsidP="008C6797">
                  <w:pPr>
                    <w:pStyle w:val="Caption"/>
                    <w:rPr>
                      <w:b w:val="0"/>
                      <w:sz w:val="22"/>
                      <w:lang w:val="mk-MK"/>
                    </w:rPr>
                  </w:pPr>
                  <w:r w:rsidRPr="001A6048">
                    <w:rPr>
                      <w:b w:val="0"/>
                      <w:sz w:val="22"/>
                      <w:lang w:val="mk-MK"/>
                    </w:rPr>
                    <w:t>Секторска структура на расходи</w:t>
                  </w:r>
                  <w:r>
                    <w:rPr>
                      <w:b w:val="0"/>
                      <w:sz w:val="22"/>
                      <w:lang w:val="mk-MK"/>
                    </w:rPr>
                    <w:t>те од камати</w:t>
                  </w:r>
                </w:p>
                <w:p w:rsidR="00740B79" w:rsidRPr="00210597" w:rsidRDefault="00740B79" w:rsidP="008C6797">
                  <w:pPr>
                    <w:rPr>
                      <w:sz w:val="18"/>
                      <w:szCs w:val="18"/>
                      <w:lang w:val="mk-MK"/>
                    </w:rPr>
                  </w:pPr>
                  <w:r>
                    <w:rPr>
                      <w:sz w:val="18"/>
                      <w:szCs w:val="18"/>
                      <w:lang w:val="mk-MK"/>
                    </w:rPr>
                    <w:t>во проценти</w:t>
                  </w:r>
                </w:p>
                <w:p w:rsidR="00740B79" w:rsidRDefault="00740B79" w:rsidP="008C6797">
                  <w:pPr>
                    <w:pStyle w:val="Caption"/>
                    <w:rPr>
                      <w:lang w:val="mk-MK"/>
                    </w:rPr>
                  </w:pPr>
                  <w:r w:rsidRPr="00210597">
                    <w:rPr>
                      <w:noProof/>
                    </w:rPr>
                    <w:drawing>
                      <wp:inline distT="0" distB="0" distL="0" distR="0">
                        <wp:extent cx="2476805" cy="1852654"/>
                        <wp:effectExtent l="0" t="0" r="0" b="0"/>
                        <wp:docPr id="7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81580" cy="1856226"/>
                                </a:xfrm>
                                <a:prstGeom prst="rect">
                                  <a:avLst/>
                                </a:prstGeom>
                                <a:noFill/>
                                <a:ln>
                                  <a:noFill/>
                                </a:ln>
                              </pic:spPr>
                            </pic:pic>
                          </a:graphicData>
                        </a:graphic>
                      </wp:inline>
                    </w:drawing>
                  </w:r>
                </w:p>
                <w:p w:rsidR="00740B79" w:rsidRPr="00612513" w:rsidRDefault="00740B79" w:rsidP="008C6797">
                  <w:pPr>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r w:rsidR="008C6797" w:rsidRPr="00186007">
        <w:rPr>
          <w:lang w:val="mk-MK"/>
        </w:rPr>
        <w:t xml:space="preserve">Спротивно на ваквите движења, каматните приходи од </w:t>
      </w:r>
      <w:r w:rsidR="008C6797" w:rsidRPr="00186007">
        <w:rPr>
          <w:b/>
          <w:lang w:val="mk-MK"/>
        </w:rPr>
        <w:t>домаќинствата</w:t>
      </w:r>
      <w:r w:rsidR="008C6797" w:rsidRPr="00186007">
        <w:rPr>
          <w:lang w:val="mk-MK"/>
        </w:rPr>
        <w:t xml:space="preserve"> се зголемија за 166,9 милиони денари, или за 3,1% што соодветствува со забрзаниот годишен кредитен раст кон овој сектор и покрај намалените каматни стапки на кредитите на домаќинствата. Сепак, најзначително зголемување имаше </w:t>
      </w:r>
      <w:r w:rsidR="008C6797" w:rsidRPr="00186007">
        <w:rPr>
          <w:b/>
          <w:lang w:val="mk-MK"/>
        </w:rPr>
        <w:t>каматниот приход од останати</w:t>
      </w:r>
      <w:r w:rsidR="00C50396">
        <w:rPr>
          <w:b/>
          <w:lang w:val="mk-MK"/>
        </w:rPr>
        <w:t>те</w:t>
      </w:r>
      <w:r w:rsidR="008C6797" w:rsidRPr="00186007">
        <w:rPr>
          <w:b/>
          <w:lang w:val="mk-MK"/>
        </w:rPr>
        <w:t xml:space="preserve"> субјекти, </w:t>
      </w:r>
      <w:r w:rsidR="008C6797" w:rsidRPr="00186007">
        <w:rPr>
          <w:lang w:val="mk-MK"/>
        </w:rPr>
        <w:t>којшто на годишна основа порасна за 354,9 милиони денари</w:t>
      </w:r>
      <w:r w:rsidR="00C50396">
        <w:rPr>
          <w:lang w:val="mk-MK"/>
        </w:rPr>
        <w:t>,</w:t>
      </w:r>
      <w:r w:rsidR="008C6797" w:rsidRPr="00186007">
        <w:rPr>
          <w:lang w:val="mk-MK"/>
        </w:rPr>
        <w:t xml:space="preserve"> или за 39,8%, како резултат на зголемениот интерес на банките за вложување во државни хартии од вредност (пред</w:t>
      </w:r>
      <w:r w:rsidR="008C6797" w:rsidRPr="00186007">
        <w:rPr>
          <w:rFonts w:cs="Tahoma"/>
          <w:b/>
          <w:lang w:val="mk-MK"/>
        </w:rPr>
        <w:t xml:space="preserve"> </w:t>
      </w:r>
      <w:proofErr w:type="spellStart"/>
      <w:r w:rsidR="008C6797" w:rsidRPr="00186007">
        <w:rPr>
          <w:rFonts w:cs="Tahoma"/>
          <w:lang w:val="mk-MK"/>
        </w:rPr>
        <w:t>сѐ</w:t>
      </w:r>
      <w:proofErr w:type="spellEnd"/>
      <w:r w:rsidR="008C6797" w:rsidRPr="00186007">
        <w:rPr>
          <w:rFonts w:cs="Tahoma"/>
          <w:lang w:val="mk-MK"/>
        </w:rPr>
        <w:t xml:space="preserve"> </w:t>
      </w:r>
      <w:r w:rsidR="008C6797" w:rsidRPr="00186007">
        <w:rPr>
          <w:lang w:val="mk-MK"/>
        </w:rPr>
        <w:t>државни записи и државни обврзници)</w:t>
      </w:r>
      <w:r w:rsidR="008C6797" w:rsidRPr="00186007">
        <w:rPr>
          <w:rStyle w:val="FootnoteReference"/>
          <w:lang w:val="mk-MK"/>
        </w:rPr>
        <w:footnoteReference w:id="50"/>
      </w:r>
      <w:r w:rsidR="008C6797" w:rsidRPr="00186007">
        <w:rPr>
          <w:lang w:val="mk-MK"/>
        </w:rPr>
        <w:t xml:space="preserve">. </w:t>
      </w:r>
      <w:r w:rsidR="00C50396">
        <w:rPr>
          <w:lang w:val="mk-MK"/>
        </w:rPr>
        <w:t>Поради в</w:t>
      </w:r>
      <w:r w:rsidR="00C50396" w:rsidRPr="00186007">
        <w:rPr>
          <w:lang w:val="mk-MK"/>
        </w:rPr>
        <w:t xml:space="preserve">аквите </w:t>
      </w:r>
      <w:r w:rsidR="008C6797" w:rsidRPr="00186007">
        <w:rPr>
          <w:lang w:val="mk-MK"/>
        </w:rPr>
        <w:t>движења</w:t>
      </w:r>
      <w:r w:rsidR="00C50396">
        <w:rPr>
          <w:lang w:val="mk-MK"/>
        </w:rPr>
        <w:t>,</w:t>
      </w:r>
      <w:r w:rsidR="008C6797" w:rsidRPr="00186007">
        <w:rPr>
          <w:lang w:val="mk-MK"/>
        </w:rPr>
        <w:t xml:space="preserve"> </w:t>
      </w:r>
      <w:r w:rsidR="00C50396">
        <w:rPr>
          <w:lang w:val="mk-MK"/>
        </w:rPr>
        <w:t xml:space="preserve">се зголеми учеството на </w:t>
      </w:r>
      <w:r w:rsidR="008C6797" w:rsidRPr="00186007">
        <w:rPr>
          <w:lang w:val="mk-MK"/>
        </w:rPr>
        <w:t>каматните приходи од останати</w:t>
      </w:r>
      <w:r w:rsidR="00C50396">
        <w:rPr>
          <w:lang w:val="mk-MK"/>
        </w:rPr>
        <w:t>те</w:t>
      </w:r>
      <w:r w:rsidR="008C6797" w:rsidRPr="00186007">
        <w:rPr>
          <w:lang w:val="mk-MK"/>
        </w:rPr>
        <w:t xml:space="preserve"> субјекти и домаќинства</w:t>
      </w:r>
      <w:r w:rsidR="00C50396">
        <w:rPr>
          <w:lang w:val="mk-MK"/>
        </w:rPr>
        <w:t>та</w:t>
      </w:r>
      <w:r w:rsidR="008C6797" w:rsidRPr="00186007">
        <w:rPr>
          <w:lang w:val="mk-MK"/>
        </w:rPr>
        <w:t xml:space="preserve"> во секторската структура на приходите од камати. </w:t>
      </w:r>
    </w:p>
    <w:p w:rsidR="008C6797" w:rsidRPr="00186007" w:rsidRDefault="008C6797" w:rsidP="008C6797">
      <w:pPr>
        <w:autoSpaceDE w:val="0"/>
        <w:autoSpaceDN w:val="0"/>
        <w:adjustRightInd w:val="0"/>
        <w:ind w:firstLine="709"/>
        <w:rPr>
          <w:bCs/>
          <w:color w:val="FF0000"/>
          <w:lang w:val="mk-MK"/>
        </w:rPr>
      </w:pPr>
    </w:p>
    <w:p w:rsidR="008C6797" w:rsidRPr="00186007" w:rsidRDefault="008C6797" w:rsidP="008C6797">
      <w:pPr>
        <w:autoSpaceDE w:val="0"/>
        <w:autoSpaceDN w:val="0"/>
        <w:adjustRightInd w:val="0"/>
        <w:ind w:firstLine="544"/>
        <w:rPr>
          <w:lang w:val="mk-MK"/>
        </w:rPr>
      </w:pPr>
      <w:r w:rsidRPr="00186007">
        <w:rPr>
          <w:bCs/>
          <w:lang w:val="mk-MK"/>
        </w:rPr>
        <w:t xml:space="preserve">Позначителното намалување на </w:t>
      </w:r>
      <w:r w:rsidRPr="00186007">
        <w:rPr>
          <w:b/>
          <w:bCs/>
          <w:lang w:val="mk-MK"/>
        </w:rPr>
        <w:t>каматните расходи</w:t>
      </w:r>
      <w:r w:rsidRPr="00186007">
        <w:rPr>
          <w:bCs/>
          <w:lang w:val="mk-MK"/>
        </w:rPr>
        <w:t xml:space="preserve"> се должи на намалувањето на расходите од камати од сите сектори, освен на каматните расходи кон финансиските друштва. Најголем пад на пасивните каматни стапки е остварен кај краткорочно орочените денарски и девизни </w:t>
      </w:r>
      <w:r w:rsidRPr="00186007">
        <w:rPr>
          <w:bCs/>
          <w:lang w:val="mk-MK"/>
        </w:rPr>
        <w:lastRenderedPageBreak/>
        <w:t>депозити на секторот „домаќинства“. Оттука, намалувањето на овие каматни расходи (</w:t>
      </w:r>
      <w:r w:rsidRPr="00186007">
        <w:rPr>
          <w:lang w:val="mk-MK"/>
        </w:rPr>
        <w:t>за 343,1 милион денари, или за 8,1%)</w:t>
      </w:r>
      <w:r w:rsidRPr="00186007">
        <w:rPr>
          <w:bCs/>
          <w:lang w:val="mk-MK"/>
        </w:rPr>
        <w:t xml:space="preserve"> имаше најголем придонес (55,8%) </w:t>
      </w:r>
      <w:r w:rsidR="00C50396">
        <w:rPr>
          <w:bCs/>
          <w:lang w:val="mk-MK"/>
        </w:rPr>
        <w:t>за</w:t>
      </w:r>
      <w:r w:rsidR="00C50396" w:rsidRPr="00186007">
        <w:rPr>
          <w:bCs/>
          <w:lang w:val="mk-MK"/>
        </w:rPr>
        <w:t xml:space="preserve"> </w:t>
      </w:r>
      <w:r w:rsidRPr="00186007">
        <w:rPr>
          <w:bCs/>
          <w:lang w:val="mk-MK"/>
        </w:rPr>
        <w:t xml:space="preserve">намалувањето на вкупните каматни расходи. Значителни 26,6% од намалените каматни расходи се последица на намалените каматни </w:t>
      </w:r>
      <w:r w:rsidRPr="00186007">
        <w:rPr>
          <w:lang w:val="mk-MK"/>
        </w:rPr>
        <w:t xml:space="preserve">расходи од </w:t>
      </w:r>
      <w:proofErr w:type="spellStart"/>
      <w:r w:rsidRPr="00186007">
        <w:rPr>
          <w:lang w:val="mk-MK"/>
        </w:rPr>
        <w:t>нефинансиски</w:t>
      </w:r>
      <w:r w:rsidR="00C50396">
        <w:rPr>
          <w:lang w:val="mk-MK"/>
        </w:rPr>
        <w:t>те</w:t>
      </w:r>
      <w:proofErr w:type="spellEnd"/>
      <w:r w:rsidRPr="00186007">
        <w:rPr>
          <w:lang w:val="mk-MK"/>
        </w:rPr>
        <w:t xml:space="preserve"> друштва (за 163,7 милиони денари или за 21,2%), што е во согласност со намалениот просечен износ на депозитите на претпријатијата во првите девет месеци од годината во споредба со истиот период минатата година и најизразеното намалување на каматните стапки на долгорочно орочените денарски и девизни депозити на </w:t>
      </w:r>
      <w:proofErr w:type="spellStart"/>
      <w:r w:rsidRPr="00186007">
        <w:rPr>
          <w:lang w:val="mk-MK"/>
        </w:rPr>
        <w:t>нефинансиските</w:t>
      </w:r>
      <w:proofErr w:type="spellEnd"/>
      <w:r w:rsidRPr="00186007">
        <w:rPr>
          <w:lang w:val="mk-MK"/>
        </w:rPr>
        <w:t xml:space="preserve"> институции. Дополнителен придонес (од 19,9%) во намалувањето на каматните расходи имаа и каматните расходи кон останатите субјекти, коишто на годишна основа се намалија за 122,6 милиони денари</w:t>
      </w:r>
      <w:r w:rsidR="00C50396">
        <w:rPr>
          <w:lang w:val="mk-MK"/>
        </w:rPr>
        <w:t>,</w:t>
      </w:r>
      <w:r w:rsidRPr="00186007">
        <w:rPr>
          <w:lang w:val="mk-MK"/>
        </w:rPr>
        <w:t xml:space="preserve"> или за 12,6%</w:t>
      </w:r>
      <w:r w:rsidRPr="00186007">
        <w:rPr>
          <w:rStyle w:val="FootnoteReference"/>
          <w:lang w:val="mk-MK"/>
        </w:rPr>
        <w:footnoteReference w:id="51"/>
      </w:r>
      <w:r w:rsidRPr="00186007">
        <w:rPr>
          <w:lang w:val="mk-MK"/>
        </w:rPr>
        <w:t xml:space="preserve">. </w:t>
      </w:r>
    </w:p>
    <w:p w:rsidR="008C6797" w:rsidRPr="00186007" w:rsidRDefault="00761BB8" w:rsidP="008C6797">
      <w:pPr>
        <w:autoSpaceDE w:val="0"/>
        <w:autoSpaceDN w:val="0"/>
        <w:adjustRightInd w:val="0"/>
        <w:ind w:firstLine="708"/>
        <w:rPr>
          <w:lang w:val="mk-MK"/>
        </w:rPr>
      </w:pPr>
      <w:r>
        <w:rPr>
          <w:b/>
          <w:lang w:val="mk-MK"/>
        </w:rPr>
        <w:pict>
          <v:shape id="_x0000_s1106" type="#_x0000_t202" style="position:absolute;left:0;text-align:left;margin-left:-227.85pt;margin-top:2.85pt;width:207.3pt;height:238.8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5hg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" stroked="f">
            <v:textbox>
              <w:txbxContent>
                <w:p w:rsidR="00740B79" w:rsidRPr="00134F14" w:rsidRDefault="00740B79" w:rsidP="008C6797">
                  <w:pPr>
                    <w:pStyle w:val="Caption"/>
                    <w:rPr>
                      <w:b w:val="0"/>
                      <w:sz w:val="22"/>
                      <w:lang w:val="mk-MK"/>
                    </w:rPr>
                  </w:pPr>
                  <w:bookmarkStart w:id="171" w:name="_Toc355095880"/>
                  <w:proofErr w:type="spellStart"/>
                  <w:proofErr w:type="gramStart"/>
                  <w:r w:rsidRPr="00134F14">
                    <w:rPr>
                      <w:b w:val="0"/>
                      <w:sz w:val="22"/>
                    </w:rPr>
                    <w:t>Графикон</w:t>
                  </w:r>
                  <w:proofErr w:type="spellEnd"/>
                  <w:r w:rsidRPr="00134F14">
                    <w:rPr>
                      <w:b w:val="0"/>
                      <w:sz w:val="22"/>
                    </w:rPr>
                    <w:t xml:space="preserve"> </w:t>
                  </w:r>
                  <w:proofErr w:type="spellStart"/>
                  <w:r w:rsidRPr="00134F14">
                    <w:rPr>
                      <w:b w:val="0"/>
                      <w:sz w:val="22"/>
                    </w:rPr>
                    <w:t>бр</w:t>
                  </w:r>
                  <w:proofErr w:type="spellEnd"/>
                  <w:r w:rsidRPr="00134F14">
                    <w:rPr>
                      <w:b w:val="0"/>
                      <w:sz w:val="22"/>
                    </w:rPr>
                    <w:t>.</w:t>
                  </w:r>
                  <w:proofErr w:type="gramEnd"/>
                  <w:r w:rsidRPr="00134F14">
                    <w:rPr>
                      <w:b w:val="0"/>
                      <w:sz w:val="22"/>
                    </w:rPr>
                    <w:t xml:space="preserve"> </w:t>
                  </w:r>
                  <w:r w:rsidRPr="00134F14">
                    <w:rPr>
                      <w:b w:val="0"/>
                      <w:sz w:val="22"/>
                    </w:rPr>
                    <w:fldChar w:fldCharType="begin"/>
                  </w:r>
                  <w:r w:rsidRPr="00134F14">
                    <w:rPr>
                      <w:b w:val="0"/>
                      <w:sz w:val="22"/>
                    </w:rPr>
                    <w:instrText xml:space="preserve"> SEQ Графикон_бр. \* ARABIC </w:instrText>
                  </w:r>
                  <w:r w:rsidRPr="00134F14">
                    <w:rPr>
                      <w:b w:val="0"/>
                      <w:sz w:val="22"/>
                    </w:rPr>
                    <w:fldChar w:fldCharType="separate"/>
                  </w:r>
                  <w:r w:rsidR="001F03EF">
                    <w:rPr>
                      <w:b w:val="0"/>
                      <w:noProof/>
                      <w:sz w:val="22"/>
                    </w:rPr>
                    <w:t>77</w:t>
                  </w:r>
                  <w:r w:rsidRPr="00134F14">
                    <w:rPr>
                      <w:b w:val="0"/>
                      <w:sz w:val="22"/>
                    </w:rPr>
                    <w:fldChar w:fldCharType="end"/>
                  </w:r>
                  <w:r w:rsidRPr="00134F14">
                    <w:rPr>
                      <w:b w:val="0"/>
                      <w:sz w:val="22"/>
                    </w:rPr>
                    <w:t xml:space="preserve"> </w:t>
                  </w:r>
                </w:p>
                <w:p w:rsidR="00740B79" w:rsidRDefault="00740B79" w:rsidP="008C6797">
                  <w:pPr>
                    <w:pStyle w:val="Caption"/>
                    <w:rPr>
                      <w:b w:val="0"/>
                      <w:sz w:val="22"/>
                      <w:lang w:val="mk-MK"/>
                    </w:rPr>
                  </w:pPr>
                  <w:r w:rsidRPr="00134F14">
                    <w:rPr>
                      <w:b w:val="0"/>
                      <w:sz w:val="22"/>
                      <w:lang w:val="mk-MK"/>
                    </w:rPr>
                    <w:t>Структура на оперативните трошоци</w:t>
                  </w:r>
                  <w:bookmarkEnd w:id="171"/>
                </w:p>
                <w:p w:rsidR="00740B79" w:rsidRPr="00621A88" w:rsidRDefault="00740B79" w:rsidP="008C6797">
                  <w:pPr>
                    <w:rPr>
                      <w:sz w:val="18"/>
                      <w:szCs w:val="18"/>
                      <w:lang w:val="mk-MK"/>
                    </w:rPr>
                  </w:pPr>
                  <w:r>
                    <w:rPr>
                      <w:sz w:val="18"/>
                      <w:szCs w:val="18"/>
                      <w:lang w:val="mk-MK"/>
                    </w:rPr>
                    <w:t>во проценти</w:t>
                  </w:r>
                </w:p>
                <w:p w:rsidR="00740B79" w:rsidRDefault="00740B79" w:rsidP="008C6797">
                  <w:pPr>
                    <w:tabs>
                      <w:tab w:val="left" w:pos="0"/>
                    </w:tabs>
                    <w:rPr>
                      <w:lang w:val="mk-MK"/>
                    </w:rPr>
                  </w:pPr>
                  <w:r w:rsidRPr="00621A88">
                    <w:rPr>
                      <w:noProof/>
                    </w:rPr>
                    <w:drawing>
                      <wp:inline distT="0" distB="0" distL="0" distR="0">
                        <wp:extent cx="2449002" cy="2051437"/>
                        <wp:effectExtent l="0" t="0" r="0" b="0"/>
                        <wp:docPr id="7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9830" cy="2052131"/>
                                </a:xfrm>
                                <a:prstGeom prst="rect">
                                  <a:avLst/>
                                </a:prstGeom>
                                <a:noFill/>
                                <a:ln>
                                  <a:noFill/>
                                </a:ln>
                              </pic:spPr>
                            </pic:pic>
                          </a:graphicData>
                        </a:graphic>
                      </wp:inline>
                    </w:drawing>
                  </w:r>
                </w:p>
                <w:p w:rsidR="00740B79" w:rsidRPr="00134F14" w:rsidRDefault="00740B79" w:rsidP="008C6797">
                  <w:pPr>
                    <w:rPr>
                      <w:sz w:val="18"/>
                      <w:szCs w:val="18"/>
                      <w:lang w:val="mk-MK"/>
                    </w:rPr>
                  </w:pPr>
                  <w:r w:rsidRPr="00134F14">
                    <w:rPr>
                      <w:sz w:val="18"/>
                      <w:szCs w:val="18"/>
                      <w:lang w:val="mk-MK"/>
                    </w:rPr>
                    <w:t xml:space="preserve">Извор: </w:t>
                  </w:r>
                  <w:r w:rsidRPr="00134F14">
                    <w:rPr>
                      <w:rFonts w:cs="Tahoma"/>
                      <w:sz w:val="18"/>
                      <w:szCs w:val="18"/>
                      <w:lang w:val="mk-MK"/>
                    </w:rPr>
                    <w:t>Народната банка, врз основа на податоците доставени од страна на банките.</w:t>
                  </w:r>
                </w:p>
              </w:txbxContent>
            </v:textbox>
          </v:shape>
        </w:pict>
      </w:r>
    </w:p>
    <w:p w:rsidR="008C6797" w:rsidRPr="00186007" w:rsidRDefault="008C6797" w:rsidP="008C6797">
      <w:pPr>
        <w:ind w:firstLine="544"/>
        <w:rPr>
          <w:rFonts w:eastAsia="Times New Roman" w:cs="Tahoma"/>
          <w:color w:val="000000"/>
          <w:lang w:val="mk-MK"/>
        </w:rPr>
      </w:pPr>
      <w:r w:rsidRPr="00186007">
        <w:rPr>
          <w:rFonts w:cs="Tahoma"/>
          <w:lang w:val="mk-MK"/>
        </w:rPr>
        <w:t>Наспроти нив, каматните расходи кон ф</w:t>
      </w:r>
      <w:r w:rsidRPr="00186007">
        <w:rPr>
          <w:rFonts w:cs="Tahoma"/>
          <w:bCs/>
          <w:lang w:val="mk-MK"/>
        </w:rPr>
        <w:t>инансиските друштва се зголемија за 14,3 милиони денари</w:t>
      </w:r>
      <w:r w:rsidR="00C50396">
        <w:rPr>
          <w:rFonts w:cs="Tahoma"/>
          <w:bCs/>
          <w:lang w:val="mk-MK"/>
        </w:rPr>
        <w:t>,</w:t>
      </w:r>
      <w:r w:rsidRPr="00186007">
        <w:rPr>
          <w:rFonts w:cs="Tahoma"/>
          <w:bCs/>
          <w:lang w:val="mk-MK"/>
        </w:rPr>
        <w:t xml:space="preserve"> или за 2,2%, што гл</w:t>
      </w:r>
      <w:r w:rsidR="00C50396">
        <w:rPr>
          <w:rFonts w:cs="Tahoma"/>
          <w:bCs/>
          <w:lang w:val="mk-MK"/>
        </w:rPr>
        <w:t>ав</w:t>
      </w:r>
      <w:r w:rsidRPr="00186007">
        <w:rPr>
          <w:rFonts w:cs="Tahoma"/>
          <w:bCs/>
          <w:lang w:val="mk-MK"/>
        </w:rPr>
        <w:t>но произлегува од зголемените р</w:t>
      </w:r>
      <w:r w:rsidRPr="00186007">
        <w:rPr>
          <w:rFonts w:eastAsia="Times New Roman" w:cs="Tahoma"/>
          <w:color w:val="000000"/>
          <w:lang w:val="mk-MK"/>
        </w:rPr>
        <w:t>асходи за камати за банки</w:t>
      </w:r>
      <w:r w:rsidR="00C50396">
        <w:rPr>
          <w:rFonts w:eastAsia="Times New Roman" w:cs="Tahoma"/>
          <w:color w:val="000000"/>
          <w:lang w:val="mk-MK"/>
        </w:rPr>
        <w:t>те</w:t>
      </w:r>
      <w:r w:rsidRPr="00186007">
        <w:rPr>
          <w:rFonts w:eastAsia="Times New Roman" w:cs="Tahoma"/>
          <w:color w:val="000000"/>
          <w:lang w:val="mk-MK"/>
        </w:rPr>
        <w:t xml:space="preserve"> врз основа на други инструменти, како и врз основа на обврски</w:t>
      </w:r>
      <w:r w:rsidR="00C50396">
        <w:rPr>
          <w:rFonts w:eastAsia="Times New Roman" w:cs="Tahoma"/>
          <w:color w:val="000000"/>
          <w:lang w:val="mk-MK"/>
        </w:rPr>
        <w:t>те</w:t>
      </w:r>
      <w:r w:rsidRPr="00186007">
        <w:rPr>
          <w:rFonts w:eastAsia="Times New Roman" w:cs="Tahoma"/>
          <w:color w:val="000000"/>
          <w:lang w:val="mk-MK"/>
        </w:rPr>
        <w:t xml:space="preserve"> </w:t>
      </w:r>
      <w:r w:rsidR="00C50396">
        <w:rPr>
          <w:rFonts w:eastAsia="Times New Roman" w:cs="Tahoma"/>
          <w:color w:val="000000"/>
          <w:lang w:val="mk-MK"/>
        </w:rPr>
        <w:t>врз основа на</w:t>
      </w:r>
      <w:r w:rsidR="00C50396" w:rsidRPr="00186007">
        <w:rPr>
          <w:rFonts w:eastAsia="Times New Roman" w:cs="Tahoma"/>
          <w:color w:val="000000"/>
          <w:lang w:val="mk-MK"/>
        </w:rPr>
        <w:t xml:space="preserve"> </w:t>
      </w:r>
      <w:r w:rsidRPr="00186007">
        <w:rPr>
          <w:rFonts w:eastAsia="Times New Roman" w:cs="Tahoma"/>
          <w:color w:val="000000"/>
          <w:lang w:val="mk-MK"/>
        </w:rPr>
        <w:t>кредити.</w:t>
      </w:r>
    </w:p>
    <w:p w:rsidR="008C6797" w:rsidRPr="00186007" w:rsidRDefault="008C6797" w:rsidP="008C6797">
      <w:pPr>
        <w:autoSpaceDE w:val="0"/>
        <w:autoSpaceDN w:val="0"/>
        <w:adjustRightInd w:val="0"/>
        <w:ind w:firstLine="708"/>
        <w:rPr>
          <w:bCs/>
          <w:lang w:val="mk-MK"/>
        </w:rPr>
      </w:pPr>
      <w:r w:rsidRPr="00186007">
        <w:rPr>
          <w:bCs/>
          <w:lang w:val="mk-MK"/>
        </w:rPr>
        <w:t xml:space="preserve"> </w:t>
      </w:r>
    </w:p>
    <w:p w:rsidR="008C6797" w:rsidRPr="00186007" w:rsidRDefault="008C6797" w:rsidP="008C6797">
      <w:pPr>
        <w:autoSpaceDE w:val="0"/>
        <w:autoSpaceDN w:val="0"/>
        <w:adjustRightInd w:val="0"/>
        <w:ind w:firstLine="544"/>
        <w:rPr>
          <w:rFonts w:cs="Tahoma"/>
          <w:lang w:val="mk-MK"/>
        </w:rPr>
      </w:pPr>
      <w:r w:rsidRPr="00186007">
        <w:rPr>
          <w:rFonts w:cs="Tahoma"/>
          <w:bCs/>
          <w:lang w:val="mk-MK"/>
        </w:rPr>
        <w:t>Во првите девет месеци од 2013 година</w:t>
      </w:r>
      <w:r w:rsidRPr="00186007">
        <w:rPr>
          <w:rFonts w:cs="Tahoma"/>
          <w:b/>
          <w:bCs/>
          <w:lang w:val="mk-MK"/>
        </w:rPr>
        <w:t xml:space="preserve"> </w:t>
      </w:r>
      <w:r w:rsidR="00E769E7" w:rsidRPr="00186007">
        <w:rPr>
          <w:rFonts w:cs="Tahoma"/>
          <w:b/>
          <w:lang w:val="mk-MK"/>
        </w:rPr>
        <w:t>се намалија</w:t>
      </w:r>
      <w:r w:rsidR="00E769E7">
        <w:rPr>
          <w:rFonts w:cs="Tahoma"/>
          <w:b/>
          <w:lang w:val="mk-MK"/>
        </w:rPr>
        <w:t xml:space="preserve"> </w:t>
      </w:r>
      <w:r w:rsidRPr="00186007">
        <w:rPr>
          <w:rFonts w:cs="Tahoma"/>
          <w:b/>
          <w:bCs/>
          <w:lang w:val="mk-MK"/>
        </w:rPr>
        <w:t>оперативните трошоци</w:t>
      </w:r>
      <w:r w:rsidRPr="00186007">
        <w:rPr>
          <w:rStyle w:val="FootnoteReference"/>
          <w:rFonts w:cs="Tahoma"/>
          <w:b/>
          <w:lang w:val="mk-MK"/>
        </w:rPr>
        <w:footnoteReference w:id="52"/>
      </w:r>
      <w:r w:rsidRPr="00186007">
        <w:rPr>
          <w:rFonts w:cs="Tahoma"/>
          <w:b/>
          <w:bCs/>
          <w:lang w:val="mk-MK"/>
        </w:rPr>
        <w:t xml:space="preserve"> на банките</w:t>
      </w:r>
      <w:r w:rsidRPr="00186007">
        <w:rPr>
          <w:rFonts w:cs="Tahoma"/>
          <w:b/>
          <w:lang w:val="mk-MK"/>
        </w:rPr>
        <w:t>.</w:t>
      </w:r>
      <w:r w:rsidRPr="00186007">
        <w:rPr>
          <w:rFonts w:cs="Tahoma"/>
          <w:lang w:val="mk-MK"/>
        </w:rPr>
        <w:t xml:space="preserve"> Намалувањето на овие трошоци (за 293,3 милиони денари</w:t>
      </w:r>
      <w:r w:rsidR="00E769E7">
        <w:rPr>
          <w:rFonts w:cs="Tahoma"/>
          <w:lang w:val="mk-MK"/>
        </w:rPr>
        <w:t>,</w:t>
      </w:r>
      <w:r w:rsidRPr="00186007">
        <w:rPr>
          <w:rFonts w:cs="Tahoma"/>
          <w:lang w:val="mk-MK"/>
        </w:rPr>
        <w:t xml:space="preserve"> или за 3,6%) речиси во целост се должи на падот кај групата останати оперативни трошоци</w:t>
      </w:r>
      <w:r w:rsidRPr="00186007">
        <w:rPr>
          <w:rStyle w:val="FootnoteReference"/>
          <w:rFonts w:cs="Tahoma"/>
          <w:lang w:val="mk-MK"/>
        </w:rPr>
        <w:footnoteReference w:id="53"/>
      </w:r>
      <w:r w:rsidRPr="00186007">
        <w:rPr>
          <w:rFonts w:cs="Tahoma"/>
          <w:lang w:val="mk-MK"/>
        </w:rPr>
        <w:t xml:space="preserve"> (за 361 милион денари, или за 40,8%), пред </w:t>
      </w:r>
      <w:proofErr w:type="spellStart"/>
      <w:r w:rsidRPr="00186007">
        <w:rPr>
          <w:rFonts w:cs="Tahoma"/>
          <w:lang w:val="mk-MK"/>
        </w:rPr>
        <w:t>сѐ</w:t>
      </w:r>
      <w:proofErr w:type="spellEnd"/>
      <w:r w:rsidRPr="00186007">
        <w:rPr>
          <w:rFonts w:cs="Tahoma"/>
          <w:lang w:val="mk-MK"/>
        </w:rPr>
        <w:t xml:space="preserve"> поради високата споредбена основа</w:t>
      </w:r>
      <w:r w:rsidRPr="00186007">
        <w:rPr>
          <w:rStyle w:val="FootnoteReference"/>
          <w:bCs/>
          <w:lang w:val="mk-MK"/>
        </w:rPr>
        <w:footnoteReference w:id="54"/>
      </w:r>
      <w:r w:rsidRPr="00186007">
        <w:rPr>
          <w:rFonts w:cs="Tahoma"/>
          <w:lang w:val="mk-MK"/>
        </w:rPr>
        <w:t xml:space="preserve">. Удел во намалувањето </w:t>
      </w:r>
      <w:r w:rsidRPr="00186007">
        <w:rPr>
          <w:rFonts w:cs="Tahoma"/>
          <w:lang w:val="mk-MK"/>
        </w:rPr>
        <w:lastRenderedPageBreak/>
        <w:t xml:space="preserve">на оперативните трошоци имаат и амортизацијата, којашто бележи намалување од 62 </w:t>
      </w:r>
      <w:r w:rsidR="00E769E7" w:rsidRPr="00186007">
        <w:rPr>
          <w:rFonts w:cs="Tahoma"/>
          <w:lang w:val="mk-MK"/>
        </w:rPr>
        <w:t>милион</w:t>
      </w:r>
      <w:r w:rsidR="00E769E7">
        <w:rPr>
          <w:rFonts w:cs="Tahoma"/>
          <w:lang w:val="mk-MK"/>
        </w:rPr>
        <w:t>а</w:t>
      </w:r>
      <w:r w:rsidR="00E769E7" w:rsidRPr="00186007">
        <w:rPr>
          <w:rFonts w:cs="Tahoma"/>
          <w:lang w:val="mk-MK"/>
        </w:rPr>
        <w:t xml:space="preserve"> </w:t>
      </w:r>
      <w:r w:rsidRPr="00186007">
        <w:rPr>
          <w:rFonts w:cs="Tahoma"/>
          <w:lang w:val="mk-MK"/>
        </w:rPr>
        <w:t>денари (или 7,6%) и општите и административните трошоци, коишто се намалуваат за 23 милиони денари (или за 0,9%). Спротивно на тоа, се зголемија трошоците за вработените (за 88 милиони денари или 2,9%)  и премиите за осигурување депозити (за 65 милиони денари</w:t>
      </w:r>
      <w:r w:rsidR="00E769E7">
        <w:rPr>
          <w:rFonts w:cs="Tahoma"/>
          <w:lang w:val="mk-MK"/>
        </w:rPr>
        <w:t>,</w:t>
      </w:r>
      <w:r w:rsidRPr="00186007">
        <w:rPr>
          <w:rFonts w:cs="Tahoma"/>
          <w:lang w:val="mk-MK"/>
        </w:rPr>
        <w:t xml:space="preserve"> или 7,1%, што соодветствува со растот на депозитите кај банките). </w:t>
      </w:r>
    </w:p>
    <w:p w:rsidR="008C6797" w:rsidRPr="00186007" w:rsidRDefault="008C6797" w:rsidP="008C6797">
      <w:pPr>
        <w:autoSpaceDE w:val="0"/>
        <w:autoSpaceDN w:val="0"/>
        <w:adjustRightInd w:val="0"/>
        <w:rPr>
          <w:rFonts w:cs="Tahoma"/>
          <w:lang w:val="mk-MK"/>
        </w:rPr>
      </w:pPr>
    </w:p>
    <w:p w:rsidR="008C6797" w:rsidRPr="00186007" w:rsidRDefault="008C6797" w:rsidP="008C6797">
      <w:pPr>
        <w:autoSpaceDE w:val="0"/>
        <w:autoSpaceDN w:val="0"/>
        <w:adjustRightInd w:val="0"/>
        <w:ind w:firstLine="544"/>
        <w:rPr>
          <w:rFonts w:cs="Tahoma"/>
          <w:lang w:val="mk-MK"/>
        </w:rPr>
      </w:pPr>
      <w:r w:rsidRPr="00186007">
        <w:rPr>
          <w:rFonts w:cs="Tahoma"/>
          <w:lang w:val="mk-MK"/>
        </w:rPr>
        <w:t xml:space="preserve">И покрај ваквите движења, во структурата на оперативните трошоци најзастапени </w:t>
      </w:r>
      <w:r w:rsidR="00E769E7">
        <w:rPr>
          <w:rFonts w:cs="Tahoma"/>
          <w:lang w:val="mk-MK"/>
        </w:rPr>
        <w:t>се повторно</w:t>
      </w:r>
      <w:r w:rsidR="00E769E7" w:rsidRPr="00186007">
        <w:rPr>
          <w:rFonts w:cs="Tahoma"/>
          <w:lang w:val="mk-MK"/>
        </w:rPr>
        <w:t xml:space="preserve"> </w:t>
      </w:r>
      <w:r w:rsidRPr="00186007">
        <w:rPr>
          <w:rFonts w:cs="Tahoma"/>
          <w:lang w:val="mk-MK"/>
        </w:rPr>
        <w:t>трошоците за вработените и општите и административни трошоци (71,6%).</w:t>
      </w:r>
    </w:p>
    <w:p w:rsidR="008C6797" w:rsidRPr="00186007" w:rsidRDefault="008C6797" w:rsidP="008C6797">
      <w:pPr>
        <w:autoSpaceDE w:val="0"/>
        <w:autoSpaceDN w:val="0"/>
        <w:adjustRightInd w:val="0"/>
        <w:ind w:firstLine="544"/>
        <w:rPr>
          <w:rFonts w:cs="Tahoma"/>
          <w:lang w:val="mk-MK"/>
        </w:rPr>
      </w:pPr>
    </w:p>
    <w:p w:rsidR="008C6797" w:rsidRPr="00186007" w:rsidRDefault="00761BB8" w:rsidP="008C6797">
      <w:pPr>
        <w:autoSpaceDE w:val="0"/>
        <w:autoSpaceDN w:val="0"/>
        <w:adjustRightInd w:val="0"/>
        <w:ind w:firstLine="544"/>
        <w:rPr>
          <w:b/>
          <w:lang w:val="mk-MK"/>
        </w:rPr>
      </w:pPr>
      <w:r>
        <w:rPr>
          <w:rFonts w:cs="Tahoma"/>
          <w:b/>
          <w:lang w:val="mk-MK"/>
        </w:rPr>
        <w:pict>
          <v:shape id="_x0000_s1112" type="#_x0000_t202" style="position:absolute;left:0;text-align:left;margin-left:-222.6pt;margin-top:1.55pt;width:208.05pt;height:242.9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V4hwIAABk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" stroked="f">
            <v:textbox>
              <w:txbxContent>
                <w:p w:rsidR="00740B79" w:rsidRPr="008910B1" w:rsidRDefault="00740B79" w:rsidP="008C6797">
                  <w:pPr>
                    <w:pStyle w:val="Caption"/>
                    <w:rPr>
                      <w:b w:val="0"/>
                      <w:sz w:val="22"/>
                      <w:lang w:val="mk-MK"/>
                    </w:rPr>
                  </w:pPr>
                  <w:proofErr w:type="spellStart"/>
                  <w:proofErr w:type="gramStart"/>
                  <w:r w:rsidRPr="008910B1">
                    <w:rPr>
                      <w:b w:val="0"/>
                      <w:sz w:val="22"/>
                    </w:rPr>
                    <w:t>Графикон</w:t>
                  </w:r>
                  <w:proofErr w:type="spellEnd"/>
                  <w:r w:rsidRPr="008910B1">
                    <w:rPr>
                      <w:b w:val="0"/>
                      <w:sz w:val="22"/>
                    </w:rPr>
                    <w:t xml:space="preserve"> </w:t>
                  </w:r>
                  <w:proofErr w:type="spellStart"/>
                  <w:r w:rsidRPr="008910B1">
                    <w:rPr>
                      <w:b w:val="0"/>
                      <w:sz w:val="22"/>
                    </w:rPr>
                    <w:t>бр</w:t>
                  </w:r>
                  <w:proofErr w:type="spellEnd"/>
                  <w:r w:rsidRPr="008910B1">
                    <w:rPr>
                      <w:b w:val="0"/>
                      <w:sz w:val="22"/>
                    </w:rPr>
                    <w:t>.</w:t>
                  </w:r>
                  <w:proofErr w:type="gramEnd"/>
                  <w:r w:rsidRPr="008910B1">
                    <w:rPr>
                      <w:b w:val="0"/>
                      <w:sz w:val="22"/>
                    </w:rPr>
                    <w:t xml:space="preserve"> </w:t>
                  </w:r>
                  <w:r w:rsidRPr="008910B1">
                    <w:rPr>
                      <w:b w:val="0"/>
                      <w:sz w:val="22"/>
                    </w:rPr>
                    <w:fldChar w:fldCharType="begin"/>
                  </w:r>
                  <w:r w:rsidRPr="008910B1">
                    <w:rPr>
                      <w:b w:val="0"/>
                      <w:sz w:val="22"/>
                    </w:rPr>
                    <w:instrText xml:space="preserve"> SEQ Графикон_бр. \* ARABIC </w:instrText>
                  </w:r>
                  <w:r w:rsidRPr="008910B1">
                    <w:rPr>
                      <w:b w:val="0"/>
                      <w:sz w:val="22"/>
                    </w:rPr>
                    <w:fldChar w:fldCharType="separate"/>
                  </w:r>
                  <w:r w:rsidR="001F03EF">
                    <w:rPr>
                      <w:b w:val="0"/>
                      <w:noProof/>
                      <w:sz w:val="22"/>
                    </w:rPr>
                    <w:t>78</w:t>
                  </w:r>
                  <w:r w:rsidRPr="008910B1">
                    <w:rPr>
                      <w:b w:val="0"/>
                      <w:sz w:val="22"/>
                    </w:rPr>
                    <w:fldChar w:fldCharType="end"/>
                  </w:r>
                  <w:r w:rsidRPr="008910B1">
                    <w:rPr>
                      <w:b w:val="0"/>
                      <w:sz w:val="22"/>
                    </w:rPr>
                    <w:t xml:space="preserve"> </w:t>
                  </w:r>
                </w:p>
                <w:p w:rsidR="00740B79" w:rsidRDefault="00740B79" w:rsidP="008C6797">
                  <w:pPr>
                    <w:pStyle w:val="Caption"/>
                    <w:rPr>
                      <w:b w:val="0"/>
                      <w:sz w:val="22"/>
                      <w:lang w:val="mk-MK"/>
                    </w:rPr>
                  </w:pPr>
                  <w:r w:rsidRPr="008910B1">
                    <w:rPr>
                      <w:b w:val="0"/>
                      <w:sz w:val="22"/>
                      <w:lang w:val="mk-MK"/>
                    </w:rPr>
                    <w:t>Користење на вкупните приходи</w:t>
                  </w:r>
                </w:p>
                <w:p w:rsidR="00740B79" w:rsidRPr="006D7309" w:rsidRDefault="00740B79" w:rsidP="008C6797">
                  <w:pPr>
                    <w:pStyle w:val="Caption"/>
                    <w:rPr>
                      <w:b w:val="0"/>
                      <w:sz w:val="18"/>
                      <w:szCs w:val="18"/>
                      <w:lang w:val="mk-MK"/>
                    </w:rPr>
                  </w:pPr>
                  <w:r w:rsidRPr="006D7309">
                    <w:rPr>
                      <w:b w:val="0"/>
                      <w:sz w:val="18"/>
                      <w:szCs w:val="18"/>
                      <w:lang w:val="mk-MK"/>
                    </w:rPr>
                    <w:t xml:space="preserve">во проценти </w:t>
                  </w:r>
                </w:p>
                <w:p w:rsidR="00740B79" w:rsidRDefault="00740B79" w:rsidP="008C6797">
                  <w:pPr>
                    <w:rPr>
                      <w:lang w:val="mk-MK"/>
                    </w:rPr>
                  </w:pPr>
                  <w:r w:rsidRPr="006D7309">
                    <w:rPr>
                      <w:noProof/>
                    </w:rPr>
                    <w:drawing>
                      <wp:inline distT="0" distB="0" distL="0" distR="0">
                        <wp:extent cx="2456952" cy="2138901"/>
                        <wp:effectExtent l="0" t="0" r="635" b="0"/>
                        <wp:docPr id="7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59355" cy="2140993"/>
                                </a:xfrm>
                                <a:prstGeom prst="rect">
                                  <a:avLst/>
                                </a:prstGeom>
                                <a:noFill/>
                                <a:ln>
                                  <a:noFill/>
                                </a:ln>
                              </pic:spPr>
                            </pic:pic>
                          </a:graphicData>
                        </a:graphic>
                      </wp:inline>
                    </w:drawing>
                  </w:r>
                </w:p>
                <w:p w:rsidR="00740B79" w:rsidRPr="00612513" w:rsidRDefault="00740B79" w:rsidP="008C6797">
                  <w:pPr>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r w:rsidR="008C6797" w:rsidRPr="00186007">
        <w:rPr>
          <w:rFonts w:cs="Tahoma"/>
          <w:b/>
          <w:lang w:val="mk-MK"/>
        </w:rPr>
        <w:t xml:space="preserve">Делот од вкупните приходи на банките којшто се троши за покривање на оперативните трошоци </w:t>
      </w:r>
      <w:r w:rsidR="00E769E7">
        <w:rPr>
          <w:rFonts w:cs="Tahoma"/>
          <w:b/>
          <w:lang w:val="mk-MK"/>
        </w:rPr>
        <w:t>повторно е</w:t>
      </w:r>
      <w:r w:rsidR="00E769E7" w:rsidRPr="00186007">
        <w:rPr>
          <w:rFonts w:cs="Tahoma"/>
          <w:b/>
          <w:lang w:val="mk-MK"/>
        </w:rPr>
        <w:t xml:space="preserve"> </w:t>
      </w:r>
      <w:r w:rsidR="008C6797" w:rsidRPr="00186007">
        <w:rPr>
          <w:rFonts w:cs="Tahoma"/>
          <w:b/>
          <w:lang w:val="mk-MK"/>
        </w:rPr>
        <w:t>најголем</w:t>
      </w:r>
      <w:r w:rsidR="008C6797" w:rsidRPr="00186007">
        <w:rPr>
          <w:rFonts w:cs="Tahoma"/>
          <w:lang w:val="mk-MK"/>
        </w:rPr>
        <w:t>, и покрај неговото намалување за 5,4 процентни поени, кое</w:t>
      </w:r>
      <w:r w:rsidR="00E769E7">
        <w:rPr>
          <w:rFonts w:cs="Tahoma"/>
          <w:lang w:val="mk-MK"/>
        </w:rPr>
        <w:t>што</w:t>
      </w:r>
      <w:r w:rsidR="008C6797" w:rsidRPr="00186007">
        <w:rPr>
          <w:rFonts w:cs="Tahoma"/>
          <w:lang w:val="mk-MK"/>
        </w:rPr>
        <w:t xml:space="preserve"> се должи на намалените оперативни трошоци и зголемените вкупни приходи. За сметка на тоа, се зголеми учеството на исправката на вредноста и на добивката во вкупните приходи, за 1,5 и 3,8 процентни поени, соодветно. Помалиот износ на вкупни редовни приходи којшто се троши за покривање на оперативните трошоци покажува </w:t>
      </w:r>
      <w:r w:rsidR="008C6797" w:rsidRPr="00186007">
        <w:rPr>
          <w:rFonts w:cs="Tahoma"/>
          <w:b/>
          <w:lang w:val="mk-MK"/>
        </w:rPr>
        <w:t xml:space="preserve">подобрување на оперативната </w:t>
      </w:r>
      <w:r w:rsidR="008C6797" w:rsidRPr="00186007">
        <w:rPr>
          <w:b/>
          <w:lang w:val="mk-MK"/>
        </w:rPr>
        <w:t>ефикасност на банкарскиот систем</w:t>
      </w:r>
      <w:r w:rsidR="008C6797" w:rsidRPr="00186007">
        <w:rPr>
          <w:lang w:val="mk-MK"/>
        </w:rPr>
        <w:t>. Исто така, подобрувањето на оперативната ефикасност се согледува и преку</w:t>
      </w:r>
      <w:r w:rsidR="008C6797" w:rsidRPr="00186007">
        <w:rPr>
          <w:b/>
          <w:lang w:val="mk-MK"/>
        </w:rPr>
        <w:t xml:space="preserve"> </w:t>
      </w:r>
      <w:r w:rsidR="008C6797" w:rsidRPr="00186007">
        <w:rPr>
          <w:lang w:val="mk-MK"/>
        </w:rPr>
        <w:t xml:space="preserve">намаленото учество </w:t>
      </w:r>
      <w:r w:rsidR="008C6797" w:rsidRPr="00186007">
        <w:rPr>
          <w:rFonts w:cs="Tahoma"/>
          <w:lang w:val="mk-MK" w:eastAsia="mk-MK"/>
        </w:rPr>
        <w:t xml:space="preserve">на одделните видови трошоци во вкупните редовни приходи, пред </w:t>
      </w:r>
      <w:proofErr w:type="spellStart"/>
      <w:r w:rsidR="008C6797" w:rsidRPr="00186007">
        <w:rPr>
          <w:lang w:val="mk-MK"/>
        </w:rPr>
        <w:t>сѐ</w:t>
      </w:r>
      <w:proofErr w:type="spellEnd"/>
      <w:r w:rsidR="008C6797" w:rsidRPr="00186007">
        <w:rPr>
          <w:rFonts w:cs="Tahoma"/>
          <w:lang w:val="mk-MK" w:eastAsia="mk-MK"/>
        </w:rPr>
        <w:t xml:space="preserve"> како резултат на зголемените вкупни редовни приходи.</w:t>
      </w:r>
    </w:p>
    <w:p w:rsidR="008C6797" w:rsidRPr="00186007" w:rsidRDefault="008C6797" w:rsidP="008C6797">
      <w:pPr>
        <w:tabs>
          <w:tab w:val="left" w:pos="9356"/>
        </w:tabs>
        <w:autoSpaceDE w:val="0"/>
        <w:autoSpaceDN w:val="0"/>
        <w:adjustRightInd w:val="0"/>
        <w:ind w:firstLine="544"/>
        <w:rPr>
          <w:bCs/>
          <w:lang w:val="mk-MK"/>
        </w:rPr>
      </w:pPr>
    </w:p>
    <w:p w:rsidR="008C6797" w:rsidRPr="00186007" w:rsidRDefault="008C6797" w:rsidP="008C6797">
      <w:pPr>
        <w:tabs>
          <w:tab w:val="left" w:pos="9356"/>
        </w:tabs>
        <w:autoSpaceDE w:val="0"/>
        <w:autoSpaceDN w:val="0"/>
        <w:adjustRightInd w:val="0"/>
        <w:ind w:firstLine="544"/>
        <w:rPr>
          <w:rFonts w:cs="Tahoma"/>
          <w:lang w:val="mk-MK"/>
        </w:rPr>
      </w:pPr>
      <w:r w:rsidRPr="00186007">
        <w:rPr>
          <w:rFonts w:cs="Tahoma"/>
          <w:lang w:val="mk-MK"/>
        </w:rPr>
        <w:t>На крајот на септември 2013 година,</w:t>
      </w:r>
      <w:r w:rsidRPr="00186007">
        <w:rPr>
          <w:rFonts w:cs="Tahoma"/>
          <w:b/>
          <w:lang w:val="mk-MK"/>
        </w:rPr>
        <w:t xml:space="preserve"> </w:t>
      </w:r>
      <w:proofErr w:type="spellStart"/>
      <w:r w:rsidRPr="00186007">
        <w:rPr>
          <w:rFonts w:cs="Tahoma"/>
          <w:b/>
          <w:bCs/>
          <w:lang w:val="mk-MK"/>
        </w:rPr>
        <w:t>нето-исправката</w:t>
      </w:r>
      <w:proofErr w:type="spellEnd"/>
      <w:r w:rsidRPr="00186007">
        <w:rPr>
          <w:rFonts w:cs="Tahoma"/>
          <w:b/>
          <w:bCs/>
          <w:lang w:val="mk-MK"/>
        </w:rPr>
        <w:t xml:space="preserve"> на вредноста (за финансиски и за </w:t>
      </w:r>
      <w:proofErr w:type="spellStart"/>
      <w:r w:rsidRPr="00186007">
        <w:rPr>
          <w:rFonts w:cs="Tahoma"/>
          <w:b/>
          <w:bCs/>
          <w:lang w:val="mk-MK"/>
        </w:rPr>
        <w:t>нефинансиски</w:t>
      </w:r>
      <w:proofErr w:type="spellEnd"/>
      <w:r w:rsidRPr="00186007">
        <w:rPr>
          <w:rFonts w:cs="Tahoma"/>
          <w:b/>
          <w:bCs/>
          <w:lang w:val="mk-MK"/>
        </w:rPr>
        <w:t xml:space="preserve"> средства) </w:t>
      </w:r>
      <w:r w:rsidRPr="00186007">
        <w:rPr>
          <w:rFonts w:cs="Tahoma"/>
          <w:bCs/>
          <w:lang w:val="mk-MK"/>
        </w:rPr>
        <w:t xml:space="preserve">достигна 4.152 </w:t>
      </w:r>
      <w:r w:rsidR="00E769E7" w:rsidRPr="00186007">
        <w:rPr>
          <w:rFonts w:cs="Tahoma"/>
          <w:bCs/>
          <w:lang w:val="mk-MK"/>
        </w:rPr>
        <w:t>милион</w:t>
      </w:r>
      <w:r w:rsidR="00E769E7">
        <w:rPr>
          <w:rFonts w:cs="Tahoma"/>
          <w:bCs/>
          <w:lang w:val="mk-MK"/>
        </w:rPr>
        <w:t>а</w:t>
      </w:r>
      <w:r w:rsidR="00E769E7" w:rsidRPr="00186007">
        <w:rPr>
          <w:rFonts w:cs="Tahoma"/>
          <w:bCs/>
          <w:lang w:val="mk-MK"/>
        </w:rPr>
        <w:t xml:space="preserve"> </w:t>
      </w:r>
      <w:r w:rsidRPr="00186007">
        <w:rPr>
          <w:rFonts w:cs="Tahoma"/>
          <w:bCs/>
          <w:lang w:val="mk-MK"/>
        </w:rPr>
        <w:t>денари, што претставува зголемување за 398 милиони денари</w:t>
      </w:r>
      <w:r w:rsidR="00E769E7">
        <w:rPr>
          <w:rFonts w:cs="Tahoma"/>
          <w:bCs/>
          <w:lang w:val="mk-MK"/>
        </w:rPr>
        <w:t>,</w:t>
      </w:r>
      <w:r w:rsidRPr="00186007">
        <w:rPr>
          <w:rFonts w:cs="Tahoma"/>
          <w:bCs/>
          <w:lang w:val="mk-MK"/>
        </w:rPr>
        <w:t xml:space="preserve"> или за 10,6% на годишна основа (з</w:t>
      </w:r>
      <w:r w:rsidRPr="00186007">
        <w:rPr>
          <w:rFonts w:cs="Tahoma"/>
          <w:lang w:val="mk-MK"/>
        </w:rPr>
        <w:t xml:space="preserve">а споредба, во истиот период минатата година, </w:t>
      </w:r>
      <w:proofErr w:type="spellStart"/>
      <w:r w:rsidRPr="00186007">
        <w:rPr>
          <w:rFonts w:cs="Tahoma"/>
          <w:lang w:val="mk-MK"/>
        </w:rPr>
        <w:t>нето-исправката</w:t>
      </w:r>
      <w:proofErr w:type="spellEnd"/>
      <w:r w:rsidRPr="00186007">
        <w:rPr>
          <w:rFonts w:cs="Tahoma"/>
          <w:lang w:val="mk-MK"/>
        </w:rPr>
        <w:t xml:space="preserve"> на вредноста се зголемила за </w:t>
      </w:r>
      <w:r w:rsidRPr="00186007">
        <w:rPr>
          <w:rFonts w:cs="Tahoma"/>
          <w:lang w:val="mk-MK"/>
        </w:rPr>
        <w:lastRenderedPageBreak/>
        <w:t>448 милиони денари</w:t>
      </w:r>
      <w:r w:rsidR="00E769E7">
        <w:rPr>
          <w:rFonts w:cs="Tahoma"/>
          <w:lang w:val="mk-MK"/>
        </w:rPr>
        <w:t>,</w:t>
      </w:r>
      <w:r w:rsidRPr="00186007">
        <w:rPr>
          <w:rFonts w:cs="Tahoma"/>
          <w:lang w:val="mk-MK"/>
        </w:rPr>
        <w:t xml:space="preserve"> или за 13,6%)</w:t>
      </w:r>
      <w:r w:rsidRPr="00186007">
        <w:rPr>
          <w:rFonts w:cs="Tahoma"/>
          <w:bCs/>
          <w:lang w:val="mk-MK"/>
        </w:rPr>
        <w:t xml:space="preserve">. Сепак, растот на </w:t>
      </w:r>
      <w:proofErr w:type="spellStart"/>
      <w:r w:rsidRPr="00186007">
        <w:rPr>
          <w:rFonts w:cs="Tahoma"/>
          <w:bCs/>
          <w:lang w:val="mk-MK"/>
        </w:rPr>
        <w:t>нето-исправката</w:t>
      </w:r>
      <w:proofErr w:type="spellEnd"/>
      <w:r w:rsidRPr="00186007">
        <w:rPr>
          <w:rFonts w:cs="Tahoma"/>
          <w:bCs/>
          <w:lang w:val="mk-MK"/>
        </w:rPr>
        <w:t xml:space="preserve"> на вредноста предизвика </w:t>
      </w:r>
      <w:r w:rsidRPr="00186007">
        <w:rPr>
          <w:rFonts w:cs="Tahoma"/>
          <w:lang w:val="mk-MK"/>
        </w:rPr>
        <w:t>зголемување на делот од нето</w:t>
      </w:r>
      <w:r w:rsidR="00E769E7">
        <w:rPr>
          <w:rFonts w:cs="Tahoma"/>
          <w:lang w:val="mk-MK"/>
        </w:rPr>
        <w:t xml:space="preserve"> </w:t>
      </w:r>
      <w:r w:rsidRPr="00186007">
        <w:rPr>
          <w:rFonts w:cs="Tahoma"/>
          <w:lang w:val="mk-MK"/>
        </w:rPr>
        <w:t xml:space="preserve">каматниот приход којшто се троши за исправка на вредноста. Порастот на вкупната </w:t>
      </w:r>
      <w:proofErr w:type="spellStart"/>
      <w:r w:rsidRPr="00186007">
        <w:rPr>
          <w:rFonts w:cs="Tahoma"/>
          <w:b/>
          <w:lang w:val="mk-MK"/>
        </w:rPr>
        <w:t>нето-исправка</w:t>
      </w:r>
      <w:proofErr w:type="spellEnd"/>
      <w:r w:rsidRPr="00186007">
        <w:rPr>
          <w:rFonts w:cs="Tahoma"/>
          <w:b/>
          <w:lang w:val="mk-MK"/>
        </w:rPr>
        <w:t xml:space="preserve"> на вредноста</w:t>
      </w:r>
      <w:r w:rsidRPr="00186007">
        <w:rPr>
          <w:rFonts w:cs="Tahoma"/>
          <w:lang w:val="mk-MK"/>
        </w:rPr>
        <w:t>, од една страна</w:t>
      </w:r>
      <w:r w:rsidR="00E769E7">
        <w:rPr>
          <w:rFonts w:cs="Tahoma"/>
          <w:lang w:val="mk-MK"/>
        </w:rPr>
        <w:t>,</w:t>
      </w:r>
      <w:r w:rsidRPr="00186007">
        <w:rPr>
          <w:rFonts w:cs="Tahoma"/>
          <w:lang w:val="mk-MK"/>
        </w:rPr>
        <w:t xml:space="preserve"> е резултат на влошувањето на кредитното портфолио на банките, коешто услови зголемување на исправката на вредноста на финансиските средства за 197 милиони денари</w:t>
      </w:r>
      <w:r w:rsidR="00E769E7">
        <w:rPr>
          <w:rFonts w:cs="Tahoma"/>
          <w:lang w:val="mk-MK"/>
        </w:rPr>
        <w:t>,</w:t>
      </w:r>
      <w:r w:rsidRPr="00186007">
        <w:rPr>
          <w:rFonts w:cs="Tahoma"/>
          <w:lang w:val="mk-MK"/>
        </w:rPr>
        <w:t xml:space="preserve"> или за 5,7%. Од друга страна, зголемувањето на исправката на вредноста на </w:t>
      </w:r>
      <w:proofErr w:type="spellStart"/>
      <w:r w:rsidRPr="00186007">
        <w:rPr>
          <w:rFonts w:cs="Tahoma"/>
          <w:lang w:val="mk-MK"/>
        </w:rPr>
        <w:t>нефинансиските</w:t>
      </w:r>
      <w:proofErr w:type="spellEnd"/>
      <w:r w:rsidRPr="00186007">
        <w:rPr>
          <w:rFonts w:cs="Tahoma"/>
          <w:lang w:val="mk-MK"/>
        </w:rPr>
        <w:t xml:space="preserve"> средства (за 200 милиони денари</w:t>
      </w:r>
      <w:r w:rsidR="00E769E7">
        <w:rPr>
          <w:rFonts w:cs="Tahoma"/>
          <w:lang w:val="mk-MK"/>
        </w:rPr>
        <w:t>,</w:t>
      </w:r>
      <w:r w:rsidRPr="00186007">
        <w:rPr>
          <w:rFonts w:cs="Tahoma"/>
          <w:lang w:val="mk-MK"/>
        </w:rPr>
        <w:t xml:space="preserve"> или за 67,7% на годишна основа)</w:t>
      </w:r>
      <w:r w:rsidRPr="00186007">
        <w:rPr>
          <w:rStyle w:val="FootnoteReference"/>
          <w:rFonts w:cs="Tahoma"/>
          <w:lang w:val="mk-MK"/>
        </w:rPr>
        <w:footnoteReference w:id="55"/>
      </w:r>
      <w:r w:rsidR="00E769E7">
        <w:rPr>
          <w:rFonts w:cs="Tahoma"/>
          <w:lang w:val="mk-MK"/>
        </w:rPr>
        <w:t xml:space="preserve"> исто така </w:t>
      </w:r>
      <w:r w:rsidR="00E769E7" w:rsidRPr="00186007">
        <w:rPr>
          <w:rFonts w:cs="Tahoma"/>
          <w:lang w:val="mk-MK"/>
        </w:rPr>
        <w:t>придонес</w:t>
      </w:r>
      <w:r w:rsidR="00E769E7">
        <w:rPr>
          <w:rFonts w:cs="Tahoma"/>
          <w:lang w:val="mk-MK"/>
        </w:rPr>
        <w:t>е за</w:t>
      </w:r>
      <w:r w:rsidR="00E769E7" w:rsidRPr="00186007">
        <w:rPr>
          <w:rFonts w:cs="Tahoma"/>
          <w:lang w:val="mk-MK"/>
        </w:rPr>
        <w:t xml:space="preserve"> зголемувањето на вкупната </w:t>
      </w:r>
      <w:proofErr w:type="spellStart"/>
      <w:r w:rsidR="00E769E7" w:rsidRPr="00186007">
        <w:rPr>
          <w:rFonts w:cs="Tahoma"/>
          <w:lang w:val="mk-MK"/>
        </w:rPr>
        <w:t>нето-исправка</w:t>
      </w:r>
      <w:proofErr w:type="spellEnd"/>
      <w:r w:rsidR="00E769E7" w:rsidRPr="00186007">
        <w:rPr>
          <w:rFonts w:cs="Tahoma"/>
          <w:lang w:val="mk-MK"/>
        </w:rPr>
        <w:t xml:space="preserve"> на вредноста</w:t>
      </w:r>
      <w:r w:rsidR="00E769E7">
        <w:rPr>
          <w:rFonts w:cs="Tahoma"/>
          <w:lang w:val="mk-MK"/>
        </w:rPr>
        <w:t>.</w:t>
      </w:r>
      <w:r w:rsidR="00E769E7" w:rsidRPr="00186007">
        <w:rPr>
          <w:rFonts w:cs="Tahoma"/>
          <w:lang w:val="mk-MK"/>
        </w:rPr>
        <w:t xml:space="preserve"> </w:t>
      </w:r>
      <w:r w:rsidRPr="00186007">
        <w:rPr>
          <w:rFonts w:cs="Tahoma"/>
          <w:lang w:val="mk-MK"/>
        </w:rPr>
        <w:t xml:space="preserve">Со тоа, придонесот на исправката на вредноста на </w:t>
      </w:r>
      <w:proofErr w:type="spellStart"/>
      <w:r w:rsidRPr="00186007">
        <w:rPr>
          <w:rFonts w:cs="Tahoma"/>
          <w:lang w:val="mk-MK"/>
        </w:rPr>
        <w:t>нефинансиските</w:t>
      </w:r>
      <w:proofErr w:type="spellEnd"/>
      <w:r w:rsidRPr="00186007">
        <w:rPr>
          <w:rFonts w:cs="Tahoma"/>
          <w:lang w:val="mk-MK"/>
        </w:rPr>
        <w:t xml:space="preserve"> средства (50,4%) во годишниот пораст на </w:t>
      </w:r>
      <w:proofErr w:type="spellStart"/>
      <w:r w:rsidRPr="00186007">
        <w:rPr>
          <w:rFonts w:cs="Tahoma"/>
          <w:lang w:val="mk-MK"/>
        </w:rPr>
        <w:t>нето-исправката</w:t>
      </w:r>
      <w:proofErr w:type="spellEnd"/>
      <w:r w:rsidRPr="00186007">
        <w:rPr>
          <w:rFonts w:cs="Tahoma"/>
          <w:lang w:val="mk-MK"/>
        </w:rPr>
        <w:t xml:space="preserve"> на вредноста го надмина придонесот којшто </w:t>
      </w:r>
      <w:r w:rsidR="00E769E7" w:rsidRPr="00186007">
        <w:rPr>
          <w:rFonts w:cs="Tahoma"/>
          <w:lang w:val="mk-MK"/>
        </w:rPr>
        <w:t xml:space="preserve">го има </w:t>
      </w:r>
      <w:r w:rsidRPr="00186007">
        <w:rPr>
          <w:rFonts w:cs="Tahoma"/>
          <w:lang w:val="mk-MK"/>
        </w:rPr>
        <w:t xml:space="preserve">исправката на вредноста на финансиските средства (49,6%) во овој пораст. </w:t>
      </w:r>
    </w:p>
    <w:p w:rsidR="008C6797" w:rsidRPr="00186007" w:rsidRDefault="00761BB8" w:rsidP="008C6797">
      <w:pPr>
        <w:tabs>
          <w:tab w:val="left" w:pos="9356"/>
        </w:tabs>
        <w:autoSpaceDE w:val="0"/>
        <w:autoSpaceDN w:val="0"/>
        <w:adjustRightInd w:val="0"/>
        <w:ind w:firstLine="544"/>
        <w:rPr>
          <w:rFonts w:cs="Tahoma"/>
          <w:lang w:val="mk-MK"/>
        </w:rPr>
      </w:pPr>
      <w:r>
        <w:rPr>
          <w:lang w:val="mk-MK"/>
        </w:rPr>
        <w:pict>
          <v:shape id="_x0000_s1102" type="#_x0000_t202" style="position:absolute;left:0;text-align:left;margin-left:-225.8pt;margin-top:9.3pt;width:209.15pt;height:210.1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KthwIAABg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" stroked="f">
            <v:textbox>
              <w:txbxContent>
                <w:p w:rsidR="00740B79" w:rsidRPr="00E2675B" w:rsidRDefault="00740B79" w:rsidP="008C6797">
                  <w:pPr>
                    <w:pStyle w:val="Caption"/>
                    <w:rPr>
                      <w:b w:val="0"/>
                      <w:sz w:val="22"/>
                      <w:lang w:val="mk-MK"/>
                    </w:rPr>
                  </w:pPr>
                  <w:bookmarkStart w:id="172" w:name="_Toc355095879"/>
                  <w:proofErr w:type="spellStart"/>
                  <w:proofErr w:type="gramStart"/>
                  <w:r w:rsidRPr="00E2675B">
                    <w:rPr>
                      <w:b w:val="0"/>
                      <w:sz w:val="22"/>
                    </w:rPr>
                    <w:t>Графикон</w:t>
                  </w:r>
                  <w:proofErr w:type="spellEnd"/>
                  <w:r w:rsidRPr="00E2675B">
                    <w:rPr>
                      <w:b w:val="0"/>
                      <w:sz w:val="22"/>
                    </w:rPr>
                    <w:t xml:space="preserve"> </w:t>
                  </w:r>
                  <w:proofErr w:type="spellStart"/>
                  <w:r w:rsidRPr="00E2675B">
                    <w:rPr>
                      <w:b w:val="0"/>
                      <w:sz w:val="22"/>
                    </w:rPr>
                    <w:t>бр</w:t>
                  </w:r>
                  <w:proofErr w:type="spellEnd"/>
                  <w:r w:rsidRPr="00E2675B">
                    <w:rPr>
                      <w:b w:val="0"/>
                      <w:sz w:val="22"/>
                    </w:rPr>
                    <w:t>.</w:t>
                  </w:r>
                  <w:proofErr w:type="gramEnd"/>
                  <w:r w:rsidRPr="00E2675B">
                    <w:rPr>
                      <w:b w:val="0"/>
                      <w:sz w:val="22"/>
                    </w:rPr>
                    <w:t xml:space="preserve"> </w:t>
                  </w:r>
                  <w:r w:rsidRPr="00E2675B">
                    <w:rPr>
                      <w:b w:val="0"/>
                      <w:sz w:val="22"/>
                    </w:rPr>
                    <w:fldChar w:fldCharType="begin"/>
                  </w:r>
                  <w:r w:rsidRPr="00E2675B">
                    <w:rPr>
                      <w:b w:val="0"/>
                      <w:sz w:val="22"/>
                    </w:rPr>
                    <w:instrText xml:space="preserve"> SEQ Графикон_бр. \* ARABIC </w:instrText>
                  </w:r>
                  <w:r w:rsidRPr="00E2675B">
                    <w:rPr>
                      <w:b w:val="0"/>
                      <w:sz w:val="22"/>
                    </w:rPr>
                    <w:fldChar w:fldCharType="separate"/>
                  </w:r>
                  <w:r w:rsidR="001F03EF">
                    <w:rPr>
                      <w:b w:val="0"/>
                      <w:noProof/>
                      <w:sz w:val="22"/>
                    </w:rPr>
                    <w:t>79</w:t>
                  </w:r>
                  <w:r w:rsidRPr="00E2675B">
                    <w:rPr>
                      <w:b w:val="0"/>
                      <w:sz w:val="22"/>
                    </w:rPr>
                    <w:fldChar w:fldCharType="end"/>
                  </w:r>
                  <w:r w:rsidRPr="00E2675B">
                    <w:rPr>
                      <w:b w:val="0"/>
                      <w:sz w:val="22"/>
                    </w:rPr>
                    <w:t xml:space="preserve"> </w:t>
                  </w:r>
                </w:p>
                <w:p w:rsidR="00740B79" w:rsidRPr="00E2675B" w:rsidRDefault="00740B79" w:rsidP="008C6797">
                  <w:pPr>
                    <w:pStyle w:val="Caption"/>
                    <w:rPr>
                      <w:b w:val="0"/>
                      <w:noProof/>
                      <w:sz w:val="22"/>
                      <w:lang w:val="mk-MK"/>
                    </w:rPr>
                  </w:pPr>
                  <w:r w:rsidRPr="00E2675B">
                    <w:rPr>
                      <w:b w:val="0"/>
                      <w:sz w:val="22"/>
                      <w:lang w:val="mk-MK"/>
                    </w:rPr>
                    <w:t>Влијание на исправката на вредноста врз висината на добивката</w:t>
                  </w:r>
                  <w:bookmarkEnd w:id="172"/>
                  <w:r w:rsidRPr="00E2675B">
                    <w:rPr>
                      <w:b w:val="0"/>
                      <w:sz w:val="22"/>
                      <w:lang w:val="mk-MK"/>
                    </w:rPr>
                    <w:t xml:space="preserve"> </w:t>
                  </w:r>
                </w:p>
                <w:p w:rsidR="00740B79" w:rsidRDefault="00740B79" w:rsidP="008C6797">
                  <w:pPr>
                    <w:tabs>
                      <w:tab w:val="left" w:pos="0"/>
                    </w:tabs>
                    <w:rPr>
                      <w:noProof/>
                      <w:sz w:val="18"/>
                      <w:szCs w:val="18"/>
                      <w:lang w:val="mk-MK"/>
                    </w:rPr>
                  </w:pPr>
                  <w:r w:rsidRPr="007510F2">
                    <w:rPr>
                      <w:noProof/>
                      <w:sz w:val="18"/>
                      <w:szCs w:val="18"/>
                      <w:lang w:val="mk-MK"/>
                    </w:rPr>
                    <w:t>во милиони денари</w:t>
                  </w:r>
                </w:p>
                <w:p w:rsidR="00740B79" w:rsidRPr="007510F2" w:rsidRDefault="00740B79" w:rsidP="008C6797">
                  <w:pPr>
                    <w:tabs>
                      <w:tab w:val="left" w:pos="0"/>
                    </w:tabs>
                    <w:rPr>
                      <w:sz w:val="18"/>
                      <w:szCs w:val="18"/>
                      <w:lang w:val="mk-MK"/>
                    </w:rPr>
                  </w:pPr>
                  <w:r w:rsidRPr="008C274C">
                    <w:rPr>
                      <w:noProof/>
                      <w:szCs w:val="18"/>
                    </w:rPr>
                    <w:drawing>
                      <wp:inline distT="0" distB="0" distL="0" distR="0">
                        <wp:extent cx="2429952" cy="1606163"/>
                        <wp:effectExtent l="19050" t="0" r="8448" b="0"/>
                        <wp:docPr id="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2435156" cy="1609603"/>
                                </a:xfrm>
                                <a:prstGeom prst="rect">
                                  <a:avLst/>
                                </a:prstGeom>
                                <a:noFill/>
                                <a:ln w="9525">
                                  <a:noFill/>
                                  <a:miter lim="800000"/>
                                  <a:headEnd/>
                                  <a:tailEnd/>
                                </a:ln>
                              </pic:spPr>
                            </pic:pic>
                          </a:graphicData>
                        </a:graphic>
                      </wp:inline>
                    </w:drawing>
                  </w:r>
                </w:p>
                <w:p w:rsidR="00740B79" w:rsidRPr="003978DD" w:rsidRDefault="00740B79" w:rsidP="008C6797">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740B79" w:rsidRPr="00854D9B" w:rsidRDefault="00740B79" w:rsidP="008C6797">
                  <w:pPr>
                    <w:rPr>
                      <w:lang w:val="mk-MK"/>
                    </w:rPr>
                  </w:pPr>
                </w:p>
              </w:txbxContent>
            </v:textbox>
          </v:shape>
        </w:pict>
      </w:r>
    </w:p>
    <w:p w:rsidR="008C6797" w:rsidRPr="00186007" w:rsidRDefault="008C6797" w:rsidP="008C6797">
      <w:pPr>
        <w:tabs>
          <w:tab w:val="left" w:pos="9356"/>
        </w:tabs>
        <w:autoSpaceDE w:val="0"/>
        <w:autoSpaceDN w:val="0"/>
        <w:adjustRightInd w:val="0"/>
        <w:ind w:firstLine="544"/>
        <w:rPr>
          <w:rFonts w:cs="Tahoma"/>
          <w:lang w:val="mk-MK"/>
        </w:rPr>
      </w:pPr>
      <w:r w:rsidRPr="00186007">
        <w:rPr>
          <w:rFonts w:cs="Tahoma"/>
          <w:lang w:val="mk-MK"/>
        </w:rPr>
        <w:t xml:space="preserve">Веќе во октомври 2013 година, трендот на пораст на </w:t>
      </w:r>
      <w:proofErr w:type="spellStart"/>
      <w:r w:rsidRPr="00186007">
        <w:rPr>
          <w:rFonts w:cs="Tahoma"/>
          <w:lang w:val="mk-MK"/>
        </w:rPr>
        <w:t>нето-исправката</w:t>
      </w:r>
      <w:proofErr w:type="spellEnd"/>
      <w:r w:rsidRPr="00186007">
        <w:rPr>
          <w:rFonts w:cs="Tahoma"/>
          <w:lang w:val="mk-MK"/>
        </w:rPr>
        <w:t xml:space="preserve"> на вредноста на финансиските средства е прекинат, а минималниот годишен раст на вкупната </w:t>
      </w:r>
      <w:proofErr w:type="spellStart"/>
      <w:r w:rsidRPr="00186007">
        <w:rPr>
          <w:rFonts w:cs="Tahoma"/>
          <w:lang w:val="mk-MK"/>
        </w:rPr>
        <w:t>нето-исправка</w:t>
      </w:r>
      <w:proofErr w:type="spellEnd"/>
      <w:r w:rsidRPr="00186007">
        <w:rPr>
          <w:rFonts w:cs="Tahoma"/>
          <w:lang w:val="mk-MK"/>
        </w:rPr>
        <w:t xml:space="preserve"> на вредност</w:t>
      </w:r>
      <w:r w:rsidR="00894D4F">
        <w:rPr>
          <w:rFonts w:cs="Tahoma"/>
          <w:lang w:val="mk-MK"/>
        </w:rPr>
        <w:t>а</w:t>
      </w:r>
      <w:r w:rsidRPr="00186007">
        <w:rPr>
          <w:rFonts w:cs="Tahoma"/>
          <w:lang w:val="mk-MK"/>
        </w:rPr>
        <w:t xml:space="preserve"> (за 1,1%) во целост е условен од порастот на </w:t>
      </w:r>
      <w:proofErr w:type="spellStart"/>
      <w:r w:rsidRPr="00186007">
        <w:rPr>
          <w:rFonts w:cs="Tahoma"/>
          <w:lang w:val="mk-MK"/>
        </w:rPr>
        <w:t>нето-исправката</w:t>
      </w:r>
      <w:proofErr w:type="spellEnd"/>
      <w:r w:rsidRPr="00186007">
        <w:rPr>
          <w:rFonts w:cs="Tahoma"/>
          <w:lang w:val="mk-MK"/>
        </w:rPr>
        <w:t xml:space="preserve"> на вредноста на </w:t>
      </w:r>
      <w:proofErr w:type="spellStart"/>
      <w:r w:rsidRPr="00186007">
        <w:rPr>
          <w:rFonts w:cs="Tahoma"/>
          <w:lang w:val="mk-MK"/>
        </w:rPr>
        <w:t>нефинансиските</w:t>
      </w:r>
      <w:proofErr w:type="spellEnd"/>
      <w:r w:rsidRPr="00186007">
        <w:rPr>
          <w:rFonts w:cs="Tahoma"/>
          <w:lang w:val="mk-MK"/>
        </w:rPr>
        <w:t xml:space="preserve"> средства.</w:t>
      </w:r>
    </w:p>
    <w:p w:rsidR="008C6797" w:rsidRPr="00186007" w:rsidRDefault="008C6797" w:rsidP="008C6797">
      <w:pPr>
        <w:tabs>
          <w:tab w:val="left" w:pos="9356"/>
        </w:tabs>
        <w:autoSpaceDE w:val="0"/>
        <w:autoSpaceDN w:val="0"/>
        <w:adjustRightInd w:val="0"/>
        <w:ind w:firstLine="544"/>
        <w:rPr>
          <w:rFonts w:cs="Tahoma"/>
          <w:lang w:val="mk-MK"/>
        </w:rPr>
      </w:pPr>
    </w:p>
    <w:p w:rsidR="008C6797" w:rsidRPr="00186007" w:rsidRDefault="008C6797" w:rsidP="008C6797">
      <w:pPr>
        <w:tabs>
          <w:tab w:val="left" w:pos="9356"/>
        </w:tabs>
        <w:autoSpaceDE w:val="0"/>
        <w:autoSpaceDN w:val="0"/>
        <w:adjustRightInd w:val="0"/>
        <w:ind w:firstLine="544"/>
        <w:rPr>
          <w:rFonts w:cs="Tahoma"/>
          <w:lang w:val="mk-MK"/>
        </w:rPr>
      </w:pPr>
      <w:r w:rsidRPr="00186007">
        <w:rPr>
          <w:rFonts w:cs="Tahoma"/>
          <w:lang w:val="mk-MK"/>
        </w:rPr>
        <w:t xml:space="preserve">Меѓутоа, и покрај зголемувањето на </w:t>
      </w:r>
      <w:proofErr w:type="spellStart"/>
      <w:r w:rsidRPr="00186007">
        <w:rPr>
          <w:rFonts w:cs="Tahoma"/>
          <w:lang w:val="mk-MK"/>
        </w:rPr>
        <w:t>нето-исправката</w:t>
      </w:r>
      <w:proofErr w:type="spellEnd"/>
      <w:r w:rsidRPr="00186007">
        <w:rPr>
          <w:rFonts w:cs="Tahoma"/>
          <w:lang w:val="mk-MK"/>
        </w:rPr>
        <w:t xml:space="preserve"> на вредноста за финансиските и </w:t>
      </w:r>
      <w:proofErr w:type="spellStart"/>
      <w:r w:rsidRPr="00186007">
        <w:rPr>
          <w:rFonts w:cs="Tahoma"/>
          <w:lang w:val="mk-MK"/>
        </w:rPr>
        <w:t>нефинансиските</w:t>
      </w:r>
      <w:proofErr w:type="spellEnd"/>
      <w:r w:rsidRPr="00186007">
        <w:rPr>
          <w:rFonts w:cs="Tahoma"/>
          <w:lang w:val="mk-MK"/>
        </w:rPr>
        <w:t xml:space="preserve"> средства, профитабилноста на банкарскиот систем на Република Македонија расте, што се потврдува преку </w:t>
      </w:r>
      <w:r w:rsidRPr="00186007">
        <w:rPr>
          <w:rFonts w:cs="Tahoma"/>
          <w:b/>
          <w:lang w:val="mk-MK"/>
        </w:rPr>
        <w:t xml:space="preserve">зголемувањето на износот на добивка пред издвојување исправка </w:t>
      </w:r>
      <w:r w:rsidRPr="00186007">
        <w:rPr>
          <w:rFonts w:cs="Tahoma"/>
          <w:b/>
          <w:lang w:val="mk-MK"/>
        </w:rPr>
        <w:lastRenderedPageBreak/>
        <w:t>на вредноста</w:t>
      </w:r>
      <w:r w:rsidRPr="00186007">
        <w:rPr>
          <w:rFonts w:cs="Tahoma"/>
          <w:lang w:val="mk-MK"/>
        </w:rPr>
        <w:t xml:space="preserve"> за финансиски</w:t>
      </w:r>
      <w:r w:rsidR="00894D4F">
        <w:rPr>
          <w:rFonts w:cs="Tahoma"/>
          <w:lang w:val="mk-MK"/>
        </w:rPr>
        <w:t>те</w:t>
      </w:r>
      <w:r w:rsidRPr="00186007">
        <w:rPr>
          <w:rFonts w:cs="Tahoma"/>
          <w:lang w:val="mk-MK"/>
        </w:rPr>
        <w:t xml:space="preserve"> и </w:t>
      </w:r>
      <w:proofErr w:type="spellStart"/>
      <w:r w:rsidRPr="00186007">
        <w:rPr>
          <w:rFonts w:cs="Tahoma"/>
          <w:lang w:val="mk-MK"/>
        </w:rPr>
        <w:t>нефинансиски</w:t>
      </w:r>
      <w:r w:rsidR="00894D4F">
        <w:rPr>
          <w:rFonts w:cs="Tahoma"/>
          <w:lang w:val="mk-MK"/>
        </w:rPr>
        <w:t>те</w:t>
      </w:r>
      <w:proofErr w:type="spellEnd"/>
      <w:r w:rsidRPr="00186007">
        <w:rPr>
          <w:rFonts w:cs="Tahoma"/>
          <w:lang w:val="mk-MK"/>
        </w:rPr>
        <w:t xml:space="preserve"> средства (за 941 милион денари</w:t>
      </w:r>
      <w:r w:rsidR="00894D4F">
        <w:rPr>
          <w:rFonts w:cs="Tahoma"/>
          <w:lang w:val="mk-MK"/>
        </w:rPr>
        <w:t>,</w:t>
      </w:r>
      <w:r w:rsidRPr="00186007">
        <w:rPr>
          <w:rFonts w:cs="Tahoma"/>
          <w:lang w:val="mk-MK"/>
        </w:rPr>
        <w:t xml:space="preserve"> или за 21,4%, во споредба со истиот период претходната година).</w:t>
      </w:r>
    </w:p>
    <w:p w:rsidR="00687065" w:rsidRDefault="00687065" w:rsidP="008C6797">
      <w:pPr>
        <w:ind w:firstLine="544"/>
        <w:rPr>
          <w:lang w:val="mk-MK"/>
        </w:rPr>
      </w:pPr>
    </w:p>
    <w:p w:rsidR="008C6797" w:rsidRPr="00186007" w:rsidRDefault="00761BB8" w:rsidP="008C6797">
      <w:pPr>
        <w:ind w:firstLine="544"/>
        <w:rPr>
          <w:b/>
          <w:lang w:val="mk-MK"/>
        </w:rPr>
      </w:pPr>
      <w:r>
        <w:rPr>
          <w:sz w:val="24"/>
          <w:szCs w:val="24"/>
          <w:lang w:val="mk-MK"/>
        </w:rPr>
        <w:pict>
          <v:shape id="_x0000_s1101" type="#_x0000_t202" style="position:absolute;left:0;text-align:left;margin-left:-228.25pt;margin-top:-6.85pt;width:466.85pt;height:208.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EThQIAABg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" stroked="f">
            <v:textbox style="mso-next-textbox:#_x0000_s1101">
              <w:txbxContent>
                <w:p w:rsidR="00740B79" w:rsidRPr="008C6797" w:rsidRDefault="00740B79" w:rsidP="008C6797">
                  <w:pPr>
                    <w:pStyle w:val="Caption"/>
                    <w:rPr>
                      <w:b w:val="0"/>
                      <w:sz w:val="22"/>
                      <w:lang w:val="mk-MK"/>
                    </w:rPr>
                  </w:pPr>
                  <w:bookmarkStart w:id="173" w:name="_Toc354058683"/>
                  <w:bookmarkStart w:id="174" w:name="_Toc299102945"/>
                  <w:bookmarkStart w:id="175" w:name="_Toc309727018"/>
                  <w:proofErr w:type="spellStart"/>
                  <w:proofErr w:type="gramStart"/>
                  <w:r w:rsidRPr="008C6797">
                    <w:rPr>
                      <w:b w:val="0"/>
                      <w:sz w:val="22"/>
                    </w:rPr>
                    <w:t>Табела</w:t>
                  </w:r>
                  <w:proofErr w:type="spellEnd"/>
                  <w:r w:rsidRPr="008C6797">
                    <w:rPr>
                      <w:b w:val="0"/>
                      <w:sz w:val="22"/>
                    </w:rPr>
                    <w:t xml:space="preserve"> </w:t>
                  </w:r>
                  <w:proofErr w:type="spellStart"/>
                  <w:r w:rsidRPr="008C6797">
                    <w:rPr>
                      <w:b w:val="0"/>
                      <w:sz w:val="22"/>
                    </w:rPr>
                    <w:t>бр</w:t>
                  </w:r>
                  <w:proofErr w:type="spellEnd"/>
                  <w:r w:rsidRPr="008C6797">
                    <w:rPr>
                      <w:b w:val="0"/>
                      <w:sz w:val="22"/>
                    </w:rPr>
                    <w:t>.</w:t>
                  </w:r>
                  <w:proofErr w:type="gramEnd"/>
                  <w:r w:rsidRPr="008C6797">
                    <w:rPr>
                      <w:b w:val="0"/>
                      <w:sz w:val="22"/>
                    </w:rPr>
                    <w:t xml:space="preserve"> </w:t>
                  </w:r>
                  <w:r w:rsidRPr="008C6797">
                    <w:rPr>
                      <w:b w:val="0"/>
                      <w:sz w:val="22"/>
                    </w:rPr>
                    <w:fldChar w:fldCharType="begin"/>
                  </w:r>
                  <w:r w:rsidRPr="008C6797">
                    <w:rPr>
                      <w:b w:val="0"/>
                      <w:sz w:val="22"/>
                    </w:rPr>
                    <w:instrText xml:space="preserve"> SEQ Табела_бр. \* ARABIC </w:instrText>
                  </w:r>
                  <w:r w:rsidRPr="008C6797">
                    <w:rPr>
                      <w:b w:val="0"/>
                      <w:sz w:val="22"/>
                    </w:rPr>
                    <w:fldChar w:fldCharType="separate"/>
                  </w:r>
                  <w:r w:rsidR="001F03EF">
                    <w:rPr>
                      <w:b w:val="0"/>
                      <w:noProof/>
                      <w:sz w:val="22"/>
                    </w:rPr>
                    <w:t>5</w:t>
                  </w:r>
                  <w:r w:rsidRPr="008C6797">
                    <w:rPr>
                      <w:b w:val="0"/>
                      <w:sz w:val="22"/>
                    </w:rPr>
                    <w:fldChar w:fldCharType="end"/>
                  </w:r>
                </w:p>
                <w:p w:rsidR="00740B79" w:rsidRDefault="00740B79" w:rsidP="008C6797">
                  <w:pPr>
                    <w:pStyle w:val="Caption"/>
                    <w:rPr>
                      <w:b w:val="0"/>
                      <w:sz w:val="22"/>
                      <w:lang w:val="mk-MK"/>
                    </w:rPr>
                  </w:pPr>
                  <w:r w:rsidRPr="00007E1E">
                    <w:rPr>
                      <w:b w:val="0"/>
                      <w:sz w:val="22"/>
                      <w:lang w:val="mk-MK"/>
                    </w:rPr>
                    <w:t xml:space="preserve">Показатели за профитабилноста и ефикасноста </w:t>
                  </w:r>
                  <w:bookmarkEnd w:id="173"/>
                  <w:r w:rsidRPr="00007E1E">
                    <w:rPr>
                      <w:b w:val="0"/>
                      <w:sz w:val="22"/>
                      <w:lang w:val="mk-MK"/>
                    </w:rPr>
                    <w:t>на банк</w:t>
                  </w:r>
                  <w:bookmarkEnd w:id="174"/>
                  <w:bookmarkEnd w:id="175"/>
                  <w:r w:rsidRPr="00007E1E">
                    <w:rPr>
                      <w:b w:val="0"/>
                      <w:sz w:val="22"/>
                      <w:lang w:val="mk-MK"/>
                    </w:rPr>
                    <w:t>арскиот систем</w:t>
                  </w:r>
                </w:p>
                <w:p w:rsidR="00740B79" w:rsidRPr="005F5AC0" w:rsidRDefault="00740B79" w:rsidP="008C6797">
                  <w:pPr>
                    <w:rPr>
                      <w:sz w:val="18"/>
                      <w:szCs w:val="18"/>
                      <w:lang w:val="mk-MK"/>
                    </w:rPr>
                  </w:pPr>
                  <w:r>
                    <w:rPr>
                      <w:sz w:val="18"/>
                      <w:szCs w:val="18"/>
                      <w:lang w:val="mk-MK"/>
                    </w:rPr>
                    <w:t>во проценти</w:t>
                  </w:r>
                </w:p>
                <w:p w:rsidR="00740B79" w:rsidRPr="001C1E0D" w:rsidRDefault="00740B79" w:rsidP="008C6797">
                  <w:pPr>
                    <w:rPr>
                      <w:lang w:val="mk-MK"/>
                    </w:rPr>
                  </w:pPr>
                  <w:r w:rsidRPr="005F5AC0">
                    <w:rPr>
                      <w:noProof/>
                    </w:rPr>
                    <w:drawing>
                      <wp:inline distT="0" distB="0" distL="0" distR="0">
                        <wp:extent cx="5746115" cy="1809522"/>
                        <wp:effectExtent l="0" t="0" r="0" b="0"/>
                        <wp:docPr id="7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6115" cy="1809522"/>
                                </a:xfrm>
                                <a:prstGeom prst="rect">
                                  <a:avLst/>
                                </a:prstGeom>
                                <a:noFill/>
                                <a:ln>
                                  <a:noFill/>
                                </a:ln>
                              </pic:spPr>
                            </pic:pic>
                          </a:graphicData>
                        </a:graphic>
                      </wp:inline>
                    </w:drawing>
                  </w:r>
                </w:p>
                <w:p w:rsidR="00740B79" w:rsidRPr="0086762E" w:rsidRDefault="00740B79" w:rsidP="008C6797">
                  <w:pPr>
                    <w:rPr>
                      <w:sz w:val="18"/>
                      <w:szCs w:val="18"/>
                      <w:lang w:val="mk-MK"/>
                    </w:rPr>
                  </w:pPr>
                  <w:r w:rsidRPr="0086762E">
                    <w:rPr>
                      <w:rFonts w:cs="Tahoma"/>
                      <w:sz w:val="18"/>
                      <w:szCs w:val="18"/>
                      <w:lang w:val="mk-MK"/>
                    </w:rPr>
                    <w:t>Извор: Народната банка, врз основа на податоците доставени од страна на банките.</w:t>
                  </w:r>
                </w:p>
              </w:txbxContent>
            </v:textbox>
            <w10:wrap type="square"/>
          </v:shape>
        </w:pict>
      </w:r>
      <w:r>
        <w:rPr>
          <w:b/>
          <w:lang w:val="mk-MK"/>
        </w:rPr>
        <w:pict>
          <v:shape id="_x0000_s1111" type="#_x0000_t202" style="position:absolute;left:0;text-align:left;margin-left:-228.25pt;margin-top:13.35pt;width:216.25pt;height:259.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5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" stroked="f">
            <v:textbox>
              <w:txbxContent>
                <w:p w:rsidR="00740B79" w:rsidRPr="003706D2" w:rsidRDefault="00740B79" w:rsidP="008C6797">
                  <w:pPr>
                    <w:pStyle w:val="Caption"/>
                    <w:rPr>
                      <w:rFonts w:cs="Tahoma"/>
                      <w:b w:val="0"/>
                      <w:sz w:val="22"/>
                      <w:lang w:val="mk-MK"/>
                    </w:rPr>
                  </w:pPr>
                  <w:proofErr w:type="spellStart"/>
                  <w:proofErr w:type="gramStart"/>
                  <w:r w:rsidRPr="004973DA">
                    <w:rPr>
                      <w:rFonts w:cs="Tahoma"/>
                      <w:b w:val="0"/>
                      <w:sz w:val="22"/>
                    </w:rPr>
                    <w:t>Графикон</w:t>
                  </w:r>
                  <w:proofErr w:type="spellEnd"/>
                  <w:r w:rsidRPr="004973DA">
                    <w:rPr>
                      <w:rFonts w:cs="Tahoma"/>
                      <w:b w:val="0"/>
                      <w:sz w:val="22"/>
                    </w:rPr>
                    <w:t xml:space="preserve"> </w:t>
                  </w:r>
                  <w:proofErr w:type="spellStart"/>
                  <w:r w:rsidRPr="004973DA">
                    <w:rPr>
                      <w:rFonts w:cs="Tahoma"/>
                      <w:b w:val="0"/>
                      <w:sz w:val="22"/>
                    </w:rPr>
                    <w:t>бр</w:t>
                  </w:r>
                  <w:proofErr w:type="spellEnd"/>
                  <w:r w:rsidRPr="004973DA">
                    <w:rPr>
                      <w:rFonts w:cs="Tahoma"/>
                      <w:b w:val="0"/>
                      <w:sz w:val="22"/>
                    </w:rPr>
                    <w:t>.</w:t>
                  </w:r>
                  <w:proofErr w:type="gramEnd"/>
                  <w:r w:rsidRPr="004973DA">
                    <w:rPr>
                      <w:rFonts w:cs="Tahoma"/>
                      <w:b w:val="0"/>
                      <w:sz w:val="22"/>
                    </w:rPr>
                    <w:t xml:space="preserve"> </w:t>
                  </w:r>
                  <w:r w:rsidRPr="004973DA">
                    <w:rPr>
                      <w:rFonts w:cs="Tahoma"/>
                      <w:b w:val="0"/>
                      <w:sz w:val="22"/>
                    </w:rPr>
                    <w:fldChar w:fldCharType="begin"/>
                  </w:r>
                  <w:r w:rsidRPr="004973DA">
                    <w:rPr>
                      <w:rFonts w:cs="Tahoma"/>
                      <w:b w:val="0"/>
                      <w:sz w:val="22"/>
                    </w:rPr>
                    <w:instrText xml:space="preserve"> SEQ Графикон_бр. \* ARABIC </w:instrText>
                  </w:r>
                  <w:r w:rsidRPr="004973DA">
                    <w:rPr>
                      <w:rFonts w:cs="Tahoma"/>
                      <w:b w:val="0"/>
                      <w:sz w:val="22"/>
                    </w:rPr>
                    <w:fldChar w:fldCharType="separate"/>
                  </w:r>
                  <w:r w:rsidR="001F03EF">
                    <w:rPr>
                      <w:rFonts w:cs="Tahoma"/>
                      <w:b w:val="0"/>
                      <w:noProof/>
                      <w:sz w:val="22"/>
                    </w:rPr>
                    <w:t>80</w:t>
                  </w:r>
                  <w:r w:rsidRPr="004973DA">
                    <w:rPr>
                      <w:rFonts w:cs="Tahoma"/>
                      <w:b w:val="0"/>
                      <w:sz w:val="22"/>
                    </w:rPr>
                    <w:fldChar w:fldCharType="end"/>
                  </w:r>
                  <w:r w:rsidRPr="004973DA">
                    <w:rPr>
                      <w:rFonts w:cs="Tahoma"/>
                      <w:b w:val="0"/>
                      <w:sz w:val="22"/>
                    </w:rPr>
                    <w:t xml:space="preserve"> </w:t>
                  </w:r>
                </w:p>
                <w:p w:rsidR="00740B79" w:rsidRPr="00CC0FAA" w:rsidRDefault="00740B79" w:rsidP="008C6797">
                  <w:pPr>
                    <w:pStyle w:val="Caption"/>
                    <w:rPr>
                      <w:rFonts w:cs="Tahoma"/>
                      <w:b w:val="0"/>
                      <w:sz w:val="22"/>
                      <w:lang w:val="mk-MK"/>
                    </w:rPr>
                  </w:pPr>
                  <w:r w:rsidRPr="004973DA">
                    <w:rPr>
                      <w:rFonts w:cs="Tahoma"/>
                      <w:b w:val="0"/>
                      <w:sz w:val="22"/>
                      <w:lang w:val="mk-MK"/>
                    </w:rPr>
                    <w:t>Показатели за профитабилноста, според сопственичката структура на банките</w:t>
                  </w:r>
                  <w:r>
                    <w:rPr>
                      <w:rFonts w:cs="Tahoma"/>
                      <w:b w:val="0"/>
                      <w:sz w:val="22"/>
                    </w:rPr>
                    <w:t xml:space="preserve"> (</w:t>
                  </w:r>
                  <w:r>
                    <w:rPr>
                      <w:rFonts w:cs="Tahoma"/>
                      <w:b w:val="0"/>
                      <w:sz w:val="22"/>
                      <w:lang w:val="mk-MK"/>
                    </w:rPr>
                    <w:t>30.9.2013 година)</w:t>
                  </w:r>
                </w:p>
                <w:p w:rsidR="00740B79" w:rsidRPr="00BE0DBB" w:rsidRDefault="00740B79" w:rsidP="008C6797">
                  <w:pPr>
                    <w:rPr>
                      <w:sz w:val="18"/>
                      <w:szCs w:val="18"/>
                      <w:lang w:val="mk-MK"/>
                    </w:rPr>
                  </w:pPr>
                  <w:r>
                    <w:rPr>
                      <w:sz w:val="18"/>
                      <w:szCs w:val="18"/>
                      <w:lang w:val="mk-MK"/>
                    </w:rPr>
                    <w:t>в</w:t>
                  </w:r>
                  <w:r w:rsidRPr="00BE0DBB">
                    <w:rPr>
                      <w:sz w:val="18"/>
                      <w:szCs w:val="18"/>
                      <w:lang w:val="mk-MK"/>
                    </w:rPr>
                    <w:t>о проценти</w:t>
                  </w:r>
                </w:p>
                <w:p w:rsidR="00740B79" w:rsidRPr="008614FE" w:rsidRDefault="00740B79" w:rsidP="008C6797">
                  <w:pPr>
                    <w:rPr>
                      <w:lang w:val="mk-MK"/>
                    </w:rPr>
                  </w:pPr>
                  <w:r w:rsidRPr="002332C8">
                    <w:rPr>
                      <w:noProof/>
                    </w:rPr>
                    <w:drawing>
                      <wp:inline distT="0" distB="0" distL="0" distR="0" wp14:anchorId="57CC2A8A" wp14:editId="4E88D942">
                        <wp:extent cx="2563495" cy="2062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63495" cy="2062071"/>
                                </a:xfrm>
                                <a:prstGeom prst="rect">
                                  <a:avLst/>
                                </a:prstGeom>
                                <a:noFill/>
                                <a:ln>
                                  <a:noFill/>
                                </a:ln>
                              </pic:spPr>
                            </pic:pic>
                          </a:graphicData>
                        </a:graphic>
                      </wp:inline>
                    </w:drawing>
                  </w:r>
                </w:p>
                <w:p w:rsidR="00740B79" w:rsidRPr="003978DD" w:rsidRDefault="00740B79" w:rsidP="008C6797">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740B79" w:rsidRPr="00854D9B" w:rsidRDefault="00740B79" w:rsidP="008C6797">
                  <w:pPr>
                    <w:rPr>
                      <w:lang w:val="mk-MK"/>
                    </w:rPr>
                  </w:pPr>
                </w:p>
              </w:txbxContent>
            </v:textbox>
          </v:shape>
        </w:pict>
      </w:r>
      <w:r w:rsidR="008C6797" w:rsidRPr="00186007">
        <w:rPr>
          <w:lang w:val="mk-MK"/>
        </w:rPr>
        <w:t>Зголемената добивка на банкарскиот систем (за 543 милиони денари</w:t>
      </w:r>
      <w:r w:rsidR="00894D4F">
        <w:rPr>
          <w:lang w:val="mk-MK"/>
        </w:rPr>
        <w:t>,</w:t>
      </w:r>
      <w:r w:rsidR="008C6797" w:rsidRPr="00186007">
        <w:rPr>
          <w:lang w:val="mk-MK"/>
        </w:rPr>
        <w:t xml:space="preserve"> или за 84,3%) услови зголемување на профитната маргина</w:t>
      </w:r>
      <w:r w:rsidR="008C6797" w:rsidRPr="00186007">
        <w:rPr>
          <w:rStyle w:val="FootnoteReference"/>
          <w:lang w:val="mk-MK"/>
        </w:rPr>
        <w:footnoteReference w:id="56"/>
      </w:r>
      <w:r w:rsidR="008C6797" w:rsidRPr="00186007">
        <w:rPr>
          <w:lang w:val="mk-MK"/>
        </w:rPr>
        <w:t xml:space="preserve"> на банките и подобрување на основните показатели за профитабилноста на банкарскиот систем. Профитната маргина на банките се зголеми за 3,8 процентни поени, а стапките на поврат на активата и на капиталот </w:t>
      </w:r>
      <w:r w:rsidR="00894D4F">
        <w:rPr>
          <w:lang w:val="mk-MK"/>
        </w:rPr>
        <w:t xml:space="preserve">пораснаа </w:t>
      </w:r>
      <w:r w:rsidR="008C6797" w:rsidRPr="00186007">
        <w:rPr>
          <w:lang w:val="mk-MK"/>
        </w:rPr>
        <w:t>за 0,1 и 1,6 процентни поени, соодветно. Анализирано според сопственичката структура на банките, во првите девет месеци од годината, стапките на поврат на активата и на капиталот покажаа највисоки вредности кај банките коишто се во сопственост на странски акционери кои</w:t>
      </w:r>
      <w:r w:rsidR="00894D4F">
        <w:rPr>
          <w:lang w:val="mk-MK"/>
        </w:rPr>
        <w:t>што</w:t>
      </w:r>
      <w:r w:rsidR="008C6797" w:rsidRPr="00186007">
        <w:rPr>
          <w:lang w:val="mk-MK"/>
        </w:rPr>
        <w:t xml:space="preserve"> потекнуваат од </w:t>
      </w:r>
      <w:proofErr w:type="spellStart"/>
      <w:r w:rsidR="008C6797" w:rsidRPr="00186007">
        <w:rPr>
          <w:lang w:val="mk-MK"/>
        </w:rPr>
        <w:t>земји-членки</w:t>
      </w:r>
      <w:proofErr w:type="spellEnd"/>
      <w:r w:rsidR="008C6797" w:rsidRPr="00186007">
        <w:rPr>
          <w:lang w:val="mk-MK"/>
        </w:rPr>
        <w:t xml:space="preserve"> на </w:t>
      </w:r>
      <w:proofErr w:type="spellStart"/>
      <w:r w:rsidR="00894D4F">
        <w:rPr>
          <w:lang w:val="mk-MK"/>
        </w:rPr>
        <w:t>е</w:t>
      </w:r>
      <w:r w:rsidR="00894D4F" w:rsidRPr="00186007">
        <w:rPr>
          <w:lang w:val="mk-MK"/>
        </w:rPr>
        <w:t>вро</w:t>
      </w:r>
      <w:r w:rsidR="00894D4F">
        <w:rPr>
          <w:lang w:val="mk-MK"/>
        </w:rPr>
        <w:t>-</w:t>
      </w:r>
      <w:r w:rsidR="00894D4F" w:rsidRPr="00186007">
        <w:rPr>
          <w:lang w:val="mk-MK"/>
        </w:rPr>
        <w:t>зоната</w:t>
      </w:r>
      <w:proofErr w:type="spellEnd"/>
      <w:r w:rsidR="008C6797" w:rsidRPr="00186007">
        <w:rPr>
          <w:lang w:val="mk-MK"/>
        </w:rPr>
        <w:t>. Нето каматната маргина</w:t>
      </w:r>
      <w:r w:rsidR="008C6797" w:rsidRPr="00186007">
        <w:rPr>
          <w:rStyle w:val="FootnoteReference"/>
          <w:lang w:val="mk-MK"/>
        </w:rPr>
        <w:footnoteReference w:id="57"/>
      </w:r>
      <w:r w:rsidR="008C6797" w:rsidRPr="00186007">
        <w:rPr>
          <w:lang w:val="mk-MK"/>
        </w:rPr>
        <w:t xml:space="preserve"> минимално се намали (за 0,1 процентен поен) како резултат на пропорционално понискиот пораст на нето каматниот приход во споредба со порастот на просечната </w:t>
      </w:r>
      <w:proofErr w:type="spellStart"/>
      <w:r w:rsidR="008C6797" w:rsidRPr="00186007">
        <w:rPr>
          <w:lang w:val="mk-MK"/>
        </w:rPr>
        <w:t>каматоносна</w:t>
      </w:r>
      <w:proofErr w:type="spellEnd"/>
      <w:r w:rsidR="008C6797" w:rsidRPr="00186007">
        <w:rPr>
          <w:lang w:val="mk-MK"/>
        </w:rPr>
        <w:t xml:space="preserve"> актива</w:t>
      </w:r>
      <w:r w:rsidR="008C6797" w:rsidRPr="00186007">
        <w:rPr>
          <w:rStyle w:val="FootnoteReference"/>
          <w:lang w:val="mk-MK"/>
        </w:rPr>
        <w:footnoteReference w:id="58"/>
      </w:r>
      <w:r w:rsidR="008C6797" w:rsidRPr="00186007">
        <w:rPr>
          <w:lang w:val="mk-MK"/>
        </w:rPr>
        <w:t>.</w:t>
      </w:r>
    </w:p>
    <w:p w:rsidR="008C6797" w:rsidRPr="00186007" w:rsidRDefault="00761BB8" w:rsidP="00672C4B">
      <w:pPr>
        <w:pStyle w:val="Heading3"/>
      </w:pPr>
      <w:bookmarkStart w:id="176" w:name="_Toc354057747"/>
      <w:bookmarkStart w:id="177" w:name="_Toc362007071"/>
      <w:bookmarkStart w:id="178" w:name="_Toc297621307"/>
      <w:bookmarkStart w:id="179" w:name="_Toc299102841"/>
      <w:bookmarkStart w:id="180" w:name="_Toc303173389"/>
      <w:bookmarkStart w:id="181" w:name="_Toc309974308"/>
      <w:r>
        <w:rPr>
          <w:snapToGrid/>
          <w:w w:val="100"/>
        </w:rPr>
        <w:lastRenderedPageBreak/>
        <w:pict>
          <v:shape id="_x0000_s1108" type="#_x0000_t202" style="position:absolute;left:0;text-align:left;margin-left:-227pt;margin-top:-9.85pt;width:216.25pt;height:206.9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" stroked="f">
            <v:textbox>
              <w:txbxContent>
                <w:p w:rsidR="00740B79" w:rsidRPr="0086762E" w:rsidRDefault="00740B79" w:rsidP="008C6797">
                  <w:pPr>
                    <w:pStyle w:val="Caption"/>
                    <w:rPr>
                      <w:rFonts w:cs="Tahoma"/>
                      <w:b w:val="0"/>
                      <w:sz w:val="22"/>
                      <w:lang w:val="mk-MK"/>
                    </w:rPr>
                  </w:pPr>
                  <w:bookmarkStart w:id="182" w:name="_Toc355095881"/>
                  <w:proofErr w:type="spellStart"/>
                  <w:proofErr w:type="gramStart"/>
                  <w:r w:rsidRPr="0086762E">
                    <w:rPr>
                      <w:rFonts w:cs="Tahoma"/>
                      <w:b w:val="0"/>
                      <w:sz w:val="22"/>
                    </w:rPr>
                    <w:t>Графикон</w:t>
                  </w:r>
                  <w:proofErr w:type="spellEnd"/>
                  <w:r w:rsidRPr="0086762E">
                    <w:rPr>
                      <w:rFonts w:cs="Tahoma"/>
                      <w:b w:val="0"/>
                      <w:sz w:val="22"/>
                    </w:rPr>
                    <w:t xml:space="preserve"> </w:t>
                  </w:r>
                  <w:proofErr w:type="spellStart"/>
                  <w:r w:rsidRPr="0086762E">
                    <w:rPr>
                      <w:rFonts w:cs="Tahoma"/>
                      <w:b w:val="0"/>
                      <w:sz w:val="22"/>
                    </w:rPr>
                    <w:t>бр</w:t>
                  </w:r>
                  <w:proofErr w:type="spellEnd"/>
                  <w:r w:rsidRPr="0086762E">
                    <w:rPr>
                      <w:rFonts w:cs="Tahoma"/>
                      <w:b w:val="0"/>
                      <w:sz w:val="22"/>
                    </w:rPr>
                    <w:t>.</w:t>
                  </w:r>
                  <w:proofErr w:type="gramEnd"/>
                  <w:r w:rsidRPr="0086762E">
                    <w:rPr>
                      <w:rFonts w:cs="Tahoma"/>
                      <w:b w:val="0"/>
                      <w:sz w:val="22"/>
                    </w:rPr>
                    <w:t xml:space="preserve"> </w:t>
                  </w:r>
                  <w:r w:rsidRPr="0086762E">
                    <w:rPr>
                      <w:rFonts w:cs="Tahoma"/>
                      <w:b w:val="0"/>
                      <w:sz w:val="22"/>
                    </w:rPr>
                    <w:fldChar w:fldCharType="begin"/>
                  </w:r>
                  <w:r w:rsidRPr="0086762E">
                    <w:rPr>
                      <w:rFonts w:cs="Tahoma"/>
                      <w:b w:val="0"/>
                      <w:sz w:val="22"/>
                    </w:rPr>
                    <w:instrText xml:space="preserve"> SEQ Графикон_бр. \* ARABIC </w:instrText>
                  </w:r>
                  <w:r w:rsidRPr="0086762E">
                    <w:rPr>
                      <w:rFonts w:cs="Tahoma"/>
                      <w:b w:val="0"/>
                      <w:sz w:val="22"/>
                    </w:rPr>
                    <w:fldChar w:fldCharType="separate"/>
                  </w:r>
                  <w:r w:rsidR="001F03EF">
                    <w:rPr>
                      <w:rFonts w:cs="Tahoma"/>
                      <w:b w:val="0"/>
                      <w:noProof/>
                      <w:sz w:val="22"/>
                    </w:rPr>
                    <w:t>81</w:t>
                  </w:r>
                  <w:r w:rsidRPr="0086762E">
                    <w:rPr>
                      <w:rFonts w:cs="Tahoma"/>
                      <w:b w:val="0"/>
                      <w:sz w:val="22"/>
                    </w:rPr>
                    <w:fldChar w:fldCharType="end"/>
                  </w:r>
                  <w:r w:rsidRPr="0086762E">
                    <w:rPr>
                      <w:rFonts w:cs="Tahoma"/>
                      <w:b w:val="0"/>
                      <w:sz w:val="22"/>
                    </w:rPr>
                    <w:t xml:space="preserve"> </w:t>
                  </w:r>
                </w:p>
                <w:p w:rsidR="00740B79" w:rsidRDefault="00740B79" w:rsidP="008C6797">
                  <w:pPr>
                    <w:pStyle w:val="Caption"/>
                    <w:rPr>
                      <w:rFonts w:cs="Tahoma"/>
                      <w:b w:val="0"/>
                      <w:sz w:val="22"/>
                      <w:lang w:val="mk-MK"/>
                    </w:rPr>
                  </w:pPr>
                  <w:r w:rsidRPr="0086762E">
                    <w:rPr>
                      <w:rFonts w:cs="Tahoma"/>
                      <w:b w:val="0"/>
                      <w:sz w:val="22"/>
                      <w:lang w:val="mk-MK"/>
                    </w:rPr>
                    <w:t>Активни каматни стапки</w:t>
                  </w:r>
                  <w:bookmarkEnd w:id="182"/>
                </w:p>
                <w:p w:rsidR="00740B79" w:rsidRPr="0086762E" w:rsidRDefault="00740B79" w:rsidP="008C6797">
                  <w:pPr>
                    <w:rPr>
                      <w:sz w:val="18"/>
                      <w:szCs w:val="18"/>
                      <w:lang w:val="mk-MK"/>
                    </w:rPr>
                  </w:pPr>
                  <w:r w:rsidRPr="0086762E">
                    <w:rPr>
                      <w:sz w:val="18"/>
                      <w:szCs w:val="18"/>
                      <w:lang w:val="mk-MK"/>
                    </w:rPr>
                    <w:t>во проценти</w:t>
                  </w:r>
                </w:p>
                <w:p w:rsidR="00740B79" w:rsidRDefault="00740B79" w:rsidP="008C6797">
                  <w:pPr>
                    <w:tabs>
                      <w:tab w:val="left" w:pos="0"/>
                    </w:tabs>
                    <w:rPr>
                      <w:lang w:val="mk-MK"/>
                    </w:rPr>
                  </w:pPr>
                  <w:r w:rsidRPr="0086762E">
                    <w:rPr>
                      <w:noProof/>
                    </w:rPr>
                    <w:drawing>
                      <wp:inline distT="0" distB="0" distL="0" distR="0">
                        <wp:extent cx="2514600" cy="1790700"/>
                        <wp:effectExtent l="0" t="0" r="0" b="0"/>
                        <wp:docPr id="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2517678" cy="1792892"/>
                                </a:xfrm>
                                <a:prstGeom prst="rect">
                                  <a:avLst/>
                                </a:prstGeom>
                                <a:noFill/>
                                <a:ln w="9525">
                                  <a:noFill/>
                                  <a:miter lim="800000"/>
                                  <a:headEnd/>
                                  <a:tailEnd/>
                                </a:ln>
                              </pic:spPr>
                            </pic:pic>
                          </a:graphicData>
                        </a:graphic>
                      </wp:inline>
                    </w:drawing>
                  </w:r>
                </w:p>
                <w:p w:rsidR="00740B79" w:rsidRPr="003978DD" w:rsidRDefault="00740B79" w:rsidP="008C6797">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740B79" w:rsidRPr="00854D9B" w:rsidRDefault="00740B79" w:rsidP="008C6797">
                  <w:pPr>
                    <w:rPr>
                      <w:lang w:val="mk-MK"/>
                    </w:rPr>
                  </w:pPr>
                </w:p>
              </w:txbxContent>
            </v:textbox>
          </v:shape>
        </w:pict>
      </w:r>
      <w:bookmarkStart w:id="183" w:name="_Toc375046576"/>
      <w:r w:rsidR="008C6797" w:rsidRPr="00186007">
        <w:t>Движење на каматните стапки и каматниот распон</w:t>
      </w:r>
      <w:bookmarkEnd w:id="176"/>
      <w:bookmarkEnd w:id="177"/>
      <w:bookmarkEnd w:id="183"/>
      <w:r w:rsidR="008C6797" w:rsidRPr="00186007">
        <w:t xml:space="preserve"> </w:t>
      </w:r>
      <w:bookmarkEnd w:id="178"/>
      <w:bookmarkEnd w:id="179"/>
      <w:bookmarkEnd w:id="180"/>
      <w:bookmarkEnd w:id="181"/>
    </w:p>
    <w:p w:rsidR="008C6797" w:rsidRPr="00186007" w:rsidRDefault="008C6797" w:rsidP="008C6797">
      <w:pPr>
        <w:ind w:firstLine="540"/>
        <w:rPr>
          <w:rFonts w:cs="Tahoma"/>
          <w:lang w:val="mk-MK"/>
        </w:rPr>
      </w:pPr>
    </w:p>
    <w:p w:rsidR="008C6797" w:rsidRPr="00186007" w:rsidRDefault="00761BB8" w:rsidP="008C6797">
      <w:pPr>
        <w:autoSpaceDE w:val="0"/>
        <w:autoSpaceDN w:val="0"/>
        <w:adjustRightInd w:val="0"/>
        <w:ind w:firstLine="544"/>
        <w:rPr>
          <w:rFonts w:cs="Tahoma"/>
          <w:lang w:val="mk-MK"/>
        </w:rPr>
      </w:pPr>
      <w:r>
        <w:rPr>
          <w:rFonts w:cs="Tahoma"/>
          <w:lang w:val="mk-MK"/>
        </w:rPr>
        <w:pict>
          <v:shape id="_x0000_s1110" type="#_x0000_t202" style="position:absolute;left:0;text-align:left;margin-left:-227pt;margin-top:153.75pt;width:216.25pt;height:202.4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" stroked="f">
            <v:textbox>
              <w:txbxContent>
                <w:p w:rsidR="00740B79" w:rsidRPr="0086762E" w:rsidRDefault="00740B79" w:rsidP="008C6797">
                  <w:pPr>
                    <w:pStyle w:val="Caption"/>
                    <w:rPr>
                      <w:rFonts w:cs="Tahoma"/>
                      <w:b w:val="0"/>
                      <w:sz w:val="22"/>
                      <w:lang w:val="mk-MK"/>
                    </w:rPr>
                  </w:pPr>
                  <w:proofErr w:type="spellStart"/>
                  <w:proofErr w:type="gramStart"/>
                  <w:r w:rsidRPr="0086762E">
                    <w:rPr>
                      <w:rFonts w:cs="Tahoma"/>
                      <w:b w:val="0"/>
                      <w:sz w:val="22"/>
                    </w:rPr>
                    <w:t>Графикон</w:t>
                  </w:r>
                  <w:proofErr w:type="spellEnd"/>
                  <w:r w:rsidRPr="0086762E">
                    <w:rPr>
                      <w:rFonts w:cs="Tahoma"/>
                      <w:b w:val="0"/>
                      <w:sz w:val="22"/>
                    </w:rPr>
                    <w:t xml:space="preserve"> </w:t>
                  </w:r>
                  <w:proofErr w:type="spellStart"/>
                  <w:r w:rsidRPr="0086762E">
                    <w:rPr>
                      <w:rFonts w:cs="Tahoma"/>
                      <w:b w:val="0"/>
                      <w:sz w:val="22"/>
                    </w:rPr>
                    <w:t>бр</w:t>
                  </w:r>
                  <w:proofErr w:type="spellEnd"/>
                  <w:r w:rsidRPr="0086762E">
                    <w:rPr>
                      <w:rFonts w:cs="Tahoma"/>
                      <w:b w:val="0"/>
                      <w:sz w:val="22"/>
                    </w:rPr>
                    <w:t>.</w:t>
                  </w:r>
                  <w:proofErr w:type="gramEnd"/>
                  <w:r w:rsidRPr="0086762E">
                    <w:rPr>
                      <w:rFonts w:cs="Tahoma"/>
                      <w:b w:val="0"/>
                      <w:sz w:val="22"/>
                    </w:rPr>
                    <w:t xml:space="preserve"> </w:t>
                  </w:r>
                  <w:r w:rsidRPr="0086762E">
                    <w:rPr>
                      <w:rFonts w:cs="Tahoma"/>
                      <w:b w:val="0"/>
                      <w:sz w:val="22"/>
                    </w:rPr>
                    <w:fldChar w:fldCharType="begin"/>
                  </w:r>
                  <w:r w:rsidRPr="0086762E">
                    <w:rPr>
                      <w:rFonts w:cs="Tahoma"/>
                      <w:b w:val="0"/>
                      <w:sz w:val="22"/>
                    </w:rPr>
                    <w:instrText xml:space="preserve"> SEQ Графикон_бр. \* ARABIC </w:instrText>
                  </w:r>
                  <w:r w:rsidRPr="0086762E">
                    <w:rPr>
                      <w:rFonts w:cs="Tahoma"/>
                      <w:b w:val="0"/>
                      <w:sz w:val="22"/>
                    </w:rPr>
                    <w:fldChar w:fldCharType="separate"/>
                  </w:r>
                  <w:r w:rsidR="001F03EF">
                    <w:rPr>
                      <w:rFonts w:cs="Tahoma"/>
                      <w:b w:val="0"/>
                      <w:noProof/>
                      <w:sz w:val="22"/>
                    </w:rPr>
                    <w:t>82</w:t>
                  </w:r>
                  <w:r w:rsidRPr="0086762E">
                    <w:rPr>
                      <w:rFonts w:cs="Tahoma"/>
                      <w:b w:val="0"/>
                      <w:sz w:val="22"/>
                    </w:rPr>
                    <w:fldChar w:fldCharType="end"/>
                  </w:r>
                  <w:r w:rsidRPr="0086762E">
                    <w:rPr>
                      <w:rFonts w:cs="Tahoma"/>
                      <w:b w:val="0"/>
                      <w:sz w:val="22"/>
                    </w:rPr>
                    <w:t xml:space="preserve"> </w:t>
                  </w:r>
                </w:p>
                <w:p w:rsidR="00740B79" w:rsidRDefault="00740B79" w:rsidP="008C6797">
                  <w:pPr>
                    <w:pStyle w:val="Caption"/>
                    <w:rPr>
                      <w:rFonts w:cs="Tahoma"/>
                      <w:b w:val="0"/>
                      <w:sz w:val="22"/>
                      <w:lang w:val="mk-MK"/>
                    </w:rPr>
                  </w:pPr>
                  <w:r>
                    <w:rPr>
                      <w:rFonts w:cs="Tahoma"/>
                      <w:b w:val="0"/>
                      <w:sz w:val="22"/>
                      <w:lang w:val="mk-MK"/>
                    </w:rPr>
                    <w:t>Пасивни</w:t>
                  </w:r>
                  <w:r w:rsidRPr="0086762E">
                    <w:rPr>
                      <w:rFonts w:cs="Tahoma"/>
                      <w:b w:val="0"/>
                      <w:sz w:val="22"/>
                      <w:lang w:val="mk-MK"/>
                    </w:rPr>
                    <w:t xml:space="preserve"> каматни стапки</w:t>
                  </w:r>
                </w:p>
                <w:p w:rsidR="00740B79" w:rsidRPr="0086762E" w:rsidRDefault="00740B79" w:rsidP="008C6797">
                  <w:pPr>
                    <w:rPr>
                      <w:sz w:val="18"/>
                      <w:szCs w:val="18"/>
                      <w:lang w:val="mk-MK"/>
                    </w:rPr>
                  </w:pPr>
                  <w:r w:rsidRPr="0086762E">
                    <w:rPr>
                      <w:sz w:val="18"/>
                      <w:szCs w:val="18"/>
                      <w:lang w:val="mk-MK"/>
                    </w:rPr>
                    <w:t>во проценти</w:t>
                  </w:r>
                </w:p>
                <w:p w:rsidR="00740B79" w:rsidRDefault="00740B79" w:rsidP="008C6797">
                  <w:pPr>
                    <w:tabs>
                      <w:tab w:val="left" w:pos="0"/>
                    </w:tabs>
                    <w:rPr>
                      <w:lang w:val="mk-MK"/>
                    </w:rPr>
                  </w:pPr>
                  <w:r w:rsidRPr="0086762E">
                    <w:rPr>
                      <w:noProof/>
                    </w:rPr>
                    <w:drawing>
                      <wp:inline distT="0" distB="0" distL="0" distR="0">
                        <wp:extent cx="2509465" cy="1733384"/>
                        <wp:effectExtent l="19050" t="0" r="5135" b="0"/>
                        <wp:docPr id="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2507533" cy="1732049"/>
                                </a:xfrm>
                                <a:prstGeom prst="rect">
                                  <a:avLst/>
                                </a:prstGeom>
                                <a:noFill/>
                                <a:ln w="9525">
                                  <a:noFill/>
                                  <a:miter lim="800000"/>
                                  <a:headEnd/>
                                  <a:tailEnd/>
                                </a:ln>
                              </pic:spPr>
                            </pic:pic>
                          </a:graphicData>
                        </a:graphic>
                      </wp:inline>
                    </w:drawing>
                  </w:r>
                </w:p>
                <w:p w:rsidR="00740B79" w:rsidRPr="003978DD" w:rsidRDefault="00740B79" w:rsidP="008C6797">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740B79" w:rsidRPr="00854D9B" w:rsidRDefault="00740B79" w:rsidP="008C6797">
                  <w:pPr>
                    <w:rPr>
                      <w:lang w:val="mk-MK"/>
                    </w:rPr>
                  </w:pPr>
                </w:p>
              </w:txbxContent>
            </v:textbox>
          </v:shape>
        </w:pict>
      </w:r>
      <w:r w:rsidR="008C6797" w:rsidRPr="00186007">
        <w:rPr>
          <w:rFonts w:cs="Tahoma"/>
          <w:lang w:val="mk-MK"/>
        </w:rPr>
        <w:t>Во третото тримесечје на годината, продолжи намалувањето на каматните стапки на банките, при натамошно намалување на основната каматна стапка на Народната банка</w:t>
      </w:r>
      <w:r w:rsidR="008C6797" w:rsidRPr="00186007">
        <w:rPr>
          <w:rStyle w:val="FootnoteReference"/>
          <w:rFonts w:cs="Tahoma"/>
          <w:lang w:val="mk-MK"/>
        </w:rPr>
        <w:footnoteReference w:id="59"/>
      </w:r>
      <w:r w:rsidR="008C6797" w:rsidRPr="00186007">
        <w:rPr>
          <w:rFonts w:cs="Tahoma"/>
          <w:lang w:val="mk-MK"/>
        </w:rPr>
        <w:t xml:space="preserve">. </w:t>
      </w:r>
      <w:r w:rsidR="00767E5A">
        <w:rPr>
          <w:rFonts w:cs="Tahoma"/>
          <w:lang w:val="mk-MK"/>
        </w:rPr>
        <w:t>В</w:t>
      </w:r>
      <w:r w:rsidR="00894D4F">
        <w:rPr>
          <w:rFonts w:cs="Tahoma"/>
          <w:lang w:val="mk-MK"/>
        </w:rPr>
        <w:t>о</w:t>
      </w:r>
      <w:r w:rsidR="00767E5A">
        <w:rPr>
          <w:rFonts w:cs="Tahoma"/>
          <w:lang w:val="mk-MK"/>
        </w:rPr>
        <w:t xml:space="preserve"> споредба со</w:t>
      </w:r>
      <w:r w:rsidR="008C6797" w:rsidRPr="00186007">
        <w:rPr>
          <w:rFonts w:cs="Tahoma"/>
          <w:lang w:val="mk-MK"/>
        </w:rPr>
        <w:t xml:space="preserve"> септември минатата година, </w:t>
      </w:r>
      <w:r w:rsidR="00894D4F" w:rsidRPr="00186007">
        <w:rPr>
          <w:rFonts w:cs="Tahoma"/>
          <w:lang w:val="mk-MK"/>
        </w:rPr>
        <w:t>сите активни и пасивни каматни стапки на банките</w:t>
      </w:r>
      <w:r w:rsidR="00894D4F">
        <w:rPr>
          <w:rFonts w:cs="Tahoma"/>
          <w:lang w:val="mk-MK"/>
        </w:rPr>
        <w:t xml:space="preserve"> </w:t>
      </w:r>
      <w:r w:rsidR="008C6797" w:rsidRPr="00186007">
        <w:rPr>
          <w:rFonts w:cs="Tahoma"/>
          <w:lang w:val="mk-MK"/>
        </w:rPr>
        <w:t xml:space="preserve">бележат </w:t>
      </w:r>
      <w:r w:rsidR="00894D4F" w:rsidRPr="00186007">
        <w:rPr>
          <w:rFonts w:cs="Tahoma"/>
          <w:lang w:val="mk-MK"/>
        </w:rPr>
        <w:t>намалув</w:t>
      </w:r>
      <w:r w:rsidR="00894D4F">
        <w:rPr>
          <w:rFonts w:cs="Tahoma"/>
          <w:lang w:val="mk-MK"/>
        </w:rPr>
        <w:t>ање</w:t>
      </w:r>
      <w:r w:rsidR="008C6797" w:rsidRPr="00186007">
        <w:rPr>
          <w:rFonts w:cs="Tahoma"/>
          <w:lang w:val="mk-MK"/>
        </w:rPr>
        <w:t xml:space="preserve">, освен каматната стапка на денарските депозити со девизна клаузула, којашто </w:t>
      </w:r>
      <w:r w:rsidR="00894D4F">
        <w:rPr>
          <w:rFonts w:cs="Tahoma"/>
          <w:lang w:val="mk-MK"/>
        </w:rPr>
        <w:t>е</w:t>
      </w:r>
      <w:r w:rsidR="00894D4F" w:rsidRPr="00186007">
        <w:rPr>
          <w:rFonts w:cs="Tahoma"/>
          <w:lang w:val="mk-MK"/>
        </w:rPr>
        <w:t xml:space="preserve"> </w:t>
      </w:r>
      <w:r w:rsidR="008C6797" w:rsidRPr="00186007">
        <w:rPr>
          <w:rFonts w:cs="Tahoma"/>
          <w:lang w:val="mk-MK"/>
        </w:rPr>
        <w:t>непроменета. Најголемо намалување има кај каматните стапки на денарските депозити (за 0,8 процентни поени), по што следуваат денарските кредити (за 0,6 процентни поени), девизните депозити (за 0,5 процентни поени) и девизните и денарските кредити со девизна клаузула (за 0,4 процентни поени).</w:t>
      </w:r>
    </w:p>
    <w:p w:rsidR="008C6797" w:rsidRPr="00186007" w:rsidRDefault="008C6797" w:rsidP="008C6797">
      <w:pPr>
        <w:autoSpaceDE w:val="0"/>
        <w:autoSpaceDN w:val="0"/>
        <w:adjustRightInd w:val="0"/>
        <w:ind w:firstLine="720"/>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761BB8" w:rsidP="008C6797">
      <w:pPr>
        <w:autoSpaceDE w:val="0"/>
        <w:autoSpaceDN w:val="0"/>
        <w:adjustRightInd w:val="0"/>
        <w:ind w:firstLine="544"/>
        <w:rPr>
          <w:rFonts w:cs="Tahoma"/>
          <w:lang w:val="mk-MK"/>
        </w:rPr>
      </w:pPr>
      <w:r>
        <w:rPr>
          <w:rFonts w:cs="Tahoma"/>
          <w:lang w:val="mk-MK"/>
        </w:rPr>
        <w:pict>
          <v:shape id="_x0000_s1104" type="#_x0000_t202" style="position:absolute;left:0;text-align:left;margin-left:-224.55pt;margin-top:10.4pt;width:216.25pt;height:224.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Ahw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" stroked="f">
            <v:textbox>
              <w:txbxContent>
                <w:p w:rsidR="00740B79" w:rsidRPr="002370C0" w:rsidRDefault="00740B79" w:rsidP="008C6797">
                  <w:pPr>
                    <w:pStyle w:val="Caption"/>
                    <w:rPr>
                      <w:b w:val="0"/>
                      <w:sz w:val="22"/>
                      <w:lang w:val="mk-MK"/>
                    </w:rPr>
                  </w:pPr>
                  <w:bookmarkStart w:id="184" w:name="_Ref303169884"/>
                  <w:bookmarkStart w:id="185" w:name="_Toc305070603"/>
                  <w:bookmarkStart w:id="186" w:name="_Toc309995891"/>
                  <w:bookmarkStart w:id="187" w:name="_Toc355095882"/>
                  <w:proofErr w:type="spellStart"/>
                  <w:proofErr w:type="gramStart"/>
                  <w:r w:rsidRPr="002370C0">
                    <w:rPr>
                      <w:b w:val="0"/>
                      <w:sz w:val="22"/>
                    </w:rPr>
                    <w:t>Графикон</w:t>
                  </w:r>
                  <w:proofErr w:type="spellEnd"/>
                  <w:r w:rsidRPr="002370C0">
                    <w:rPr>
                      <w:b w:val="0"/>
                      <w:sz w:val="22"/>
                    </w:rPr>
                    <w:t xml:space="preserve"> </w:t>
                  </w:r>
                  <w:proofErr w:type="spellStart"/>
                  <w:r w:rsidRPr="002370C0">
                    <w:rPr>
                      <w:b w:val="0"/>
                      <w:sz w:val="22"/>
                    </w:rPr>
                    <w:t>бр</w:t>
                  </w:r>
                  <w:proofErr w:type="spellEnd"/>
                  <w:r w:rsidRPr="002370C0">
                    <w:rPr>
                      <w:b w:val="0"/>
                      <w:sz w:val="22"/>
                    </w:rPr>
                    <w:t>.</w:t>
                  </w:r>
                  <w:proofErr w:type="gramEnd"/>
                  <w:r w:rsidRPr="002370C0">
                    <w:rPr>
                      <w:b w:val="0"/>
                      <w:sz w:val="22"/>
                    </w:rPr>
                    <w:t xml:space="preserve"> </w:t>
                  </w:r>
                  <w:r w:rsidRPr="002370C0">
                    <w:rPr>
                      <w:b w:val="0"/>
                      <w:sz w:val="22"/>
                    </w:rPr>
                    <w:fldChar w:fldCharType="begin"/>
                  </w:r>
                  <w:r w:rsidRPr="002370C0">
                    <w:rPr>
                      <w:b w:val="0"/>
                      <w:sz w:val="22"/>
                    </w:rPr>
                    <w:instrText xml:space="preserve"> SEQ Графикон_бр. \* ARABIC </w:instrText>
                  </w:r>
                  <w:r w:rsidRPr="002370C0">
                    <w:rPr>
                      <w:b w:val="0"/>
                      <w:sz w:val="22"/>
                    </w:rPr>
                    <w:fldChar w:fldCharType="separate"/>
                  </w:r>
                  <w:r w:rsidR="001F03EF">
                    <w:rPr>
                      <w:b w:val="0"/>
                      <w:noProof/>
                      <w:sz w:val="22"/>
                    </w:rPr>
                    <w:t>83</w:t>
                  </w:r>
                  <w:r w:rsidRPr="002370C0">
                    <w:rPr>
                      <w:b w:val="0"/>
                      <w:sz w:val="22"/>
                    </w:rPr>
                    <w:fldChar w:fldCharType="end"/>
                  </w:r>
                  <w:r w:rsidRPr="002370C0">
                    <w:rPr>
                      <w:b w:val="0"/>
                      <w:sz w:val="22"/>
                    </w:rPr>
                    <w:t xml:space="preserve"> </w:t>
                  </w:r>
                  <w:bookmarkEnd w:id="184"/>
                </w:p>
                <w:p w:rsidR="00740B79" w:rsidRDefault="00740B79" w:rsidP="008C6797">
                  <w:pPr>
                    <w:pStyle w:val="Caption"/>
                    <w:rPr>
                      <w:b w:val="0"/>
                      <w:sz w:val="22"/>
                      <w:lang w:val="mk-MK"/>
                    </w:rPr>
                  </w:pPr>
                  <w:r w:rsidRPr="002370C0">
                    <w:rPr>
                      <w:b w:val="0"/>
                      <w:sz w:val="22"/>
                      <w:lang w:val="mk-MK"/>
                    </w:rPr>
                    <w:t>Каматен распон</w:t>
                  </w:r>
                  <w:bookmarkEnd w:id="185"/>
                  <w:bookmarkEnd w:id="186"/>
                  <w:r w:rsidRPr="002370C0">
                    <w:rPr>
                      <w:b w:val="0"/>
                      <w:sz w:val="22"/>
                      <w:lang w:val="mk-MK"/>
                    </w:rPr>
                    <w:t>, по валута</w:t>
                  </w:r>
                  <w:bookmarkEnd w:id="187"/>
                  <w:r w:rsidRPr="002370C0">
                    <w:rPr>
                      <w:b w:val="0"/>
                      <w:sz w:val="22"/>
                      <w:lang w:val="mk-MK"/>
                    </w:rPr>
                    <w:t xml:space="preserve"> </w:t>
                  </w:r>
                </w:p>
                <w:p w:rsidR="00740B79" w:rsidRPr="002370C0" w:rsidRDefault="00740B79" w:rsidP="008C6797">
                  <w:pPr>
                    <w:rPr>
                      <w:sz w:val="18"/>
                      <w:szCs w:val="18"/>
                      <w:lang w:val="mk-MK"/>
                    </w:rPr>
                  </w:pPr>
                  <w:r w:rsidRPr="002370C0">
                    <w:rPr>
                      <w:sz w:val="18"/>
                      <w:szCs w:val="18"/>
                      <w:lang w:val="mk-MK"/>
                    </w:rPr>
                    <w:t>во процентни поени</w:t>
                  </w:r>
                </w:p>
                <w:p w:rsidR="00740B79" w:rsidRPr="002370C0" w:rsidRDefault="00740B79" w:rsidP="008C6797">
                  <w:pPr>
                    <w:rPr>
                      <w:lang w:val="mk-MK"/>
                    </w:rPr>
                  </w:pPr>
                  <w:r w:rsidRPr="002370C0">
                    <w:rPr>
                      <w:noProof/>
                    </w:rPr>
                    <w:drawing>
                      <wp:inline distT="0" distB="0" distL="0" distR="0">
                        <wp:extent cx="2512337" cy="1589806"/>
                        <wp:effectExtent l="19050" t="0" r="2263" b="0"/>
                        <wp:docPr id="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2509190" cy="1587815"/>
                                </a:xfrm>
                                <a:prstGeom prst="rect">
                                  <a:avLst/>
                                </a:prstGeom>
                                <a:noFill/>
                                <a:ln w="9525">
                                  <a:noFill/>
                                  <a:miter lim="800000"/>
                                  <a:headEnd/>
                                  <a:tailEnd/>
                                </a:ln>
                              </pic:spPr>
                            </pic:pic>
                          </a:graphicData>
                        </a:graphic>
                      </wp:inline>
                    </w:drawing>
                  </w:r>
                </w:p>
                <w:p w:rsidR="00740B79" w:rsidRPr="0047048D" w:rsidRDefault="00740B79" w:rsidP="008C6797">
                  <w:pPr>
                    <w:rPr>
                      <w:rFonts w:cs="Tahoma"/>
                      <w:sz w:val="18"/>
                      <w:szCs w:val="18"/>
                      <w:lang w:val="mk-MK"/>
                    </w:rPr>
                  </w:pPr>
                  <w:r w:rsidRPr="0047048D">
                    <w:rPr>
                      <w:rFonts w:cs="Tahoma"/>
                      <w:sz w:val="18"/>
                      <w:szCs w:val="18"/>
                      <w:lang w:val="mk-MK"/>
                    </w:rPr>
                    <w:t>Во пресметките не се опфатени кредитите врз основа на негативни салда и кредитни картички.</w:t>
                  </w:r>
                </w:p>
                <w:p w:rsidR="00740B79" w:rsidRPr="0047048D" w:rsidRDefault="00740B79" w:rsidP="008C6797">
                  <w:pPr>
                    <w:rPr>
                      <w:rFonts w:cs="Tahoma"/>
                      <w:sz w:val="18"/>
                      <w:szCs w:val="18"/>
                      <w:lang w:val="mk-MK"/>
                    </w:rPr>
                  </w:pPr>
                  <w:r w:rsidRPr="0047048D">
                    <w:rPr>
                      <w:rFonts w:cs="Tahoma"/>
                      <w:sz w:val="18"/>
                      <w:szCs w:val="18"/>
                      <w:lang w:val="mk-MK"/>
                    </w:rPr>
                    <w:t>Извор: Народната банка, врз основа на податоците доставени од страна на банките.</w:t>
                  </w:r>
                </w:p>
                <w:p w:rsidR="00740B79" w:rsidRPr="003A3FDD" w:rsidRDefault="00740B79" w:rsidP="008C6797">
                  <w:pPr>
                    <w:rPr>
                      <w:lang w:val="mk-MK"/>
                    </w:rPr>
                  </w:pPr>
                </w:p>
              </w:txbxContent>
            </v:textbox>
          </v:shape>
        </w:pict>
      </w: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p>
    <w:p w:rsidR="008C6797" w:rsidRPr="00186007" w:rsidRDefault="008C6797" w:rsidP="008C6797">
      <w:pPr>
        <w:autoSpaceDE w:val="0"/>
        <w:autoSpaceDN w:val="0"/>
        <w:adjustRightInd w:val="0"/>
        <w:ind w:firstLine="544"/>
        <w:rPr>
          <w:rFonts w:cs="Tahoma"/>
          <w:lang w:val="mk-MK"/>
        </w:rPr>
      </w:pPr>
      <w:r w:rsidRPr="00186007">
        <w:rPr>
          <w:rFonts w:cs="Tahoma"/>
          <w:lang w:val="mk-MK"/>
        </w:rPr>
        <w:t>При вакви релативно рамномерни надолни придвижувања на каматните стапки на денарските и на девизните кредити и депозити, каматните распони во денари и во девизи се на приближно исто</w:t>
      </w:r>
      <w:r w:rsidR="00A23095">
        <w:rPr>
          <w:rFonts w:cs="Tahoma"/>
          <w:lang w:val="mk-MK"/>
        </w:rPr>
        <w:t>то</w:t>
      </w:r>
      <w:r w:rsidRPr="00186007">
        <w:rPr>
          <w:rFonts w:cs="Tahoma"/>
          <w:lang w:val="mk-MK"/>
        </w:rPr>
        <w:t xml:space="preserve"> ниво како и во септември минатата година. Единствено, позначително намалување има кај каматниот распон во денари со девизна клаузула (за 0,4 проценти поени).</w:t>
      </w:r>
    </w:p>
    <w:p w:rsidR="008C6797" w:rsidRPr="00186007" w:rsidRDefault="008C6797" w:rsidP="008C6797">
      <w:pPr>
        <w:ind w:firstLine="540"/>
        <w:rPr>
          <w:lang w:val="mk-MK"/>
        </w:rPr>
      </w:pPr>
    </w:p>
    <w:p w:rsidR="00EE6B2F" w:rsidRPr="00186007" w:rsidRDefault="00EE6B2F" w:rsidP="00FC5FB1">
      <w:pPr>
        <w:rPr>
          <w:rFonts w:eastAsiaTheme="majorEastAsia" w:cs="Tahoma"/>
          <w:b/>
          <w:i/>
          <w:iCs/>
          <w:color w:val="404040" w:themeColor="text1" w:themeTint="BF"/>
          <w:sz w:val="32"/>
          <w:szCs w:val="32"/>
          <w:lang w:val="mk-MK"/>
        </w:rPr>
      </w:pPr>
      <w:r w:rsidRPr="00186007">
        <w:rPr>
          <w:lang w:val="mk-MK"/>
        </w:rPr>
        <w:br w:type="page"/>
      </w: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EE6B2F" w:rsidRPr="00186007" w:rsidRDefault="00EE6B2F" w:rsidP="00FC5FB1">
      <w:pPr>
        <w:rPr>
          <w:lang w:val="mk-MK"/>
        </w:rPr>
      </w:pPr>
    </w:p>
    <w:p w:rsidR="00620347" w:rsidRPr="00186007" w:rsidRDefault="00620347" w:rsidP="00EE6B2F">
      <w:pPr>
        <w:pStyle w:val="Heading7"/>
        <w:ind w:left="-4536"/>
        <w:jc w:val="center"/>
        <w:rPr>
          <w:lang w:val="mk-MK"/>
        </w:rPr>
      </w:pPr>
      <w:bookmarkStart w:id="188" w:name="_Toc375046577"/>
      <w:r w:rsidRPr="00186007">
        <w:rPr>
          <w:lang w:val="mk-MK"/>
        </w:rPr>
        <w:t>АНЕКСИ</w:t>
      </w:r>
      <w:bookmarkEnd w:id="188"/>
    </w:p>
    <w:p w:rsidR="00620347" w:rsidRPr="00186007" w:rsidRDefault="00620347" w:rsidP="00620347">
      <w:pPr>
        <w:ind w:left="-4320"/>
        <w:rPr>
          <w:rFonts w:cs="Tahoma"/>
          <w:lang w:val="mk-MK"/>
        </w:rPr>
      </w:pPr>
    </w:p>
    <w:sectPr w:rsidR="00620347" w:rsidRPr="00186007" w:rsidSect="008476D5">
      <w:pgSz w:w="12240" w:h="15840" w:code="1"/>
      <w:pgMar w:top="1440" w:right="1440" w:bottom="1440" w:left="594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BB8" w:rsidRDefault="00761BB8" w:rsidP="00EC4F52">
      <w:r>
        <w:separator/>
      </w:r>
    </w:p>
  </w:endnote>
  <w:endnote w:type="continuationSeparator" w:id="0">
    <w:p w:rsidR="00761BB8" w:rsidRDefault="00761BB8" w:rsidP="00EC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3626"/>
      <w:docPartObj>
        <w:docPartGallery w:val="Page Numbers (Bottom of Page)"/>
        <w:docPartUnique/>
      </w:docPartObj>
    </w:sdtPr>
    <w:sdtEndPr/>
    <w:sdtContent>
      <w:p w:rsidR="00740B79" w:rsidRDefault="00740B79" w:rsidP="007562D9">
        <w:pPr>
          <w:pStyle w:val="Footer"/>
          <w:ind w:left="-4320"/>
          <w:jc w:val="center"/>
        </w:pPr>
        <w:r>
          <w:fldChar w:fldCharType="begin"/>
        </w:r>
        <w:r>
          <w:instrText xml:space="preserve"> PAGE   \* MERGEFORMAT </w:instrText>
        </w:r>
        <w:r>
          <w:fldChar w:fldCharType="separate"/>
        </w:r>
        <w:r w:rsidR="00810C2B">
          <w:rPr>
            <w:noProof/>
          </w:rPr>
          <w:t>6</w:t>
        </w:r>
        <w:r>
          <w:rPr>
            <w:noProof/>
          </w:rPr>
          <w:fldChar w:fldCharType="end"/>
        </w:r>
      </w:p>
    </w:sdtContent>
  </w:sdt>
  <w:p w:rsidR="00740B79" w:rsidRDefault="00740B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6476"/>
      <w:docPartObj>
        <w:docPartGallery w:val="Page Numbers (Bottom of Page)"/>
        <w:docPartUnique/>
      </w:docPartObj>
    </w:sdtPr>
    <w:sdtEndPr/>
    <w:sdtContent>
      <w:p w:rsidR="00740B79" w:rsidRDefault="00740B79">
        <w:pPr>
          <w:pStyle w:val="Footer"/>
        </w:pPr>
        <w:r>
          <w:fldChar w:fldCharType="begin"/>
        </w:r>
        <w:r>
          <w:instrText xml:space="preserve"> PAGE   \* MERGEFORMAT </w:instrText>
        </w:r>
        <w:r>
          <w:fldChar w:fldCharType="separate"/>
        </w:r>
        <w:r w:rsidR="00810C2B">
          <w:rPr>
            <w:noProof/>
          </w:rPr>
          <w:t>5</w:t>
        </w:r>
        <w:r>
          <w:rPr>
            <w:noProof/>
          </w:rPr>
          <w:fldChar w:fldCharType="end"/>
        </w:r>
      </w:p>
    </w:sdtContent>
  </w:sdt>
  <w:p w:rsidR="00740B79" w:rsidRDefault="00740B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BB8" w:rsidRDefault="00761BB8" w:rsidP="00EC4F52">
      <w:r>
        <w:separator/>
      </w:r>
    </w:p>
  </w:footnote>
  <w:footnote w:type="continuationSeparator" w:id="0">
    <w:p w:rsidR="00761BB8" w:rsidRDefault="00761BB8" w:rsidP="00EC4F52">
      <w:r>
        <w:continuationSeparator/>
      </w:r>
    </w:p>
  </w:footnote>
  <w:footnote w:id="1">
    <w:p w:rsidR="00740B79" w:rsidRPr="00DC7926" w:rsidRDefault="00740B79" w:rsidP="00E84600">
      <w:pPr>
        <w:pStyle w:val="FootnoteText"/>
        <w:ind w:left="-4536"/>
        <w:rPr>
          <w:sz w:val="16"/>
          <w:szCs w:val="16"/>
          <w:lang w:val="mk-MK"/>
        </w:rPr>
      </w:pPr>
      <w:r w:rsidRPr="00DC7926">
        <w:rPr>
          <w:rStyle w:val="FootnoteReference"/>
          <w:sz w:val="16"/>
          <w:szCs w:val="16"/>
        </w:rPr>
        <w:footnoteRef/>
      </w:r>
      <w:r w:rsidRPr="00DC7926">
        <w:rPr>
          <w:sz w:val="16"/>
          <w:szCs w:val="16"/>
        </w:rPr>
        <w:t xml:space="preserve"> </w:t>
      </w:r>
      <w:proofErr w:type="spellStart"/>
      <w:r w:rsidRPr="00DC7926">
        <w:rPr>
          <w:rFonts w:cs="Tahoma"/>
          <w:sz w:val="16"/>
          <w:szCs w:val="16"/>
          <w:lang w:val="mk-MK"/>
        </w:rPr>
        <w:t>Херфиндал</w:t>
      </w:r>
      <w:r>
        <w:rPr>
          <w:rFonts w:cs="Tahoma"/>
          <w:sz w:val="16"/>
          <w:szCs w:val="16"/>
          <w:lang w:val="mk-MK"/>
        </w:rPr>
        <w:t>овиот</w:t>
      </w:r>
      <w:proofErr w:type="spellEnd"/>
      <w:r>
        <w:rPr>
          <w:rFonts w:cs="Tahoma"/>
          <w:sz w:val="16"/>
          <w:szCs w:val="16"/>
          <w:lang w:val="mk-MK"/>
        </w:rPr>
        <w:t xml:space="preserve"> </w:t>
      </w:r>
      <w:r w:rsidRPr="00DC7926">
        <w:rPr>
          <w:rFonts w:cs="Tahoma"/>
          <w:sz w:val="16"/>
          <w:szCs w:val="16"/>
          <w:lang w:val="mk-MK"/>
        </w:rPr>
        <w:t>индекс се пресметува според формулата</w:t>
      </w:r>
      <w:r w:rsidRPr="00DC7926">
        <w:rPr>
          <w:rFonts w:cs="Tahoma"/>
          <w:position w:val="-30"/>
          <w:sz w:val="16"/>
          <w:szCs w:val="16"/>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5pt;height:31.95pt" o:ole="" fillcolor="window">
            <v:imagedata r:id="rId1" o:title=""/>
          </v:shape>
          <o:OLEObject Type="Embed" ProgID="Equation.3" ShapeID="_x0000_i1025" DrawAspect="Content" ObjectID="_1453187597" r:id="rId2"/>
        </w:object>
      </w:r>
      <w:r w:rsidRPr="00DC7926">
        <w:rPr>
          <w:rFonts w:cs="Tahoma"/>
          <w:sz w:val="16"/>
          <w:szCs w:val="16"/>
          <w:lang w:val="mk-MK"/>
        </w:rPr>
        <w:t xml:space="preserve">, каде што S е учеството на секоја банка во вкупниот износ на категоријата којашто се анализира (на пример: вкупна актива, вкупни депозити итн.), а </w:t>
      </w:r>
      <w:r w:rsidRPr="00DC7926">
        <w:rPr>
          <w:rFonts w:cs="Tahoma"/>
          <w:i/>
          <w:sz w:val="16"/>
          <w:szCs w:val="16"/>
          <w:lang w:val="mk-MK"/>
        </w:rPr>
        <w:t xml:space="preserve">n </w:t>
      </w:r>
      <w:r w:rsidRPr="00DC7926">
        <w:rPr>
          <w:rFonts w:cs="Tahoma"/>
          <w:sz w:val="16"/>
          <w:szCs w:val="16"/>
          <w:lang w:val="mk-MK"/>
        </w:rPr>
        <w:t>е вкупниот број на банки во системот. Кога индексот се движи во интервал од 1.000 единици до 1.800 единици, нивото на концентрација во банкарскиот систем се смета за прифатливо.</w:t>
      </w:r>
    </w:p>
  </w:footnote>
  <w:footnote w:id="2">
    <w:p w:rsidR="00740B79" w:rsidRPr="00C7004B" w:rsidRDefault="00740B79" w:rsidP="00E84600">
      <w:pPr>
        <w:pStyle w:val="FootnoteText"/>
        <w:ind w:left="-4536"/>
        <w:rPr>
          <w:sz w:val="16"/>
          <w:szCs w:val="16"/>
          <w:lang w:val="mk-MK"/>
        </w:rPr>
      </w:pPr>
      <w:r w:rsidRPr="00C7004B">
        <w:rPr>
          <w:rStyle w:val="FootnoteReference"/>
          <w:sz w:val="16"/>
          <w:szCs w:val="16"/>
        </w:rPr>
        <w:footnoteRef/>
      </w:r>
      <w:r w:rsidRPr="00C7004B">
        <w:rPr>
          <w:sz w:val="16"/>
          <w:szCs w:val="16"/>
        </w:rPr>
        <w:t xml:space="preserve"> </w:t>
      </w:r>
      <w:proofErr w:type="spellStart"/>
      <w:r>
        <w:rPr>
          <w:sz w:val="16"/>
          <w:szCs w:val="16"/>
          <w:lang w:val="mk-MK"/>
        </w:rPr>
        <w:t>Подетаљно</w:t>
      </w:r>
      <w:proofErr w:type="spellEnd"/>
      <w:r>
        <w:rPr>
          <w:sz w:val="16"/>
          <w:szCs w:val="16"/>
          <w:lang w:val="mk-MK"/>
        </w:rPr>
        <w:t xml:space="preserve"> во делот 1.2. Депозити на </w:t>
      </w:r>
      <w:proofErr w:type="spellStart"/>
      <w:r>
        <w:rPr>
          <w:sz w:val="16"/>
          <w:szCs w:val="16"/>
          <w:lang w:val="mk-MK"/>
        </w:rPr>
        <w:t>нефинансиските</w:t>
      </w:r>
      <w:proofErr w:type="spellEnd"/>
      <w:r>
        <w:rPr>
          <w:sz w:val="16"/>
          <w:szCs w:val="16"/>
          <w:lang w:val="mk-MK"/>
        </w:rPr>
        <w:t xml:space="preserve"> субјекти.</w:t>
      </w:r>
    </w:p>
  </w:footnote>
  <w:footnote w:id="3">
    <w:p w:rsidR="00740B79" w:rsidRPr="000A5B01" w:rsidRDefault="00740B79" w:rsidP="00E84600">
      <w:pPr>
        <w:pStyle w:val="FootnoteText"/>
        <w:ind w:left="-4536"/>
        <w:rPr>
          <w:sz w:val="16"/>
          <w:szCs w:val="16"/>
          <w:lang w:val="mk-MK"/>
        </w:rPr>
      </w:pPr>
      <w:r w:rsidRPr="000A5B01">
        <w:rPr>
          <w:rStyle w:val="FootnoteReference"/>
          <w:sz w:val="16"/>
          <w:szCs w:val="16"/>
        </w:rPr>
        <w:footnoteRef/>
      </w:r>
      <w:r w:rsidRPr="000A5B01">
        <w:rPr>
          <w:sz w:val="16"/>
          <w:szCs w:val="16"/>
        </w:rPr>
        <w:t xml:space="preserve"> </w:t>
      </w:r>
      <w:proofErr w:type="spellStart"/>
      <w:r>
        <w:rPr>
          <w:sz w:val="16"/>
          <w:szCs w:val="16"/>
          <w:lang w:val="mk-MK"/>
        </w:rPr>
        <w:t>Подетаљно</w:t>
      </w:r>
      <w:proofErr w:type="spellEnd"/>
      <w:r>
        <w:rPr>
          <w:sz w:val="16"/>
          <w:szCs w:val="16"/>
          <w:lang w:val="mk-MK"/>
        </w:rPr>
        <w:t xml:space="preserve"> во делот 1.1. Кредити на </w:t>
      </w:r>
      <w:proofErr w:type="spellStart"/>
      <w:r>
        <w:rPr>
          <w:sz w:val="16"/>
          <w:szCs w:val="16"/>
          <w:lang w:val="mk-MK"/>
        </w:rPr>
        <w:t>нефинансиските</w:t>
      </w:r>
      <w:proofErr w:type="spellEnd"/>
      <w:r>
        <w:rPr>
          <w:sz w:val="16"/>
          <w:szCs w:val="16"/>
          <w:lang w:val="mk-MK"/>
        </w:rPr>
        <w:t xml:space="preserve"> субјекти.</w:t>
      </w:r>
    </w:p>
  </w:footnote>
  <w:footnote w:id="4">
    <w:p w:rsidR="00740B79" w:rsidRDefault="00740B79" w:rsidP="00E84600">
      <w:pPr>
        <w:pStyle w:val="FootnoteText"/>
        <w:ind w:left="-4507"/>
      </w:pPr>
      <w:r w:rsidRPr="009974EA">
        <w:rPr>
          <w:rStyle w:val="FootnoteReference"/>
          <w:sz w:val="16"/>
          <w:szCs w:val="16"/>
        </w:rPr>
        <w:footnoteRef/>
      </w:r>
      <w:r w:rsidRPr="009974EA">
        <w:rPr>
          <w:sz w:val="16"/>
          <w:szCs w:val="16"/>
        </w:rPr>
        <w:t xml:space="preserve"> </w:t>
      </w:r>
      <w:r>
        <w:rPr>
          <w:sz w:val="16"/>
          <w:szCs w:val="16"/>
          <w:lang w:val="mk-MK"/>
        </w:rPr>
        <w:t>Од април 2012 година, Народната банка спроведува</w:t>
      </w:r>
      <w:r w:rsidRPr="009974EA">
        <w:rPr>
          <w:sz w:val="16"/>
          <w:szCs w:val="16"/>
          <w:lang w:val="mk-MK"/>
        </w:rPr>
        <w:t xml:space="preserve"> аукци</w:t>
      </w:r>
      <w:r>
        <w:rPr>
          <w:sz w:val="16"/>
          <w:szCs w:val="16"/>
          <w:lang w:val="mk-MK"/>
        </w:rPr>
        <w:t>и</w:t>
      </w:r>
      <w:r w:rsidRPr="009974EA">
        <w:rPr>
          <w:sz w:val="16"/>
          <w:szCs w:val="16"/>
          <w:lang w:val="mk-MK"/>
        </w:rPr>
        <w:t xml:space="preserve"> на благајнички</w:t>
      </w:r>
      <w:r>
        <w:rPr>
          <w:sz w:val="16"/>
          <w:szCs w:val="16"/>
          <w:lang w:val="mk-MK"/>
        </w:rPr>
        <w:t>те</w:t>
      </w:r>
      <w:r w:rsidRPr="009974EA">
        <w:rPr>
          <w:sz w:val="16"/>
          <w:szCs w:val="16"/>
          <w:lang w:val="mk-MK"/>
        </w:rPr>
        <w:t xml:space="preserve"> записи со примена на тендер со ограничен износ на понуда</w:t>
      </w:r>
      <w:r>
        <w:rPr>
          <w:sz w:val="16"/>
          <w:szCs w:val="16"/>
          <w:lang w:val="mk-MK"/>
        </w:rPr>
        <w:t>.</w:t>
      </w:r>
    </w:p>
  </w:footnote>
  <w:footnote w:id="5">
    <w:p w:rsidR="00740B79" w:rsidRDefault="00740B79" w:rsidP="00E84600">
      <w:pPr>
        <w:pStyle w:val="FootnoteText"/>
        <w:ind w:left="-4507"/>
        <w:rPr>
          <w:rFonts w:cs="Tahoma"/>
          <w:bCs/>
          <w:sz w:val="16"/>
          <w:szCs w:val="16"/>
          <w:lang w:val="mk-MK"/>
        </w:rPr>
      </w:pPr>
      <w:r w:rsidRPr="00077967">
        <w:rPr>
          <w:rStyle w:val="FootnoteReference"/>
          <w:sz w:val="16"/>
          <w:szCs w:val="16"/>
        </w:rPr>
        <w:footnoteRef/>
      </w:r>
      <w:r w:rsidRPr="00077967">
        <w:rPr>
          <w:sz w:val="16"/>
          <w:szCs w:val="16"/>
        </w:rPr>
        <w:t xml:space="preserve"> </w:t>
      </w:r>
      <w:r w:rsidRPr="00077967">
        <w:rPr>
          <w:rFonts w:cs="Tahoma"/>
          <w:bCs/>
          <w:sz w:val="16"/>
          <w:szCs w:val="16"/>
          <w:lang w:val="mk-MK"/>
        </w:rPr>
        <w:t xml:space="preserve">Средствата на сметките во странските банки и орочените депозити во странски банки, квартално се зголемија за 1.675 милиони денари (или </w:t>
      </w:r>
      <w:r>
        <w:rPr>
          <w:rFonts w:cs="Tahoma"/>
          <w:bCs/>
          <w:sz w:val="16"/>
          <w:szCs w:val="16"/>
          <w:lang w:val="mk-MK"/>
        </w:rPr>
        <w:t>10,9</w:t>
      </w:r>
      <w:r w:rsidRPr="00077967">
        <w:rPr>
          <w:rFonts w:cs="Tahoma"/>
          <w:bCs/>
          <w:sz w:val="16"/>
          <w:szCs w:val="16"/>
          <w:lang w:val="mk-MK"/>
        </w:rPr>
        <w:t xml:space="preserve">%) и 930 милиони денари (или </w:t>
      </w:r>
      <w:r>
        <w:rPr>
          <w:rFonts w:cs="Tahoma"/>
          <w:bCs/>
          <w:sz w:val="16"/>
          <w:szCs w:val="16"/>
          <w:lang w:val="mk-MK"/>
        </w:rPr>
        <w:t>6,5</w:t>
      </w:r>
      <w:r w:rsidRPr="00077967">
        <w:rPr>
          <w:rFonts w:cs="Tahoma"/>
          <w:bCs/>
          <w:sz w:val="16"/>
          <w:szCs w:val="16"/>
          <w:lang w:val="mk-MK"/>
        </w:rPr>
        <w:t>%), соодветно.</w:t>
      </w:r>
    </w:p>
    <w:p w:rsidR="00740B79" w:rsidRPr="00DB129C" w:rsidRDefault="00740B79" w:rsidP="00E84600">
      <w:pPr>
        <w:pStyle w:val="FootnoteText"/>
        <w:ind w:left="-4507"/>
        <w:rPr>
          <w:sz w:val="16"/>
          <w:szCs w:val="16"/>
          <w:lang w:val="mk-MK"/>
        </w:rPr>
      </w:pPr>
      <w:r w:rsidRPr="00C7109A">
        <w:rPr>
          <w:rFonts w:cs="Tahoma"/>
          <w:bCs/>
          <w:sz w:val="16"/>
          <w:szCs w:val="16"/>
          <w:lang w:val="mk-MK"/>
        </w:rPr>
        <w:t>Средствата на сметките кај домашните банки се зголемија (пред се поради растот на  краткорочно орочените депозити кај домашните банки за 92 милион</w:t>
      </w:r>
      <w:r>
        <w:rPr>
          <w:rFonts w:cs="Tahoma"/>
          <w:bCs/>
          <w:sz w:val="16"/>
          <w:szCs w:val="16"/>
          <w:lang w:val="mk-MK"/>
        </w:rPr>
        <w:t>а</w:t>
      </w:r>
      <w:r w:rsidRPr="00C7109A">
        <w:rPr>
          <w:rFonts w:cs="Tahoma"/>
          <w:bCs/>
          <w:sz w:val="16"/>
          <w:szCs w:val="16"/>
          <w:lang w:val="mk-MK"/>
        </w:rPr>
        <w:t xml:space="preserve"> денари, додека кредитите одобрени на домашните банки се намалија за 76 милиони денари главно поради намалените краткорочни кредити во денари .</w:t>
      </w:r>
    </w:p>
  </w:footnote>
  <w:footnote w:id="6">
    <w:p w:rsidR="00740B79" w:rsidRDefault="00740B79" w:rsidP="00E84600">
      <w:pPr>
        <w:pStyle w:val="FootnoteText"/>
        <w:ind w:left="-4770"/>
        <w:rPr>
          <w:sz w:val="16"/>
          <w:szCs w:val="16"/>
          <w:lang w:val="mk-MK"/>
        </w:rPr>
      </w:pPr>
      <w:r w:rsidRPr="00BF431D">
        <w:rPr>
          <w:rStyle w:val="FootnoteReference"/>
          <w:sz w:val="16"/>
          <w:szCs w:val="16"/>
        </w:rPr>
        <w:footnoteRef/>
      </w:r>
      <w:r w:rsidRPr="00BF431D">
        <w:rPr>
          <w:sz w:val="16"/>
          <w:szCs w:val="16"/>
        </w:rPr>
        <w:t xml:space="preserve"> </w:t>
      </w:r>
      <w:r>
        <w:rPr>
          <w:sz w:val="16"/>
          <w:szCs w:val="16"/>
          <w:lang w:val="mk-MK"/>
        </w:rPr>
        <w:t>О</w:t>
      </w:r>
      <w:r w:rsidRPr="00BF431D">
        <w:rPr>
          <w:rFonts w:cs="Tahoma"/>
          <w:bCs/>
          <w:sz w:val="16"/>
          <w:szCs w:val="16"/>
          <w:lang w:val="mk-MK"/>
        </w:rPr>
        <w:t xml:space="preserve">бврските на банките кон </w:t>
      </w:r>
      <w:proofErr w:type="spellStart"/>
      <w:r w:rsidRPr="00BF431D">
        <w:rPr>
          <w:rFonts w:cs="Tahoma"/>
          <w:bCs/>
          <w:sz w:val="16"/>
          <w:szCs w:val="16"/>
          <w:lang w:val="mk-MK"/>
        </w:rPr>
        <w:t>нерезидентите</w:t>
      </w:r>
      <w:proofErr w:type="spellEnd"/>
      <w:r w:rsidRPr="00BF431D">
        <w:rPr>
          <w:rFonts w:cs="Tahoma"/>
          <w:bCs/>
          <w:sz w:val="16"/>
          <w:szCs w:val="16"/>
          <w:lang w:val="mk-MK"/>
        </w:rPr>
        <w:t xml:space="preserve"> се намалија за 2.255 милиони денари, во најголем дел како резултат на споменатата отплата  на краткорочен кредит во странска валута од страна на една голема банка кон матичниот субјект</w:t>
      </w:r>
      <w:r>
        <w:rPr>
          <w:rFonts w:cs="Tahoma"/>
          <w:bCs/>
          <w:sz w:val="16"/>
          <w:szCs w:val="16"/>
          <w:lang w:val="mk-MK"/>
        </w:rPr>
        <w:t xml:space="preserve"> (за 1.439 милиони денари) </w:t>
      </w:r>
      <w:r w:rsidRPr="00BF431D">
        <w:rPr>
          <w:rFonts w:cs="Tahoma"/>
          <w:bCs/>
          <w:sz w:val="16"/>
          <w:szCs w:val="16"/>
          <w:lang w:val="mk-MK"/>
        </w:rPr>
        <w:t xml:space="preserve"> и во помал дел поради намалувањето на депозитите на </w:t>
      </w:r>
      <w:proofErr w:type="spellStart"/>
      <w:r w:rsidRPr="00BF431D">
        <w:rPr>
          <w:rFonts w:cs="Tahoma"/>
          <w:bCs/>
          <w:sz w:val="16"/>
          <w:szCs w:val="16"/>
          <w:lang w:val="mk-MK"/>
        </w:rPr>
        <w:t>нерезидентите</w:t>
      </w:r>
      <w:proofErr w:type="spellEnd"/>
      <w:r w:rsidRPr="00BF431D">
        <w:rPr>
          <w:rFonts w:cs="Tahoma"/>
          <w:bCs/>
          <w:sz w:val="16"/>
          <w:szCs w:val="16"/>
          <w:lang w:val="mk-MK"/>
        </w:rPr>
        <w:t xml:space="preserve"> – финансиски друштва</w:t>
      </w:r>
      <w:r>
        <w:rPr>
          <w:rFonts w:cs="Tahoma"/>
          <w:bCs/>
          <w:sz w:val="16"/>
          <w:szCs w:val="16"/>
          <w:lang w:val="mk-MK"/>
        </w:rPr>
        <w:t xml:space="preserve"> (за 533 милиони денари).</w:t>
      </w:r>
    </w:p>
  </w:footnote>
  <w:footnote w:id="7">
    <w:p w:rsidR="00740B79" w:rsidRPr="00B31A07" w:rsidRDefault="00740B79" w:rsidP="00E84600">
      <w:pPr>
        <w:pStyle w:val="FootnoteText"/>
        <w:ind w:left="-4770"/>
        <w:rPr>
          <w:sz w:val="16"/>
          <w:szCs w:val="16"/>
          <w:lang w:val="mk-MK"/>
        </w:rPr>
      </w:pPr>
      <w:r w:rsidRPr="00B31A07">
        <w:rPr>
          <w:rStyle w:val="FootnoteReference"/>
          <w:sz w:val="16"/>
          <w:szCs w:val="16"/>
        </w:rPr>
        <w:footnoteRef/>
      </w:r>
      <w:r w:rsidRPr="00B31A07">
        <w:rPr>
          <w:sz w:val="16"/>
          <w:szCs w:val="16"/>
        </w:rPr>
        <w:t xml:space="preserve"> </w:t>
      </w:r>
      <w:r w:rsidRPr="00B31A07">
        <w:rPr>
          <w:sz w:val="16"/>
          <w:szCs w:val="16"/>
          <w:lang w:val="mk-MK"/>
        </w:rPr>
        <w:t>П</w:t>
      </w:r>
      <w:r w:rsidRPr="00B31A07">
        <w:rPr>
          <w:rFonts w:cs="Tahoma"/>
          <w:bCs/>
          <w:sz w:val="16"/>
          <w:szCs w:val="16"/>
          <w:lang w:val="mk-MK"/>
        </w:rPr>
        <w:t>ласманите во странските банки, кои</w:t>
      </w:r>
      <w:r>
        <w:rPr>
          <w:rFonts w:cs="Tahoma"/>
          <w:bCs/>
          <w:sz w:val="16"/>
          <w:szCs w:val="16"/>
          <w:lang w:val="mk-MK"/>
        </w:rPr>
        <w:t>што</w:t>
      </w:r>
      <w:r w:rsidRPr="00B31A07">
        <w:rPr>
          <w:rFonts w:cs="Tahoma"/>
          <w:bCs/>
          <w:sz w:val="16"/>
          <w:szCs w:val="16"/>
          <w:lang w:val="mk-MK"/>
        </w:rPr>
        <w:t xml:space="preserve"> се зголемија за 2.609 милиони денари</w:t>
      </w:r>
      <w:r>
        <w:rPr>
          <w:rFonts w:cs="Tahoma"/>
          <w:bCs/>
          <w:sz w:val="16"/>
          <w:szCs w:val="16"/>
          <w:lang w:val="mk-MK"/>
        </w:rPr>
        <w:t>,</w:t>
      </w:r>
      <w:r w:rsidRPr="00B31A07">
        <w:rPr>
          <w:rFonts w:cs="Tahoma"/>
          <w:bCs/>
          <w:sz w:val="16"/>
          <w:szCs w:val="16"/>
          <w:lang w:val="mk-MK"/>
        </w:rPr>
        <w:t xml:space="preserve"> целосно го условија кварталниот раст на побарувањата од </w:t>
      </w:r>
      <w:proofErr w:type="spellStart"/>
      <w:r w:rsidRPr="00B31A07">
        <w:rPr>
          <w:rFonts w:cs="Tahoma"/>
          <w:bCs/>
          <w:sz w:val="16"/>
          <w:szCs w:val="16"/>
          <w:lang w:val="mk-MK"/>
        </w:rPr>
        <w:t>нерезидентите</w:t>
      </w:r>
      <w:proofErr w:type="spellEnd"/>
      <w:r w:rsidRPr="00B31A07">
        <w:rPr>
          <w:rFonts w:cs="Tahoma"/>
          <w:bCs/>
          <w:sz w:val="16"/>
          <w:szCs w:val="16"/>
          <w:lang w:val="mk-MK"/>
        </w:rPr>
        <w:t xml:space="preserve"> од 2.606 милиони денари, или 8,5%.</w:t>
      </w:r>
    </w:p>
  </w:footnote>
  <w:footnote w:id="8">
    <w:p w:rsidR="00740B79" w:rsidRPr="003D7B7F" w:rsidRDefault="00740B79" w:rsidP="00E84600">
      <w:pPr>
        <w:pStyle w:val="FootnoteText"/>
        <w:ind w:left="-4536"/>
        <w:rPr>
          <w:sz w:val="16"/>
          <w:szCs w:val="16"/>
          <w:lang w:val="mk-MK"/>
        </w:rPr>
      </w:pPr>
      <w:r w:rsidRPr="003D7B7F">
        <w:rPr>
          <w:rStyle w:val="FootnoteReference"/>
          <w:sz w:val="16"/>
          <w:szCs w:val="16"/>
        </w:rPr>
        <w:footnoteRef/>
      </w:r>
      <w:r>
        <w:rPr>
          <w:sz w:val="16"/>
          <w:szCs w:val="16"/>
          <w:lang w:val="mk-MK"/>
        </w:rPr>
        <w:t xml:space="preserve"> Кредитите кон </w:t>
      </w:r>
      <w:proofErr w:type="spellStart"/>
      <w:r>
        <w:rPr>
          <w:sz w:val="16"/>
          <w:szCs w:val="16"/>
          <w:lang w:val="mk-MK"/>
        </w:rPr>
        <w:t>нефинансиските</w:t>
      </w:r>
      <w:proofErr w:type="spellEnd"/>
      <w:r>
        <w:rPr>
          <w:sz w:val="16"/>
          <w:szCs w:val="16"/>
          <w:lang w:val="mk-MK"/>
        </w:rPr>
        <w:t xml:space="preserve"> </w:t>
      </w:r>
      <w:proofErr w:type="spellStart"/>
      <w:r>
        <w:rPr>
          <w:sz w:val="16"/>
          <w:szCs w:val="16"/>
          <w:lang w:val="mk-MK"/>
        </w:rPr>
        <w:t>субејкти</w:t>
      </w:r>
      <w:proofErr w:type="spellEnd"/>
      <w:r>
        <w:rPr>
          <w:sz w:val="16"/>
          <w:szCs w:val="16"/>
          <w:lang w:val="mk-MK"/>
        </w:rPr>
        <w:t xml:space="preserve"> ги вклучуваат кредитите на </w:t>
      </w:r>
      <w:proofErr w:type="spellStart"/>
      <w:r>
        <w:rPr>
          <w:sz w:val="16"/>
          <w:szCs w:val="16"/>
          <w:lang w:val="mk-MK"/>
        </w:rPr>
        <w:t>нефинансиските</w:t>
      </w:r>
      <w:proofErr w:type="spellEnd"/>
      <w:r>
        <w:rPr>
          <w:sz w:val="16"/>
          <w:szCs w:val="16"/>
          <w:lang w:val="mk-MK"/>
        </w:rPr>
        <w:t xml:space="preserve"> лица – резиденти и </w:t>
      </w:r>
      <w:proofErr w:type="spellStart"/>
      <w:r>
        <w:rPr>
          <w:sz w:val="16"/>
          <w:szCs w:val="16"/>
          <w:lang w:val="mk-MK"/>
        </w:rPr>
        <w:t>нерезиденти</w:t>
      </w:r>
      <w:proofErr w:type="spellEnd"/>
      <w:r>
        <w:rPr>
          <w:sz w:val="16"/>
          <w:szCs w:val="16"/>
          <w:lang w:val="mk-MK"/>
        </w:rPr>
        <w:t>, и тоа кредитите на</w:t>
      </w:r>
      <w:r>
        <w:rPr>
          <w:sz w:val="16"/>
          <w:szCs w:val="16"/>
        </w:rPr>
        <w:t xml:space="preserve">: </w:t>
      </w:r>
      <w:r>
        <w:rPr>
          <w:sz w:val="16"/>
          <w:szCs w:val="16"/>
          <w:lang w:val="mk-MK"/>
        </w:rPr>
        <w:t xml:space="preserve">приватните и јавните </w:t>
      </w:r>
      <w:proofErr w:type="spellStart"/>
      <w:r>
        <w:rPr>
          <w:sz w:val="16"/>
          <w:szCs w:val="16"/>
          <w:lang w:val="mk-MK"/>
        </w:rPr>
        <w:t>нефинансиски</w:t>
      </w:r>
      <w:proofErr w:type="spellEnd"/>
      <w:r>
        <w:rPr>
          <w:sz w:val="16"/>
          <w:szCs w:val="16"/>
          <w:lang w:val="mk-MK"/>
        </w:rPr>
        <w:t xml:space="preserve"> друштва (кредитите на претпријатијата), централната влада, локалната самоуправа, непрофитните институции коишто им служат на домаќинствата (кредити на други клиенти), самостојните вршители на дејност и физичките лица (кредитите на домаќинствата). </w:t>
      </w:r>
    </w:p>
  </w:footnote>
  <w:footnote w:id="9">
    <w:p w:rsidR="00740B79" w:rsidRPr="00E37079" w:rsidRDefault="00740B79" w:rsidP="00E84600">
      <w:pPr>
        <w:pStyle w:val="FootnoteText"/>
        <w:ind w:left="-4536"/>
        <w:rPr>
          <w:sz w:val="16"/>
          <w:szCs w:val="16"/>
          <w:lang w:val="mk-MK"/>
        </w:rPr>
      </w:pPr>
      <w:r w:rsidRPr="00E37079">
        <w:rPr>
          <w:rStyle w:val="FootnoteReference"/>
          <w:sz w:val="16"/>
          <w:szCs w:val="16"/>
        </w:rPr>
        <w:footnoteRef/>
      </w:r>
      <w:r>
        <w:rPr>
          <w:sz w:val="16"/>
          <w:szCs w:val="16"/>
          <w:lang w:val="mk-MK"/>
        </w:rPr>
        <w:t xml:space="preserve"> Анализирано по поединечна банка, кредитите забележаа зголемување на квартална основа кај десет банки (зголемувањето се движеше во интервал од 0,4% до 13,7% по поединечна банка), а кај останатите банки се забележа квартално намалување на кредитите (намалувањето се движеше во интервал од 0,7% до 6,5% по поединечна банка).  </w:t>
      </w:r>
    </w:p>
  </w:footnote>
  <w:footnote w:id="10">
    <w:p w:rsidR="00740B79" w:rsidRPr="008E46F4" w:rsidRDefault="00740B79" w:rsidP="008E46F4">
      <w:pPr>
        <w:pStyle w:val="FootnoteText"/>
        <w:ind w:left="-4536"/>
        <w:rPr>
          <w:sz w:val="16"/>
          <w:szCs w:val="16"/>
          <w:lang w:val="mk-MK"/>
        </w:rPr>
      </w:pPr>
      <w:r w:rsidRPr="008E46F4">
        <w:rPr>
          <w:rStyle w:val="FootnoteReference"/>
          <w:sz w:val="16"/>
          <w:szCs w:val="16"/>
        </w:rPr>
        <w:footnoteRef/>
      </w:r>
      <w:r w:rsidRPr="008E46F4">
        <w:rPr>
          <w:sz w:val="16"/>
          <w:szCs w:val="16"/>
        </w:rPr>
        <w:t xml:space="preserve"> </w:t>
      </w:r>
      <w:r>
        <w:rPr>
          <w:sz w:val="16"/>
          <w:szCs w:val="16"/>
          <w:lang w:val="mk-MK"/>
        </w:rPr>
        <w:t xml:space="preserve">Со измените на Одлуката за управувањето со </w:t>
      </w:r>
      <w:proofErr w:type="spellStart"/>
      <w:r>
        <w:rPr>
          <w:sz w:val="16"/>
          <w:szCs w:val="16"/>
          <w:lang w:val="mk-MK"/>
        </w:rPr>
        <w:t>ликвидносниот</w:t>
      </w:r>
      <w:proofErr w:type="spellEnd"/>
      <w:r>
        <w:rPr>
          <w:sz w:val="16"/>
          <w:szCs w:val="16"/>
          <w:lang w:val="mk-MK"/>
        </w:rPr>
        <w:t xml:space="preserve"> ризик, коишто се применуваат од 1 декември 2013 година, при пресметката на стапката на ликвидност до 30 дена и до 180 дена, се намали процентот на орочените депозити за кои се претпоставува дека ќе се одлеат од банките (од 80% на 60%).</w:t>
      </w:r>
    </w:p>
  </w:footnote>
  <w:footnote w:id="11">
    <w:p w:rsidR="00740B79" w:rsidRPr="00761437" w:rsidRDefault="00740B79" w:rsidP="00E84600">
      <w:pPr>
        <w:pStyle w:val="FootnoteText"/>
        <w:ind w:left="-4536"/>
        <w:rPr>
          <w:sz w:val="16"/>
          <w:szCs w:val="16"/>
          <w:lang w:val="mk-MK"/>
        </w:rPr>
      </w:pPr>
      <w:r w:rsidRPr="00761437">
        <w:rPr>
          <w:rStyle w:val="FootnoteReference"/>
          <w:sz w:val="16"/>
          <w:szCs w:val="16"/>
        </w:rPr>
        <w:footnoteRef/>
      </w:r>
      <w:r w:rsidRPr="00761437">
        <w:rPr>
          <w:sz w:val="16"/>
          <w:szCs w:val="16"/>
        </w:rPr>
        <w:t xml:space="preserve"> </w:t>
      </w:r>
      <w:r>
        <w:rPr>
          <w:sz w:val="16"/>
          <w:szCs w:val="16"/>
          <w:lang w:val="mk-MK"/>
        </w:rPr>
        <w:t xml:space="preserve">Придонесот на долгорочните денарски депозити на домаќинствата изнесува 71,7%, а придонесот на долгорочните девизни депозити е 54,0% во вкупниот раст на депозитите на домаќинствата. Придонесот на денарските депозити на домаќинствата по видување и на краток рок, како и на девизните депозити на домаќинствата на краток рок е негативен.  </w:t>
      </w:r>
    </w:p>
  </w:footnote>
  <w:footnote w:id="12">
    <w:p w:rsidR="00740B79" w:rsidRPr="00AA208B" w:rsidRDefault="00740B79" w:rsidP="002B5E7D">
      <w:pPr>
        <w:pStyle w:val="FootnoteText"/>
        <w:ind w:left="-4536"/>
        <w:rPr>
          <w:sz w:val="16"/>
          <w:szCs w:val="16"/>
          <w:lang w:val="mk-MK"/>
        </w:rPr>
      </w:pPr>
      <w:r w:rsidRPr="00AA208B">
        <w:rPr>
          <w:rStyle w:val="FootnoteReference"/>
          <w:sz w:val="16"/>
          <w:szCs w:val="16"/>
        </w:rPr>
        <w:footnoteRef/>
      </w:r>
      <w:r w:rsidRPr="00AA208B">
        <w:rPr>
          <w:sz w:val="16"/>
          <w:szCs w:val="16"/>
        </w:rPr>
        <w:t xml:space="preserve"> </w:t>
      </w:r>
      <w:r>
        <w:rPr>
          <w:sz w:val="16"/>
          <w:szCs w:val="16"/>
          <w:lang w:val="mk-MK"/>
        </w:rPr>
        <w:t xml:space="preserve">Придонесот на денарските депозити во вкупниот раст на депозитите по видување на претпријатијата изнесува 58,8%, а придонесот на девизните депозити е 41,2%.  </w:t>
      </w:r>
    </w:p>
  </w:footnote>
  <w:footnote w:id="13">
    <w:p w:rsidR="00740B79" w:rsidRPr="006E273D" w:rsidRDefault="00740B79" w:rsidP="00E84600">
      <w:pPr>
        <w:pStyle w:val="FootnoteText"/>
        <w:ind w:left="-4536"/>
        <w:rPr>
          <w:sz w:val="16"/>
          <w:szCs w:val="16"/>
          <w:lang w:val="mk-MK"/>
        </w:rPr>
      </w:pPr>
      <w:r w:rsidRPr="00450B51">
        <w:rPr>
          <w:rStyle w:val="FootnoteReference"/>
          <w:sz w:val="16"/>
          <w:szCs w:val="16"/>
        </w:rPr>
        <w:footnoteRef/>
      </w:r>
      <w:r w:rsidRPr="00450B51">
        <w:rPr>
          <w:sz w:val="16"/>
          <w:szCs w:val="16"/>
        </w:rPr>
        <w:t xml:space="preserve"> </w:t>
      </w:r>
      <w:r>
        <w:rPr>
          <w:sz w:val="16"/>
          <w:szCs w:val="16"/>
          <w:lang w:val="mk-MK"/>
        </w:rPr>
        <w:t xml:space="preserve">Вкупната кредитна изложеност ги опфаќа билансните (кредити, камата, провизии, финансиски лизинг, вложувањата во хартии од вредност коишто се расположливи за продажба или се чуваат до </w:t>
      </w:r>
      <w:proofErr w:type="spellStart"/>
      <w:r>
        <w:rPr>
          <w:sz w:val="16"/>
          <w:szCs w:val="16"/>
          <w:lang w:val="mk-MK"/>
        </w:rPr>
        <w:t>достасување</w:t>
      </w:r>
      <w:proofErr w:type="spellEnd"/>
      <w:r>
        <w:rPr>
          <w:sz w:val="16"/>
          <w:szCs w:val="16"/>
          <w:lang w:val="mk-MK"/>
        </w:rPr>
        <w:t xml:space="preserve"> и слично) и вонбилансните побарувања (неискористени рамковни кредити, неискористени кредити врз основа на дозволени пречекорувања на тековни сметки и врз основа на кредитни картички, акредитиви, гаранции и други слични потенцијални обврски за банката), коишто ја изложуваат банката на кредитен ризик.</w:t>
      </w:r>
    </w:p>
  </w:footnote>
  <w:footnote w:id="14">
    <w:p w:rsidR="00740B79" w:rsidRPr="002E312E" w:rsidRDefault="00740B79" w:rsidP="00E84600">
      <w:pPr>
        <w:pStyle w:val="FootnoteText"/>
        <w:ind w:hanging="4500"/>
        <w:rPr>
          <w:lang w:val="mk-MK"/>
        </w:rPr>
      </w:pPr>
      <w:r w:rsidRPr="002E312E">
        <w:rPr>
          <w:rStyle w:val="FootnoteReference"/>
          <w:sz w:val="16"/>
          <w:szCs w:val="16"/>
        </w:rPr>
        <w:footnoteRef/>
      </w:r>
      <w:r w:rsidRPr="002E312E">
        <w:rPr>
          <w:sz w:val="16"/>
          <w:szCs w:val="16"/>
        </w:rPr>
        <w:t xml:space="preserve"> </w:t>
      </w:r>
      <w:r>
        <w:rPr>
          <w:sz w:val="16"/>
          <w:szCs w:val="16"/>
          <w:lang w:val="mk-MK"/>
        </w:rPr>
        <w:t>К</w:t>
      </w:r>
      <w:r w:rsidRPr="002E312E">
        <w:rPr>
          <w:rFonts w:cs="Tahoma"/>
          <w:sz w:val="16"/>
          <w:szCs w:val="16"/>
          <w:lang w:val="mk-MK"/>
        </w:rPr>
        <w:t>варталниот раст на 30.6.2013 година изнесува</w:t>
      </w:r>
      <w:r>
        <w:rPr>
          <w:rFonts w:cs="Tahoma"/>
          <w:sz w:val="16"/>
          <w:szCs w:val="16"/>
          <w:lang w:val="mk-MK"/>
        </w:rPr>
        <w:t xml:space="preserve"> 2.003 милиони денари, или 0,5%.</w:t>
      </w:r>
    </w:p>
  </w:footnote>
  <w:footnote w:id="15">
    <w:p w:rsidR="00740B79" w:rsidRPr="00F854FE" w:rsidRDefault="00740B79" w:rsidP="00E84600">
      <w:pPr>
        <w:pStyle w:val="FootnoteText"/>
        <w:ind w:left="-4536"/>
        <w:rPr>
          <w:sz w:val="16"/>
          <w:szCs w:val="16"/>
          <w:lang w:val="mk-MK"/>
        </w:rPr>
      </w:pPr>
      <w:r w:rsidRPr="00F854FE">
        <w:rPr>
          <w:rStyle w:val="FootnoteReference"/>
          <w:sz w:val="16"/>
          <w:szCs w:val="16"/>
        </w:rPr>
        <w:footnoteRef/>
      </w:r>
      <w:r w:rsidRPr="00F854FE">
        <w:rPr>
          <w:sz w:val="16"/>
          <w:szCs w:val="16"/>
        </w:rPr>
        <w:t xml:space="preserve"> </w:t>
      </w:r>
      <w:r>
        <w:rPr>
          <w:sz w:val="16"/>
          <w:szCs w:val="16"/>
          <w:lang w:val="mk-MK"/>
        </w:rPr>
        <w:t>Во натамошниот текст</w:t>
      </w:r>
      <w:r>
        <w:rPr>
          <w:sz w:val="16"/>
          <w:szCs w:val="16"/>
        </w:rPr>
        <w:t xml:space="preserve">: </w:t>
      </w:r>
      <w:r>
        <w:rPr>
          <w:sz w:val="16"/>
          <w:szCs w:val="16"/>
          <w:lang w:val="mk-MK"/>
        </w:rPr>
        <w:t xml:space="preserve">претпријатија. </w:t>
      </w:r>
    </w:p>
  </w:footnote>
  <w:footnote w:id="16">
    <w:p w:rsidR="00740B79" w:rsidRPr="0092661A" w:rsidRDefault="00740B79" w:rsidP="00E84600">
      <w:pPr>
        <w:pStyle w:val="FootnoteText"/>
        <w:ind w:left="-4536"/>
        <w:rPr>
          <w:sz w:val="16"/>
          <w:szCs w:val="16"/>
          <w:lang w:val="mk-MK"/>
        </w:rPr>
      </w:pPr>
      <w:r w:rsidRPr="0092661A">
        <w:rPr>
          <w:rStyle w:val="FootnoteReference"/>
          <w:sz w:val="16"/>
          <w:szCs w:val="16"/>
        </w:rPr>
        <w:footnoteRef/>
      </w:r>
      <w:r w:rsidRPr="0092661A">
        <w:rPr>
          <w:sz w:val="16"/>
          <w:szCs w:val="16"/>
        </w:rPr>
        <w:t xml:space="preserve"> </w:t>
      </w:r>
      <w:r>
        <w:rPr>
          <w:sz w:val="16"/>
          <w:szCs w:val="16"/>
          <w:lang w:val="mk-MK"/>
        </w:rPr>
        <w:t xml:space="preserve">Согласно со регулативата, </w:t>
      </w:r>
      <w:proofErr w:type="spellStart"/>
      <w:r>
        <w:rPr>
          <w:sz w:val="16"/>
          <w:szCs w:val="16"/>
          <w:lang w:val="mk-MK"/>
        </w:rPr>
        <w:t>рестуктурирано</w:t>
      </w:r>
      <w:proofErr w:type="spellEnd"/>
      <w:r>
        <w:rPr>
          <w:sz w:val="16"/>
          <w:szCs w:val="16"/>
          <w:lang w:val="mk-MK"/>
        </w:rPr>
        <w:t xml:space="preserve"> побарување во период од шест месеци по извршеното </w:t>
      </w:r>
      <w:proofErr w:type="spellStart"/>
      <w:r>
        <w:rPr>
          <w:sz w:val="16"/>
          <w:szCs w:val="16"/>
          <w:lang w:val="mk-MK"/>
        </w:rPr>
        <w:t>рестуктурирање</w:t>
      </w:r>
      <w:proofErr w:type="spellEnd"/>
      <w:r>
        <w:rPr>
          <w:sz w:val="16"/>
          <w:szCs w:val="16"/>
          <w:lang w:val="mk-MK"/>
        </w:rPr>
        <w:t xml:space="preserve"> не може да се класифицира во подобра категорија на ризик од категоријата на ризик во која е класифицирано на датумот на </w:t>
      </w:r>
      <w:proofErr w:type="spellStart"/>
      <w:r>
        <w:rPr>
          <w:sz w:val="16"/>
          <w:szCs w:val="16"/>
          <w:lang w:val="mk-MK"/>
        </w:rPr>
        <w:t>реструктурирањето</w:t>
      </w:r>
      <w:proofErr w:type="spellEnd"/>
      <w:r>
        <w:rPr>
          <w:sz w:val="16"/>
          <w:szCs w:val="16"/>
          <w:lang w:val="mk-MK"/>
        </w:rPr>
        <w:t xml:space="preserve">. </w:t>
      </w:r>
    </w:p>
  </w:footnote>
  <w:footnote w:id="17">
    <w:p w:rsidR="00740B79" w:rsidRPr="00A3328B" w:rsidRDefault="00740B79" w:rsidP="000316D7">
      <w:pPr>
        <w:pStyle w:val="FootnoteText"/>
        <w:ind w:left="-4500"/>
        <w:rPr>
          <w:sz w:val="16"/>
          <w:szCs w:val="16"/>
          <w:lang w:val="mk-MK"/>
        </w:rPr>
      </w:pPr>
      <w:r w:rsidRPr="00A3328B">
        <w:rPr>
          <w:sz w:val="16"/>
          <w:szCs w:val="16"/>
          <w:lang w:val="mk-MK"/>
        </w:rPr>
        <w:t xml:space="preserve"> </w:t>
      </w:r>
      <w:r w:rsidRPr="00A3328B">
        <w:rPr>
          <w:rStyle w:val="FootnoteReference"/>
          <w:sz w:val="16"/>
          <w:szCs w:val="16"/>
        </w:rPr>
        <w:footnoteRef/>
      </w:r>
      <w:r w:rsidRPr="00A3328B">
        <w:rPr>
          <w:sz w:val="16"/>
          <w:szCs w:val="16"/>
        </w:rPr>
        <w:t xml:space="preserve"> </w:t>
      </w:r>
      <w:proofErr w:type="spellStart"/>
      <w:proofErr w:type="gramStart"/>
      <w:r w:rsidRPr="00A3328B">
        <w:rPr>
          <w:sz w:val="16"/>
          <w:szCs w:val="16"/>
        </w:rPr>
        <w:t>Износот</w:t>
      </w:r>
      <w:proofErr w:type="spellEnd"/>
      <w:r w:rsidRPr="00A3328B">
        <w:rPr>
          <w:sz w:val="16"/>
          <w:szCs w:val="16"/>
        </w:rPr>
        <w:t xml:space="preserve"> </w:t>
      </w:r>
      <w:proofErr w:type="spellStart"/>
      <w:r w:rsidRPr="00A3328B">
        <w:rPr>
          <w:sz w:val="16"/>
          <w:szCs w:val="16"/>
        </w:rPr>
        <w:t>на</w:t>
      </w:r>
      <w:proofErr w:type="spellEnd"/>
      <w:r w:rsidRPr="00A3328B">
        <w:rPr>
          <w:sz w:val="16"/>
          <w:szCs w:val="16"/>
        </w:rPr>
        <w:t xml:space="preserve"> </w:t>
      </w:r>
      <w:proofErr w:type="spellStart"/>
      <w:r w:rsidRPr="00A3328B">
        <w:rPr>
          <w:sz w:val="16"/>
          <w:szCs w:val="16"/>
        </w:rPr>
        <w:t>преземениот</w:t>
      </w:r>
      <w:proofErr w:type="spellEnd"/>
      <w:r w:rsidRPr="00A3328B">
        <w:rPr>
          <w:sz w:val="16"/>
          <w:szCs w:val="16"/>
        </w:rPr>
        <w:t xml:space="preserve"> </w:t>
      </w:r>
      <w:proofErr w:type="spellStart"/>
      <w:r w:rsidRPr="00A3328B">
        <w:rPr>
          <w:sz w:val="16"/>
          <w:szCs w:val="16"/>
        </w:rPr>
        <w:t>имот</w:t>
      </w:r>
      <w:proofErr w:type="spellEnd"/>
      <w:r w:rsidRPr="00A3328B">
        <w:rPr>
          <w:sz w:val="16"/>
          <w:szCs w:val="16"/>
        </w:rPr>
        <w:t xml:space="preserve"> </w:t>
      </w:r>
      <w:proofErr w:type="spellStart"/>
      <w:r w:rsidRPr="00A3328B">
        <w:rPr>
          <w:sz w:val="16"/>
          <w:szCs w:val="16"/>
        </w:rPr>
        <w:t>во</w:t>
      </w:r>
      <w:proofErr w:type="spellEnd"/>
      <w:r w:rsidRPr="00A3328B">
        <w:rPr>
          <w:sz w:val="16"/>
          <w:szCs w:val="16"/>
        </w:rPr>
        <w:t xml:space="preserve"> </w:t>
      </w:r>
      <w:proofErr w:type="spellStart"/>
      <w:r w:rsidRPr="00A3328B">
        <w:rPr>
          <w:sz w:val="16"/>
          <w:szCs w:val="16"/>
        </w:rPr>
        <w:t>банкарскиот</w:t>
      </w:r>
      <w:proofErr w:type="spellEnd"/>
      <w:r w:rsidRPr="00A3328B">
        <w:rPr>
          <w:sz w:val="16"/>
          <w:szCs w:val="16"/>
        </w:rPr>
        <w:t xml:space="preserve"> </w:t>
      </w:r>
      <w:proofErr w:type="spellStart"/>
      <w:r w:rsidRPr="00A3328B">
        <w:rPr>
          <w:sz w:val="16"/>
          <w:szCs w:val="16"/>
        </w:rPr>
        <w:t>систем</w:t>
      </w:r>
      <w:proofErr w:type="spellEnd"/>
      <w:r w:rsidRPr="00A3328B">
        <w:rPr>
          <w:sz w:val="16"/>
          <w:szCs w:val="16"/>
        </w:rPr>
        <w:t xml:space="preserve"> е </w:t>
      </w:r>
      <w:proofErr w:type="spellStart"/>
      <w:r w:rsidRPr="00A3328B">
        <w:rPr>
          <w:sz w:val="16"/>
          <w:szCs w:val="16"/>
        </w:rPr>
        <w:t>сѐ</w:t>
      </w:r>
      <w:proofErr w:type="spellEnd"/>
      <w:r w:rsidRPr="00A3328B">
        <w:rPr>
          <w:sz w:val="16"/>
          <w:szCs w:val="16"/>
        </w:rPr>
        <w:t xml:space="preserve"> </w:t>
      </w:r>
      <w:proofErr w:type="spellStart"/>
      <w:r w:rsidRPr="00A3328B">
        <w:rPr>
          <w:sz w:val="16"/>
          <w:szCs w:val="16"/>
        </w:rPr>
        <w:t>уште</w:t>
      </w:r>
      <w:proofErr w:type="spellEnd"/>
      <w:r w:rsidRPr="00A3328B">
        <w:rPr>
          <w:sz w:val="16"/>
          <w:szCs w:val="16"/>
        </w:rPr>
        <w:t xml:space="preserve"> </w:t>
      </w:r>
      <w:proofErr w:type="spellStart"/>
      <w:r w:rsidRPr="00A3328B">
        <w:rPr>
          <w:sz w:val="16"/>
          <w:szCs w:val="16"/>
        </w:rPr>
        <w:t>мал</w:t>
      </w:r>
      <w:proofErr w:type="spellEnd"/>
      <w:r w:rsidRPr="00A3328B">
        <w:rPr>
          <w:sz w:val="16"/>
          <w:szCs w:val="16"/>
          <w:lang w:val="mk-MK"/>
        </w:rPr>
        <w:t>.</w:t>
      </w:r>
      <w:proofErr w:type="gramEnd"/>
      <w:r w:rsidRPr="00A3328B">
        <w:rPr>
          <w:sz w:val="16"/>
          <w:szCs w:val="16"/>
          <w:lang w:val="mk-MK"/>
        </w:rPr>
        <w:t xml:space="preserve"> На</w:t>
      </w:r>
      <w:r w:rsidRPr="00A3328B">
        <w:rPr>
          <w:sz w:val="16"/>
          <w:szCs w:val="16"/>
        </w:rPr>
        <w:t xml:space="preserve"> 30.</w:t>
      </w:r>
      <w:r w:rsidRPr="00A3328B">
        <w:rPr>
          <w:sz w:val="16"/>
          <w:szCs w:val="16"/>
          <w:lang w:val="mk-MK"/>
        </w:rPr>
        <w:t>9</w:t>
      </w:r>
      <w:r w:rsidRPr="00A3328B">
        <w:rPr>
          <w:sz w:val="16"/>
          <w:szCs w:val="16"/>
        </w:rPr>
        <w:t xml:space="preserve">.2013 </w:t>
      </w:r>
      <w:proofErr w:type="spellStart"/>
      <w:r w:rsidRPr="00A3328B">
        <w:rPr>
          <w:sz w:val="16"/>
          <w:szCs w:val="16"/>
        </w:rPr>
        <w:t>година</w:t>
      </w:r>
      <w:proofErr w:type="spellEnd"/>
      <w:r w:rsidRPr="00A3328B">
        <w:rPr>
          <w:sz w:val="16"/>
          <w:szCs w:val="16"/>
        </w:rPr>
        <w:t xml:space="preserve"> </w:t>
      </w:r>
      <w:r w:rsidRPr="00A3328B">
        <w:rPr>
          <w:sz w:val="16"/>
          <w:szCs w:val="16"/>
          <w:lang w:val="mk-MK"/>
        </w:rPr>
        <w:t>неговото учество (</w:t>
      </w:r>
      <w:proofErr w:type="spellStart"/>
      <w:r w:rsidRPr="00A3328B">
        <w:rPr>
          <w:sz w:val="16"/>
          <w:szCs w:val="16"/>
        </w:rPr>
        <w:t>на</w:t>
      </w:r>
      <w:proofErr w:type="spellEnd"/>
      <w:r w:rsidRPr="00A3328B">
        <w:rPr>
          <w:sz w:val="16"/>
          <w:szCs w:val="16"/>
        </w:rPr>
        <w:t xml:space="preserve"> </w:t>
      </w:r>
      <w:proofErr w:type="spellStart"/>
      <w:r w:rsidRPr="00A3328B">
        <w:rPr>
          <w:sz w:val="16"/>
          <w:szCs w:val="16"/>
        </w:rPr>
        <w:t>нето-основа</w:t>
      </w:r>
      <w:proofErr w:type="spellEnd"/>
      <w:r w:rsidRPr="00A3328B">
        <w:rPr>
          <w:sz w:val="16"/>
          <w:szCs w:val="16"/>
          <w:lang w:val="mk-MK"/>
        </w:rPr>
        <w:t>, намален</w:t>
      </w:r>
      <w:r>
        <w:rPr>
          <w:sz w:val="16"/>
          <w:szCs w:val="16"/>
          <w:lang w:val="mk-MK"/>
        </w:rPr>
        <w:t>о</w:t>
      </w:r>
      <w:r w:rsidRPr="00A3328B">
        <w:rPr>
          <w:sz w:val="16"/>
          <w:szCs w:val="16"/>
          <w:lang w:val="mk-MK"/>
        </w:rPr>
        <w:t xml:space="preserve"> за издвоените исправки)</w:t>
      </w:r>
      <w:r w:rsidRPr="00A3328B">
        <w:rPr>
          <w:sz w:val="16"/>
          <w:szCs w:val="16"/>
        </w:rPr>
        <w:t xml:space="preserve"> е </w:t>
      </w:r>
      <w:proofErr w:type="spellStart"/>
      <w:r w:rsidRPr="00A3328B">
        <w:rPr>
          <w:sz w:val="16"/>
          <w:szCs w:val="16"/>
        </w:rPr>
        <w:t>малку</w:t>
      </w:r>
      <w:proofErr w:type="spellEnd"/>
      <w:r w:rsidRPr="00A3328B">
        <w:rPr>
          <w:sz w:val="16"/>
          <w:szCs w:val="16"/>
        </w:rPr>
        <w:t xml:space="preserve"> </w:t>
      </w:r>
      <w:proofErr w:type="spellStart"/>
      <w:r w:rsidRPr="00A3328B">
        <w:rPr>
          <w:sz w:val="16"/>
          <w:szCs w:val="16"/>
        </w:rPr>
        <w:t>под</w:t>
      </w:r>
      <w:proofErr w:type="spellEnd"/>
      <w:r w:rsidRPr="00A3328B">
        <w:rPr>
          <w:sz w:val="16"/>
          <w:szCs w:val="16"/>
        </w:rPr>
        <w:t xml:space="preserve"> 2% </w:t>
      </w:r>
      <w:proofErr w:type="spellStart"/>
      <w:r w:rsidRPr="00A3328B">
        <w:rPr>
          <w:sz w:val="16"/>
          <w:szCs w:val="16"/>
        </w:rPr>
        <w:t>од</w:t>
      </w:r>
      <w:proofErr w:type="spellEnd"/>
      <w:r w:rsidRPr="00A3328B">
        <w:rPr>
          <w:sz w:val="16"/>
          <w:szCs w:val="16"/>
        </w:rPr>
        <w:t xml:space="preserve"> </w:t>
      </w:r>
      <w:proofErr w:type="spellStart"/>
      <w:r w:rsidRPr="00A3328B">
        <w:rPr>
          <w:sz w:val="16"/>
          <w:szCs w:val="16"/>
        </w:rPr>
        <w:t>вкупната</w:t>
      </w:r>
      <w:proofErr w:type="spellEnd"/>
      <w:r w:rsidRPr="00A3328B">
        <w:rPr>
          <w:sz w:val="16"/>
          <w:szCs w:val="16"/>
        </w:rPr>
        <w:t xml:space="preserve"> </w:t>
      </w:r>
      <w:proofErr w:type="spellStart"/>
      <w:r w:rsidRPr="00A3328B">
        <w:rPr>
          <w:sz w:val="16"/>
          <w:szCs w:val="16"/>
        </w:rPr>
        <w:t>актива</w:t>
      </w:r>
      <w:proofErr w:type="spellEnd"/>
      <w:r w:rsidRPr="00A3328B">
        <w:rPr>
          <w:sz w:val="16"/>
          <w:szCs w:val="16"/>
          <w:lang w:val="mk-MK"/>
        </w:rPr>
        <w:t xml:space="preserve"> и бележи надолен тренд.</w:t>
      </w:r>
    </w:p>
  </w:footnote>
  <w:footnote w:id="18">
    <w:p w:rsidR="00740B79" w:rsidRPr="00CA3A1E" w:rsidRDefault="00740B79" w:rsidP="000316D7">
      <w:pPr>
        <w:pStyle w:val="FootnoteText"/>
        <w:ind w:left="-4500"/>
        <w:rPr>
          <w:sz w:val="16"/>
          <w:szCs w:val="16"/>
          <w:lang w:val="mk-MK"/>
        </w:rPr>
      </w:pPr>
      <w:r w:rsidRPr="00CA3A1E">
        <w:rPr>
          <w:rStyle w:val="FootnoteReference"/>
          <w:sz w:val="16"/>
          <w:szCs w:val="16"/>
        </w:rPr>
        <w:footnoteRef/>
      </w:r>
      <w:r w:rsidRPr="00CA3A1E">
        <w:rPr>
          <w:sz w:val="16"/>
          <w:szCs w:val="16"/>
        </w:rPr>
        <w:t xml:space="preserve"> </w:t>
      </w:r>
      <w:r>
        <w:rPr>
          <w:sz w:val="16"/>
          <w:szCs w:val="16"/>
          <w:lang w:val="mk-MK"/>
        </w:rPr>
        <w:t xml:space="preserve">Во октомври 2013 година, годишната стапка на раст на нефункционалните кредити изнесува </w:t>
      </w:r>
      <w:r w:rsidRPr="001C2AE5">
        <w:rPr>
          <w:sz w:val="16"/>
          <w:szCs w:val="16"/>
          <w:lang w:val="mk-MK"/>
        </w:rPr>
        <w:t>11,1%.</w:t>
      </w:r>
    </w:p>
  </w:footnote>
  <w:footnote w:id="19">
    <w:p w:rsidR="00740B79" w:rsidRPr="00F87B59" w:rsidRDefault="00740B79" w:rsidP="000316D7">
      <w:pPr>
        <w:pStyle w:val="FootnoteText"/>
        <w:ind w:left="-4500"/>
        <w:rPr>
          <w:sz w:val="16"/>
          <w:szCs w:val="16"/>
          <w:lang w:val="en-GB"/>
        </w:rPr>
      </w:pPr>
      <w:r w:rsidRPr="00133B1A">
        <w:rPr>
          <w:rStyle w:val="FootnoteReference"/>
          <w:sz w:val="16"/>
          <w:szCs w:val="16"/>
        </w:rPr>
        <w:footnoteRef/>
      </w:r>
      <w:r w:rsidRPr="00133B1A">
        <w:rPr>
          <w:sz w:val="16"/>
          <w:szCs w:val="16"/>
        </w:rPr>
        <w:t xml:space="preserve"> </w:t>
      </w:r>
      <w:proofErr w:type="spellStart"/>
      <w:r>
        <w:rPr>
          <w:sz w:val="16"/>
          <w:szCs w:val="16"/>
          <w:lang w:val="mk-MK"/>
        </w:rPr>
        <w:t>Реструктурирање</w:t>
      </w:r>
      <w:proofErr w:type="spellEnd"/>
      <w:r>
        <w:rPr>
          <w:sz w:val="16"/>
          <w:szCs w:val="16"/>
          <w:lang w:val="mk-MK"/>
        </w:rPr>
        <w:t xml:space="preserve"> на побарувањата значи воспоставување нова кредитна изложеност од странана банката за замена на веќе </w:t>
      </w:r>
      <w:proofErr w:type="spellStart"/>
      <w:r>
        <w:rPr>
          <w:sz w:val="16"/>
          <w:szCs w:val="16"/>
          <w:lang w:val="mk-MK"/>
        </w:rPr>
        <w:t>постоечката</w:t>
      </w:r>
      <w:proofErr w:type="spellEnd"/>
      <w:r>
        <w:rPr>
          <w:sz w:val="16"/>
          <w:szCs w:val="16"/>
          <w:lang w:val="mk-MK"/>
        </w:rPr>
        <w:t xml:space="preserve">, при што се настанати значителни измени на договорните услови коишто се резултат на влошената финансиска состојба на </w:t>
      </w:r>
      <w:proofErr w:type="spellStart"/>
      <w:r>
        <w:rPr>
          <w:sz w:val="16"/>
          <w:szCs w:val="16"/>
          <w:lang w:val="mk-MK"/>
        </w:rPr>
        <w:t>кредитокорисниците</w:t>
      </w:r>
      <w:proofErr w:type="spellEnd"/>
      <w:r>
        <w:rPr>
          <w:sz w:val="16"/>
          <w:szCs w:val="16"/>
          <w:lang w:val="mk-MK"/>
        </w:rPr>
        <w:t>.</w:t>
      </w:r>
    </w:p>
  </w:footnote>
  <w:footnote w:id="20">
    <w:p w:rsidR="00740B79" w:rsidRPr="00CA3942" w:rsidRDefault="00740B79" w:rsidP="000316D7">
      <w:pPr>
        <w:pStyle w:val="FootnoteText"/>
        <w:ind w:left="-4500"/>
        <w:rPr>
          <w:sz w:val="16"/>
          <w:szCs w:val="16"/>
          <w:lang w:val="mk-MK"/>
        </w:rPr>
      </w:pPr>
      <w:r w:rsidRPr="00CA3942">
        <w:rPr>
          <w:rStyle w:val="FootnoteReference"/>
          <w:sz w:val="16"/>
          <w:szCs w:val="16"/>
        </w:rPr>
        <w:footnoteRef/>
      </w:r>
      <w:r w:rsidRPr="00CA3942">
        <w:rPr>
          <w:sz w:val="16"/>
          <w:szCs w:val="16"/>
        </w:rPr>
        <w:t xml:space="preserve"> </w:t>
      </w:r>
      <w:r>
        <w:rPr>
          <w:sz w:val="16"/>
          <w:szCs w:val="16"/>
          <w:lang w:val="mk-MK"/>
        </w:rPr>
        <w:t>Просечното ниво на ризичност за овие кредити изнесува 27,3%.</w:t>
      </w:r>
    </w:p>
  </w:footnote>
  <w:footnote w:id="21">
    <w:p w:rsidR="00740B79" w:rsidRPr="00167E0C" w:rsidRDefault="00740B79" w:rsidP="00E84600">
      <w:pPr>
        <w:pStyle w:val="FootnoteText"/>
        <w:ind w:left="-4536"/>
        <w:rPr>
          <w:sz w:val="16"/>
          <w:szCs w:val="16"/>
          <w:lang w:val="mk-MK"/>
        </w:rPr>
      </w:pPr>
      <w:r w:rsidRPr="00167E0C">
        <w:rPr>
          <w:rStyle w:val="FootnoteReference"/>
          <w:sz w:val="16"/>
          <w:szCs w:val="16"/>
        </w:rPr>
        <w:footnoteRef/>
      </w:r>
      <w:r w:rsidRPr="00167E0C">
        <w:rPr>
          <w:sz w:val="16"/>
          <w:szCs w:val="16"/>
        </w:rPr>
        <w:t xml:space="preserve"> </w:t>
      </w:r>
      <w:r>
        <w:rPr>
          <w:sz w:val="16"/>
          <w:szCs w:val="16"/>
          <w:lang w:val="mk-MK"/>
        </w:rPr>
        <w:t xml:space="preserve">Со </w:t>
      </w:r>
      <w:proofErr w:type="spellStart"/>
      <w:r>
        <w:rPr>
          <w:sz w:val="16"/>
          <w:szCs w:val="16"/>
          <w:lang w:val="mk-MK"/>
        </w:rPr>
        <w:t>изземање</w:t>
      </w:r>
      <w:proofErr w:type="spellEnd"/>
      <w:r>
        <w:rPr>
          <w:sz w:val="16"/>
          <w:szCs w:val="16"/>
          <w:lang w:val="mk-MK"/>
        </w:rPr>
        <w:t xml:space="preserve"> на ефектот од отпишаните кредити, годишната стапка на раст на вкупните нефункционални кредити би изнесувала 14,9% и </w:t>
      </w:r>
      <w:proofErr w:type="spellStart"/>
      <w:r>
        <w:rPr>
          <w:sz w:val="16"/>
          <w:szCs w:val="16"/>
          <w:lang w:val="mk-MK"/>
        </w:rPr>
        <w:t>с</w:t>
      </w:r>
      <w:r>
        <w:rPr>
          <w:rFonts w:cs="Tahoma"/>
          <w:sz w:val="16"/>
          <w:szCs w:val="16"/>
          <w:lang w:val="mk-MK"/>
        </w:rPr>
        <w:t>ѐ</w:t>
      </w:r>
      <w:proofErr w:type="spellEnd"/>
      <w:r>
        <w:rPr>
          <w:sz w:val="16"/>
          <w:szCs w:val="16"/>
          <w:lang w:val="mk-MK"/>
        </w:rPr>
        <w:t xml:space="preserve"> уште би била пониска од годишната стапка на раст на 30.6.2013 година. </w:t>
      </w:r>
    </w:p>
  </w:footnote>
  <w:footnote w:id="22">
    <w:p w:rsidR="00740B79" w:rsidRPr="00811199" w:rsidRDefault="00740B79" w:rsidP="00E84600">
      <w:pPr>
        <w:pStyle w:val="FootnoteText"/>
        <w:ind w:left="-4678"/>
        <w:rPr>
          <w:sz w:val="16"/>
          <w:szCs w:val="16"/>
          <w:lang w:val="mk-MK"/>
        </w:rPr>
      </w:pPr>
      <w:r w:rsidRPr="00811199">
        <w:rPr>
          <w:rStyle w:val="FootnoteReference"/>
          <w:sz w:val="16"/>
          <w:szCs w:val="16"/>
        </w:rPr>
        <w:footnoteRef/>
      </w:r>
      <w:r w:rsidRPr="00811199">
        <w:rPr>
          <w:sz w:val="16"/>
          <w:szCs w:val="16"/>
        </w:rPr>
        <w:t xml:space="preserve"> </w:t>
      </w:r>
      <w:r>
        <w:rPr>
          <w:sz w:val="16"/>
          <w:szCs w:val="16"/>
          <w:lang w:val="mk-MK"/>
        </w:rPr>
        <w:t>Нивото на концентрација се смета за прифатливо кога индексот се движи во интервал од 1.000 единици до 1.800 единици.</w:t>
      </w:r>
    </w:p>
  </w:footnote>
  <w:footnote w:id="23">
    <w:p w:rsidR="00740B79" w:rsidRPr="00811199" w:rsidRDefault="00740B79" w:rsidP="00E84600">
      <w:pPr>
        <w:pStyle w:val="FootnoteText"/>
        <w:ind w:left="-4678"/>
        <w:rPr>
          <w:sz w:val="16"/>
          <w:szCs w:val="16"/>
          <w:lang w:val="mk-MK"/>
        </w:rPr>
      </w:pPr>
      <w:r w:rsidRPr="00811199">
        <w:rPr>
          <w:rStyle w:val="FootnoteReference"/>
          <w:sz w:val="16"/>
          <w:szCs w:val="16"/>
        </w:rPr>
        <w:footnoteRef/>
      </w:r>
      <w:r w:rsidRPr="00811199">
        <w:rPr>
          <w:sz w:val="16"/>
          <w:szCs w:val="16"/>
        </w:rPr>
        <w:t xml:space="preserve"> </w:t>
      </w:r>
      <w:r>
        <w:rPr>
          <w:sz w:val="16"/>
          <w:szCs w:val="16"/>
          <w:lang w:val="mk-MK"/>
        </w:rPr>
        <w:t xml:space="preserve">Согласно со регулативата, голема изложеност кон лице или лицата поврзани со него претставува изложеност еднаква или повисока од 10% од сопствените средства на банката. Вкупниот износ на големи </w:t>
      </w:r>
      <w:proofErr w:type="spellStart"/>
      <w:r>
        <w:rPr>
          <w:sz w:val="16"/>
          <w:szCs w:val="16"/>
          <w:lang w:val="mk-MK"/>
        </w:rPr>
        <w:t>изложености</w:t>
      </w:r>
      <w:proofErr w:type="spellEnd"/>
      <w:r>
        <w:rPr>
          <w:sz w:val="16"/>
          <w:szCs w:val="16"/>
          <w:lang w:val="mk-MK"/>
        </w:rPr>
        <w:t xml:space="preserve"> не смее да го надмине </w:t>
      </w:r>
      <w:proofErr w:type="spellStart"/>
      <w:r>
        <w:rPr>
          <w:sz w:val="16"/>
          <w:szCs w:val="16"/>
          <w:lang w:val="mk-MK"/>
        </w:rPr>
        <w:t>осумкратниот</w:t>
      </w:r>
      <w:proofErr w:type="spellEnd"/>
      <w:r>
        <w:rPr>
          <w:sz w:val="16"/>
          <w:szCs w:val="16"/>
          <w:lang w:val="mk-MK"/>
        </w:rPr>
        <w:t xml:space="preserve"> износ на сопствените средства на банката.</w:t>
      </w:r>
    </w:p>
  </w:footnote>
  <w:footnote w:id="24">
    <w:p w:rsidR="00740B79" w:rsidRPr="00B32260" w:rsidRDefault="00740B79" w:rsidP="00E84600">
      <w:pPr>
        <w:pStyle w:val="FootnoteText"/>
        <w:ind w:left="-4678"/>
        <w:rPr>
          <w:sz w:val="16"/>
          <w:szCs w:val="16"/>
          <w:lang w:val="mk-MK"/>
        </w:rPr>
      </w:pPr>
      <w:r w:rsidRPr="00B32260">
        <w:rPr>
          <w:rStyle w:val="FootnoteReference"/>
          <w:sz w:val="16"/>
          <w:szCs w:val="16"/>
        </w:rPr>
        <w:footnoteRef/>
      </w:r>
      <w:r w:rsidRPr="00B32260">
        <w:rPr>
          <w:sz w:val="16"/>
          <w:szCs w:val="16"/>
        </w:rPr>
        <w:t xml:space="preserve"> </w:t>
      </w:r>
      <w:r>
        <w:rPr>
          <w:sz w:val="16"/>
          <w:szCs w:val="16"/>
          <w:lang w:val="mk-MK"/>
        </w:rPr>
        <w:t xml:space="preserve">Пет банки немаат големи </w:t>
      </w:r>
      <w:proofErr w:type="spellStart"/>
      <w:r>
        <w:rPr>
          <w:sz w:val="16"/>
          <w:szCs w:val="16"/>
          <w:lang w:val="mk-MK"/>
        </w:rPr>
        <w:t>изложености</w:t>
      </w:r>
      <w:proofErr w:type="spellEnd"/>
      <w:r>
        <w:rPr>
          <w:sz w:val="16"/>
          <w:szCs w:val="16"/>
          <w:lang w:val="mk-MK"/>
        </w:rPr>
        <w:t xml:space="preserve"> кон </w:t>
      </w:r>
      <w:proofErr w:type="spellStart"/>
      <w:r>
        <w:rPr>
          <w:sz w:val="16"/>
          <w:szCs w:val="16"/>
          <w:lang w:val="mk-MK"/>
        </w:rPr>
        <w:t>нефинансиските</w:t>
      </w:r>
      <w:proofErr w:type="spellEnd"/>
      <w:r>
        <w:rPr>
          <w:sz w:val="16"/>
          <w:szCs w:val="16"/>
          <w:lang w:val="mk-MK"/>
        </w:rPr>
        <w:t xml:space="preserve"> субјекти. </w:t>
      </w:r>
    </w:p>
  </w:footnote>
  <w:footnote w:id="25">
    <w:p w:rsidR="00740B79" w:rsidRPr="00F246B9" w:rsidRDefault="00740B79" w:rsidP="00E84600">
      <w:pPr>
        <w:pStyle w:val="FootnoteText"/>
        <w:ind w:left="-4678"/>
        <w:rPr>
          <w:sz w:val="16"/>
          <w:szCs w:val="16"/>
          <w:lang w:val="mk-MK"/>
        </w:rPr>
      </w:pPr>
      <w:r w:rsidRPr="00F246B9">
        <w:rPr>
          <w:rStyle w:val="FootnoteReference"/>
          <w:sz w:val="16"/>
          <w:szCs w:val="16"/>
        </w:rPr>
        <w:footnoteRef/>
      </w:r>
      <w:r w:rsidRPr="00F246B9">
        <w:rPr>
          <w:sz w:val="16"/>
          <w:szCs w:val="16"/>
        </w:rPr>
        <w:t xml:space="preserve"> </w:t>
      </w:r>
      <w:r w:rsidRPr="00F246B9">
        <w:rPr>
          <w:sz w:val="16"/>
          <w:szCs w:val="16"/>
          <w:lang w:val="mk-MK"/>
        </w:rPr>
        <w:t>Извор</w:t>
      </w:r>
      <w:r w:rsidRPr="00F246B9">
        <w:rPr>
          <w:sz w:val="16"/>
          <w:szCs w:val="16"/>
          <w:lang w:val="en-GB"/>
        </w:rPr>
        <w:t>:</w:t>
      </w:r>
      <w:r w:rsidRPr="00F246B9">
        <w:rPr>
          <w:sz w:val="16"/>
          <w:szCs w:val="16"/>
          <w:lang w:val="mk-MK"/>
        </w:rPr>
        <w:t xml:space="preserve"> Анкетата за работна</w:t>
      </w:r>
      <w:r>
        <w:rPr>
          <w:sz w:val="16"/>
          <w:szCs w:val="16"/>
          <w:lang w:val="mk-MK"/>
        </w:rPr>
        <w:t>та</w:t>
      </w:r>
      <w:r w:rsidRPr="00F246B9">
        <w:rPr>
          <w:sz w:val="16"/>
          <w:szCs w:val="16"/>
          <w:lang w:val="mk-MK"/>
        </w:rPr>
        <w:t xml:space="preserve"> сила (за 2012 година) на Државниот завод за статистика</w:t>
      </w:r>
      <w:r w:rsidRPr="00F246B9">
        <w:rPr>
          <w:sz w:val="16"/>
          <w:szCs w:val="16"/>
          <w:lang w:val="en-GB"/>
        </w:rPr>
        <w:t>.</w:t>
      </w:r>
      <w:r w:rsidRPr="00F246B9">
        <w:rPr>
          <w:sz w:val="16"/>
          <w:szCs w:val="16"/>
          <w:lang w:val="mk-MK"/>
        </w:rPr>
        <w:t xml:space="preserve"> Во структурата на вработените лица според висината на месечните примања се вклучени и неплатените семејни работници, лицата кои повеќе месеци не примиле плата и оние за кои висината на платата е непозната. </w:t>
      </w:r>
    </w:p>
  </w:footnote>
  <w:footnote w:id="26">
    <w:p w:rsidR="00740B79" w:rsidRPr="000316D7" w:rsidRDefault="00740B79" w:rsidP="003567B3">
      <w:pPr>
        <w:pStyle w:val="FootnoteText"/>
        <w:ind w:left="-4536"/>
        <w:rPr>
          <w:sz w:val="16"/>
          <w:szCs w:val="16"/>
          <w:lang w:val="mk-MK"/>
        </w:rPr>
      </w:pPr>
      <w:r w:rsidRPr="000316D7">
        <w:rPr>
          <w:rStyle w:val="FootnoteReference"/>
          <w:sz w:val="16"/>
          <w:szCs w:val="16"/>
        </w:rPr>
        <w:footnoteRef/>
      </w:r>
      <w:r w:rsidRPr="000316D7">
        <w:rPr>
          <w:sz w:val="16"/>
          <w:szCs w:val="16"/>
        </w:rPr>
        <w:t xml:space="preserve"> </w:t>
      </w:r>
      <w:r w:rsidRPr="000316D7">
        <w:rPr>
          <w:rFonts w:cs="Tahoma"/>
          <w:sz w:val="16"/>
          <w:szCs w:val="16"/>
          <w:lang w:val="mk-MK"/>
        </w:rPr>
        <w:t>Ликвидните средства ги опфаќаат паричните средства и средствата на сметките кај Народната банка, благајничките записи на Народната банка, кореспондентните сметки и краткорочните депозити кај странски банки и пласманите во краткорочни хартии од вредност издадени од државата. За потребите на анализата на ликвидноста, средствата и обврските во денари со девизна клаузула се сметаат како денарски.</w:t>
      </w:r>
    </w:p>
  </w:footnote>
  <w:footnote w:id="27">
    <w:p w:rsidR="00740B79" w:rsidRPr="00076834" w:rsidRDefault="00740B79" w:rsidP="003567B3">
      <w:pPr>
        <w:pStyle w:val="FootnoteText"/>
        <w:ind w:left="-4500"/>
        <w:rPr>
          <w:sz w:val="18"/>
          <w:szCs w:val="18"/>
          <w:lang w:val="mk-MK"/>
        </w:rPr>
      </w:pPr>
      <w:r w:rsidRPr="00076834">
        <w:rPr>
          <w:rStyle w:val="FootnoteReference"/>
          <w:sz w:val="18"/>
          <w:szCs w:val="18"/>
        </w:rPr>
        <w:footnoteRef/>
      </w:r>
      <w:r w:rsidRPr="00076834">
        <w:rPr>
          <w:sz w:val="18"/>
          <w:szCs w:val="18"/>
        </w:rPr>
        <w:t xml:space="preserve"> </w:t>
      </w:r>
      <w:r>
        <w:rPr>
          <w:rFonts w:cs="Tahoma"/>
          <w:sz w:val="18"/>
          <w:szCs w:val="18"/>
          <w:lang w:val="mk-MK"/>
        </w:rPr>
        <w:t xml:space="preserve">При пресметка на </w:t>
      </w:r>
      <w:r w:rsidRPr="00076834">
        <w:rPr>
          <w:rFonts w:cs="Tahoma"/>
          <w:sz w:val="18"/>
          <w:szCs w:val="18"/>
          <w:lang w:val="mk-MK"/>
        </w:rPr>
        <w:t>показателите за ликвидноста</w:t>
      </w:r>
      <w:r>
        <w:rPr>
          <w:rFonts w:cs="Tahoma"/>
          <w:sz w:val="18"/>
          <w:szCs w:val="18"/>
          <w:lang w:val="mk-MK"/>
        </w:rPr>
        <w:t xml:space="preserve"> на ниво на банкарскиот систем</w:t>
      </w:r>
      <w:r w:rsidRPr="00076834">
        <w:rPr>
          <w:rFonts w:cs="Tahoma"/>
          <w:sz w:val="18"/>
          <w:szCs w:val="18"/>
          <w:lang w:val="mk-MK"/>
        </w:rPr>
        <w:t xml:space="preserve"> не се</w:t>
      </w:r>
      <w:r>
        <w:rPr>
          <w:rFonts w:cs="Tahoma"/>
          <w:sz w:val="18"/>
          <w:szCs w:val="18"/>
          <w:lang w:val="mk-MK"/>
        </w:rPr>
        <w:t xml:space="preserve"> земени предвид резидентните </w:t>
      </w:r>
      <w:proofErr w:type="spellStart"/>
      <w:r>
        <w:rPr>
          <w:rFonts w:cs="Tahoma"/>
          <w:sz w:val="18"/>
          <w:szCs w:val="18"/>
          <w:lang w:val="mk-MK"/>
        </w:rPr>
        <w:t>меѓубанкарски</w:t>
      </w:r>
      <w:proofErr w:type="spellEnd"/>
      <w:r>
        <w:rPr>
          <w:rFonts w:cs="Tahoma"/>
          <w:sz w:val="18"/>
          <w:szCs w:val="18"/>
          <w:lang w:val="mk-MK"/>
        </w:rPr>
        <w:t xml:space="preserve"> средства и обврски</w:t>
      </w:r>
      <w:r w:rsidRPr="00076834">
        <w:rPr>
          <w:rFonts w:cs="Tahoma"/>
          <w:sz w:val="18"/>
          <w:szCs w:val="18"/>
          <w:lang w:val="mk-MK"/>
        </w:rPr>
        <w:t>.</w:t>
      </w:r>
    </w:p>
  </w:footnote>
  <w:footnote w:id="28">
    <w:p w:rsidR="00740B79" w:rsidRPr="000316D7" w:rsidRDefault="00740B79" w:rsidP="003567B3">
      <w:pPr>
        <w:pStyle w:val="FootnoteText"/>
        <w:ind w:left="-4395"/>
        <w:rPr>
          <w:sz w:val="16"/>
          <w:szCs w:val="16"/>
          <w:lang w:val="mk-MK"/>
        </w:rPr>
      </w:pPr>
      <w:r w:rsidRPr="000316D7">
        <w:rPr>
          <w:rStyle w:val="FootnoteReference"/>
          <w:sz w:val="16"/>
          <w:szCs w:val="16"/>
        </w:rPr>
        <w:footnoteRef/>
      </w:r>
      <w:r w:rsidRPr="000316D7">
        <w:rPr>
          <w:sz w:val="16"/>
          <w:szCs w:val="16"/>
        </w:rPr>
        <w:t xml:space="preserve"> </w:t>
      </w:r>
      <w:r w:rsidRPr="000316D7">
        <w:rPr>
          <w:sz w:val="16"/>
          <w:szCs w:val="16"/>
          <w:lang w:val="mk-MK"/>
        </w:rPr>
        <w:t>Паричните приливи и паричните одливи на банките се добиени по индиректен пат, односно преку промената на салдата на одделните сметки од билансот на банките. Ефектот врз паричните текови на банките, којшто се должи на расходите и приходите кои</w:t>
      </w:r>
      <w:r>
        <w:rPr>
          <w:sz w:val="16"/>
          <w:szCs w:val="16"/>
          <w:lang w:val="mk-MK"/>
        </w:rPr>
        <w:t>што</w:t>
      </w:r>
      <w:r w:rsidRPr="000316D7">
        <w:rPr>
          <w:sz w:val="16"/>
          <w:szCs w:val="16"/>
          <w:lang w:val="mk-MK"/>
        </w:rPr>
        <w:t xml:space="preserve"> не претставуваат паричен одлив или прилив (на пример: отписи на кредити, ревалоризација на хартии од вредност коишто се расположливи за продажба или се чуваат за тргување, амортизација на основните средства, нето </w:t>
      </w:r>
      <w:proofErr w:type="spellStart"/>
      <w:r w:rsidRPr="000316D7">
        <w:rPr>
          <w:sz w:val="16"/>
          <w:szCs w:val="16"/>
          <w:lang w:val="mk-MK"/>
        </w:rPr>
        <w:t>курсни</w:t>
      </w:r>
      <w:proofErr w:type="spellEnd"/>
      <w:r w:rsidRPr="000316D7">
        <w:rPr>
          <w:sz w:val="16"/>
          <w:szCs w:val="16"/>
          <w:lang w:val="mk-MK"/>
        </w:rPr>
        <w:t xml:space="preserve"> разлики итн.) е составен дел на промената на соодветните билансни ставки на кои се однесува соодветниот прилив или одлив.  </w:t>
      </w:r>
    </w:p>
  </w:footnote>
  <w:footnote w:id="29">
    <w:p w:rsidR="00740B79" w:rsidRPr="001263EE" w:rsidRDefault="00740B79" w:rsidP="003567B3">
      <w:pPr>
        <w:pStyle w:val="FootnoteText"/>
        <w:ind w:left="-4536"/>
        <w:rPr>
          <w:sz w:val="16"/>
          <w:szCs w:val="16"/>
          <w:lang w:val="mk-MK"/>
        </w:rPr>
      </w:pPr>
      <w:r w:rsidRPr="001263EE">
        <w:rPr>
          <w:rStyle w:val="FootnoteReference"/>
          <w:sz w:val="16"/>
          <w:szCs w:val="16"/>
        </w:rPr>
        <w:footnoteRef/>
      </w:r>
      <w:r w:rsidRPr="001263EE">
        <w:rPr>
          <w:sz w:val="16"/>
          <w:szCs w:val="16"/>
        </w:rPr>
        <w:t xml:space="preserve"> </w:t>
      </w:r>
      <w:r w:rsidRPr="001263EE">
        <w:rPr>
          <w:sz w:val="16"/>
          <w:szCs w:val="16"/>
          <w:lang w:val="mk-MK"/>
        </w:rPr>
        <w:t>При симулациите е претпоставено дека депозитите кои</w:t>
      </w:r>
      <w:r>
        <w:rPr>
          <w:sz w:val="16"/>
          <w:szCs w:val="16"/>
          <w:lang w:val="mk-MK"/>
        </w:rPr>
        <w:t>што</w:t>
      </w:r>
      <w:r w:rsidRPr="001263EE">
        <w:rPr>
          <w:sz w:val="16"/>
          <w:szCs w:val="16"/>
          <w:lang w:val="mk-MK"/>
        </w:rPr>
        <w:t xml:space="preserve"> се одлеваат надвор од банките се краткорочни според својот рочен профил и влегуваат во составот на краткорочните обврски.</w:t>
      </w:r>
    </w:p>
  </w:footnote>
  <w:footnote w:id="30">
    <w:p w:rsidR="00740B79" w:rsidRPr="007C54E0" w:rsidRDefault="00740B79" w:rsidP="003567B3">
      <w:pPr>
        <w:pStyle w:val="FootnoteText"/>
        <w:ind w:left="-4536"/>
        <w:rPr>
          <w:lang w:val="mk-MK"/>
        </w:rPr>
      </w:pPr>
      <w:r w:rsidRPr="001263EE">
        <w:rPr>
          <w:rStyle w:val="FootnoteReference"/>
          <w:sz w:val="16"/>
          <w:szCs w:val="16"/>
        </w:rPr>
        <w:footnoteRef/>
      </w:r>
      <w:r w:rsidRPr="001263EE">
        <w:rPr>
          <w:sz w:val="16"/>
          <w:szCs w:val="16"/>
        </w:rPr>
        <w:t xml:space="preserve"> </w:t>
      </w:r>
      <w:r w:rsidRPr="001263EE">
        <w:rPr>
          <w:sz w:val="16"/>
          <w:szCs w:val="16"/>
          <w:lang w:val="mk-MK"/>
        </w:rPr>
        <w:t>Освен субординираните и хибридните капитални инструменти чијшто начин на исплата е посебно регулиран од страна на Народната банка.</w:t>
      </w:r>
    </w:p>
  </w:footnote>
  <w:footnote w:id="31">
    <w:p w:rsidR="00740B79" w:rsidRPr="004647D2" w:rsidRDefault="00740B79" w:rsidP="001263EE">
      <w:pPr>
        <w:pStyle w:val="FootnoteText"/>
        <w:ind w:left="-4536"/>
        <w:rPr>
          <w:rFonts w:cs="Tahoma"/>
          <w:sz w:val="16"/>
          <w:szCs w:val="16"/>
          <w:lang w:val="mk-MK"/>
        </w:rPr>
      </w:pPr>
      <w:r w:rsidRPr="004647D2">
        <w:rPr>
          <w:rStyle w:val="FootnoteReference"/>
          <w:sz w:val="16"/>
          <w:szCs w:val="16"/>
        </w:rPr>
        <w:footnoteRef/>
      </w:r>
      <w:r w:rsidRPr="004647D2">
        <w:rPr>
          <w:sz w:val="16"/>
          <w:szCs w:val="16"/>
        </w:rPr>
        <w:t xml:space="preserve"> </w:t>
      </w:r>
      <w:r w:rsidRPr="004647D2">
        <w:rPr>
          <w:rFonts w:cs="Tahoma"/>
          <w:sz w:val="16"/>
          <w:szCs w:val="16"/>
          <w:lang w:val="mk-MK"/>
        </w:rPr>
        <w:t>Јазот меѓу активата и пасивата со валутна компонента е разликата меѓу средствата и обврските со валутна компонента</w:t>
      </w:r>
      <w:r w:rsidRPr="004647D2">
        <w:rPr>
          <w:rFonts w:cs="Tahoma"/>
          <w:sz w:val="16"/>
          <w:szCs w:val="16"/>
        </w:rPr>
        <w:t xml:space="preserve"> </w:t>
      </w:r>
      <w:r w:rsidRPr="004647D2">
        <w:rPr>
          <w:rFonts w:cs="Tahoma"/>
          <w:sz w:val="16"/>
          <w:szCs w:val="16"/>
          <w:lang w:val="mk-MK"/>
        </w:rPr>
        <w:t xml:space="preserve">утврден согласно со методологијата за управување со валутен ризик, каде што средствата со валутна компонента се прикажани на </w:t>
      </w:r>
      <w:proofErr w:type="spellStart"/>
      <w:r w:rsidRPr="004647D2">
        <w:rPr>
          <w:rFonts w:cs="Tahoma"/>
          <w:sz w:val="16"/>
          <w:szCs w:val="16"/>
          <w:lang w:val="mk-MK"/>
        </w:rPr>
        <w:t>нето-основа</w:t>
      </w:r>
      <w:proofErr w:type="spellEnd"/>
      <w:r w:rsidRPr="004647D2">
        <w:rPr>
          <w:rFonts w:cs="Tahoma"/>
          <w:sz w:val="16"/>
          <w:szCs w:val="16"/>
          <w:lang w:val="mk-MK"/>
        </w:rPr>
        <w:t xml:space="preserve">, односно се намалени за утврдената исправка на вредноста за средствата со валутна компонента класифицирани во категориите на ризик </w:t>
      </w:r>
      <w:r>
        <w:rPr>
          <w:rFonts w:cs="Tahoma"/>
          <w:sz w:val="16"/>
          <w:szCs w:val="16"/>
          <w:lang w:val="mk-MK"/>
        </w:rPr>
        <w:t>„</w:t>
      </w:r>
      <w:r w:rsidRPr="004647D2">
        <w:rPr>
          <w:rFonts w:cs="Tahoma"/>
          <w:sz w:val="16"/>
          <w:szCs w:val="16"/>
          <w:lang w:val="mk-MK"/>
        </w:rPr>
        <w:t>В</w:t>
      </w:r>
      <w:r>
        <w:rPr>
          <w:rFonts w:cs="Tahoma"/>
          <w:sz w:val="16"/>
          <w:szCs w:val="16"/>
          <w:lang w:val="mk-MK"/>
        </w:rPr>
        <w:t>“</w:t>
      </w:r>
      <w:r w:rsidRPr="004647D2">
        <w:rPr>
          <w:rFonts w:cs="Tahoma"/>
          <w:sz w:val="16"/>
          <w:szCs w:val="16"/>
          <w:lang w:val="mk-MK"/>
        </w:rPr>
        <w:t xml:space="preserve">, </w:t>
      </w:r>
      <w:r>
        <w:rPr>
          <w:rFonts w:cs="Tahoma"/>
          <w:sz w:val="16"/>
          <w:szCs w:val="16"/>
          <w:lang w:val="mk-MK"/>
        </w:rPr>
        <w:t>„</w:t>
      </w:r>
      <w:r w:rsidRPr="004647D2">
        <w:rPr>
          <w:rFonts w:cs="Tahoma"/>
          <w:sz w:val="16"/>
          <w:szCs w:val="16"/>
          <w:lang w:val="mk-MK"/>
        </w:rPr>
        <w:t>Г</w:t>
      </w:r>
      <w:r>
        <w:rPr>
          <w:rFonts w:cs="Tahoma"/>
          <w:sz w:val="16"/>
          <w:szCs w:val="16"/>
          <w:lang w:val="mk-MK"/>
        </w:rPr>
        <w:t>“</w:t>
      </w:r>
      <w:r w:rsidRPr="004647D2">
        <w:rPr>
          <w:rFonts w:cs="Tahoma"/>
          <w:sz w:val="16"/>
          <w:szCs w:val="16"/>
          <w:lang w:val="mk-MK"/>
        </w:rPr>
        <w:t xml:space="preserve"> и </w:t>
      </w:r>
      <w:r>
        <w:rPr>
          <w:rFonts w:cs="Tahoma"/>
          <w:sz w:val="16"/>
          <w:szCs w:val="16"/>
          <w:lang w:val="mk-MK"/>
        </w:rPr>
        <w:t>„</w:t>
      </w:r>
      <w:r w:rsidRPr="004647D2">
        <w:rPr>
          <w:rFonts w:cs="Tahoma"/>
          <w:sz w:val="16"/>
          <w:szCs w:val="16"/>
          <w:lang w:val="mk-MK"/>
        </w:rPr>
        <w:t>Д</w:t>
      </w:r>
      <w:r>
        <w:rPr>
          <w:rFonts w:cs="Tahoma"/>
          <w:sz w:val="16"/>
          <w:szCs w:val="16"/>
          <w:lang w:val="mk-MK"/>
        </w:rPr>
        <w:t>“</w:t>
      </w:r>
      <w:r w:rsidRPr="004647D2">
        <w:rPr>
          <w:rFonts w:cs="Tahoma"/>
          <w:sz w:val="16"/>
          <w:szCs w:val="16"/>
          <w:lang w:val="mk-MK"/>
        </w:rPr>
        <w:t>.</w:t>
      </w:r>
    </w:p>
  </w:footnote>
  <w:footnote w:id="32">
    <w:p w:rsidR="00740B79" w:rsidRPr="004647D2" w:rsidRDefault="00740B79" w:rsidP="001263EE">
      <w:pPr>
        <w:pStyle w:val="FootnoteText"/>
        <w:ind w:left="-4536"/>
        <w:rPr>
          <w:sz w:val="16"/>
          <w:szCs w:val="16"/>
          <w:lang w:val="mk-MK"/>
        </w:rPr>
      </w:pPr>
      <w:r w:rsidRPr="00FC4F51">
        <w:rPr>
          <w:rStyle w:val="FootnoteReference"/>
          <w:sz w:val="16"/>
          <w:szCs w:val="16"/>
        </w:rPr>
        <w:footnoteRef/>
      </w:r>
      <w:r w:rsidRPr="00FC4F51">
        <w:rPr>
          <w:sz w:val="16"/>
          <w:szCs w:val="16"/>
          <w:lang w:val="mk-MK"/>
        </w:rPr>
        <w:t xml:space="preserve"> Во третиот квартал се зголемија вложувањата на банките во државни обврзници во денари со девизна клаузула за </w:t>
      </w:r>
      <w:r w:rsidRPr="00FC4F51">
        <w:rPr>
          <w:sz w:val="16"/>
          <w:szCs w:val="16"/>
        </w:rPr>
        <w:t xml:space="preserve">1.489 </w:t>
      </w:r>
      <w:r w:rsidRPr="00FC4F51">
        <w:rPr>
          <w:sz w:val="16"/>
          <w:szCs w:val="16"/>
          <w:lang w:val="mk-MK"/>
        </w:rPr>
        <w:t>милиони денари</w:t>
      </w:r>
      <w:r w:rsidRPr="00FC4F51">
        <w:rPr>
          <w:sz w:val="16"/>
          <w:szCs w:val="16"/>
        </w:rPr>
        <w:t>.</w:t>
      </w:r>
      <w:r w:rsidRPr="00FC4F51">
        <w:rPr>
          <w:sz w:val="16"/>
          <w:szCs w:val="16"/>
          <w:lang w:val="mk-MK"/>
        </w:rPr>
        <w:t xml:space="preserve"> Долгорочните денарски кредити со девизна клаузула на физички лица исто така се зголемија, за 715 милиони денари. Од друга страна, во порастот на активата со валутна компонента најголем придонес имаа тековните сметки на банките кај странски банки коишто се зголемија за 1.675 милиони денари</w:t>
      </w:r>
      <w:r>
        <w:rPr>
          <w:sz w:val="16"/>
          <w:szCs w:val="16"/>
          <w:lang w:val="mk-MK"/>
        </w:rPr>
        <w:t xml:space="preserve">. Сепак, поради </w:t>
      </w:r>
      <w:r w:rsidRPr="00FC4F51">
        <w:rPr>
          <w:sz w:val="16"/>
          <w:szCs w:val="16"/>
          <w:lang w:val="mk-MK"/>
        </w:rPr>
        <w:t>намал</w:t>
      </w:r>
      <w:r>
        <w:rPr>
          <w:sz w:val="16"/>
          <w:szCs w:val="16"/>
          <w:lang w:val="mk-MK"/>
        </w:rPr>
        <w:t xml:space="preserve">увањето на </w:t>
      </w:r>
      <w:r w:rsidRPr="00FC4F51">
        <w:rPr>
          <w:sz w:val="16"/>
          <w:szCs w:val="16"/>
          <w:lang w:val="mk-MK"/>
        </w:rPr>
        <w:t>кредитите во странска валута на претпријатија за 1.789 милиони денари, растот на активата во странска валута имаше помало влијание врз растот на вкупната актива со валутна компонента.</w:t>
      </w:r>
    </w:p>
  </w:footnote>
  <w:footnote w:id="33">
    <w:p w:rsidR="00740B79" w:rsidRPr="005102EE" w:rsidRDefault="00740B79" w:rsidP="008C6797">
      <w:pPr>
        <w:pStyle w:val="FootnoteText"/>
        <w:ind w:left="-4608"/>
        <w:rPr>
          <w:rFonts w:cs="Tahoma"/>
          <w:sz w:val="16"/>
          <w:szCs w:val="16"/>
          <w:lang w:val="mk-MK"/>
        </w:rPr>
      </w:pPr>
      <w:r w:rsidRPr="005102EE">
        <w:rPr>
          <w:rStyle w:val="FootnoteReference"/>
          <w:rFonts w:cs="Tahoma"/>
          <w:sz w:val="16"/>
          <w:szCs w:val="16"/>
        </w:rPr>
        <w:footnoteRef/>
      </w:r>
      <w:r w:rsidRPr="005102EE">
        <w:rPr>
          <w:rFonts w:cs="Tahoma"/>
          <w:sz w:val="16"/>
          <w:szCs w:val="16"/>
        </w:rPr>
        <w:t xml:space="preserve"> </w:t>
      </w:r>
      <w:proofErr w:type="spellStart"/>
      <w:proofErr w:type="gramStart"/>
      <w:r w:rsidRPr="005102EE">
        <w:rPr>
          <w:rFonts w:cs="Tahoma"/>
          <w:sz w:val="16"/>
          <w:szCs w:val="16"/>
        </w:rPr>
        <w:t>Приспособувањето</w:t>
      </w:r>
      <w:proofErr w:type="spellEnd"/>
      <w:r w:rsidRPr="005102EE">
        <w:rPr>
          <w:rFonts w:cs="Tahoma"/>
          <w:sz w:val="16"/>
          <w:szCs w:val="16"/>
        </w:rPr>
        <w:t xml:space="preserve"> </w:t>
      </w:r>
      <w:proofErr w:type="spellStart"/>
      <w:r w:rsidRPr="005102EE">
        <w:rPr>
          <w:rFonts w:cs="Tahoma"/>
          <w:sz w:val="16"/>
          <w:szCs w:val="16"/>
        </w:rPr>
        <w:t>на</w:t>
      </w:r>
      <w:proofErr w:type="spellEnd"/>
      <w:r w:rsidRPr="005102EE">
        <w:rPr>
          <w:rFonts w:cs="Tahoma"/>
          <w:sz w:val="16"/>
          <w:szCs w:val="16"/>
        </w:rPr>
        <w:t xml:space="preserve"> </w:t>
      </w:r>
      <w:proofErr w:type="spellStart"/>
      <w:r w:rsidRPr="005102EE">
        <w:rPr>
          <w:rFonts w:cs="Tahoma"/>
          <w:sz w:val="16"/>
          <w:szCs w:val="16"/>
        </w:rPr>
        <w:t>висината</w:t>
      </w:r>
      <w:proofErr w:type="spellEnd"/>
      <w:r w:rsidRPr="005102EE">
        <w:rPr>
          <w:rFonts w:cs="Tahoma"/>
          <w:sz w:val="16"/>
          <w:szCs w:val="16"/>
        </w:rPr>
        <w:t xml:space="preserve"> </w:t>
      </w:r>
      <w:proofErr w:type="spellStart"/>
      <w:r w:rsidRPr="005102EE">
        <w:rPr>
          <w:rFonts w:cs="Tahoma"/>
          <w:sz w:val="16"/>
          <w:szCs w:val="16"/>
        </w:rPr>
        <w:t>на</w:t>
      </w:r>
      <w:proofErr w:type="spellEnd"/>
      <w:r w:rsidRPr="005102EE">
        <w:rPr>
          <w:rFonts w:cs="Tahoma"/>
          <w:sz w:val="16"/>
          <w:szCs w:val="16"/>
        </w:rPr>
        <w:t xml:space="preserve"> </w:t>
      </w:r>
      <w:proofErr w:type="spellStart"/>
      <w:r w:rsidRPr="005102EE">
        <w:rPr>
          <w:rFonts w:cs="Tahoma"/>
          <w:sz w:val="16"/>
          <w:szCs w:val="16"/>
        </w:rPr>
        <w:t>каматните</w:t>
      </w:r>
      <w:proofErr w:type="spellEnd"/>
      <w:r w:rsidRPr="005102EE">
        <w:rPr>
          <w:rFonts w:cs="Tahoma"/>
          <w:sz w:val="16"/>
          <w:szCs w:val="16"/>
        </w:rPr>
        <w:t xml:space="preserve"> </w:t>
      </w:r>
      <w:proofErr w:type="spellStart"/>
      <w:r w:rsidRPr="005102EE">
        <w:rPr>
          <w:rFonts w:cs="Tahoma"/>
          <w:sz w:val="16"/>
          <w:szCs w:val="16"/>
        </w:rPr>
        <w:t>стапки</w:t>
      </w:r>
      <w:proofErr w:type="spellEnd"/>
      <w:r w:rsidRPr="005102EE">
        <w:rPr>
          <w:rFonts w:cs="Tahoma"/>
          <w:sz w:val="16"/>
          <w:szCs w:val="16"/>
        </w:rPr>
        <w:t xml:space="preserve"> </w:t>
      </w:r>
      <w:proofErr w:type="spellStart"/>
      <w:r w:rsidRPr="005102EE">
        <w:rPr>
          <w:rFonts w:cs="Tahoma"/>
          <w:sz w:val="16"/>
          <w:szCs w:val="16"/>
        </w:rPr>
        <w:t>се</w:t>
      </w:r>
      <w:proofErr w:type="spellEnd"/>
      <w:r w:rsidRPr="005102EE">
        <w:rPr>
          <w:rFonts w:cs="Tahoma"/>
          <w:sz w:val="16"/>
          <w:szCs w:val="16"/>
        </w:rPr>
        <w:t xml:space="preserve"> </w:t>
      </w:r>
      <w:proofErr w:type="spellStart"/>
      <w:r w:rsidRPr="005102EE">
        <w:rPr>
          <w:rFonts w:cs="Tahoma"/>
          <w:sz w:val="16"/>
          <w:szCs w:val="16"/>
        </w:rPr>
        <w:t>прави</w:t>
      </w:r>
      <w:proofErr w:type="spellEnd"/>
      <w:r w:rsidRPr="005102EE">
        <w:rPr>
          <w:rFonts w:cs="Tahoma"/>
          <w:sz w:val="16"/>
          <w:szCs w:val="16"/>
        </w:rPr>
        <w:t xml:space="preserve"> </w:t>
      </w:r>
      <w:proofErr w:type="spellStart"/>
      <w:r w:rsidRPr="005102EE">
        <w:rPr>
          <w:rFonts w:cs="Tahoma"/>
          <w:sz w:val="16"/>
          <w:szCs w:val="16"/>
        </w:rPr>
        <w:t>еднострано</w:t>
      </w:r>
      <w:proofErr w:type="spellEnd"/>
      <w:r w:rsidRPr="005102EE">
        <w:rPr>
          <w:rFonts w:cs="Tahoma"/>
          <w:sz w:val="16"/>
          <w:szCs w:val="16"/>
        </w:rPr>
        <w:t xml:space="preserve"> </w:t>
      </w:r>
      <w:proofErr w:type="spellStart"/>
      <w:r w:rsidRPr="005102EE">
        <w:rPr>
          <w:rFonts w:cs="Tahoma"/>
          <w:sz w:val="16"/>
          <w:szCs w:val="16"/>
        </w:rPr>
        <w:t>заради</w:t>
      </w:r>
      <w:proofErr w:type="spellEnd"/>
      <w:r w:rsidRPr="005102EE">
        <w:rPr>
          <w:rFonts w:cs="Tahoma"/>
          <w:sz w:val="16"/>
          <w:szCs w:val="16"/>
        </w:rPr>
        <w:t xml:space="preserve"> </w:t>
      </w:r>
      <w:proofErr w:type="spellStart"/>
      <w:r w:rsidRPr="005102EE">
        <w:rPr>
          <w:rFonts w:cs="Tahoma"/>
          <w:sz w:val="16"/>
          <w:szCs w:val="16"/>
        </w:rPr>
        <w:t>промени</w:t>
      </w:r>
      <w:proofErr w:type="spellEnd"/>
      <w:r w:rsidRPr="005102EE">
        <w:rPr>
          <w:rFonts w:cs="Tahoma"/>
          <w:sz w:val="16"/>
          <w:szCs w:val="16"/>
        </w:rPr>
        <w:t xml:space="preserve"> </w:t>
      </w:r>
      <w:proofErr w:type="spellStart"/>
      <w:r w:rsidRPr="005102EE">
        <w:rPr>
          <w:rFonts w:cs="Tahoma"/>
          <w:sz w:val="16"/>
          <w:szCs w:val="16"/>
        </w:rPr>
        <w:t>во</w:t>
      </w:r>
      <w:proofErr w:type="spellEnd"/>
      <w:r w:rsidRPr="005102EE">
        <w:rPr>
          <w:rFonts w:cs="Tahoma"/>
          <w:sz w:val="16"/>
          <w:szCs w:val="16"/>
        </w:rPr>
        <w:t xml:space="preserve"> </w:t>
      </w:r>
      <w:proofErr w:type="spellStart"/>
      <w:r w:rsidRPr="005102EE">
        <w:rPr>
          <w:rFonts w:cs="Tahoma"/>
          <w:sz w:val="16"/>
          <w:szCs w:val="16"/>
        </w:rPr>
        <w:t>каматната</w:t>
      </w:r>
      <w:proofErr w:type="spellEnd"/>
      <w:r w:rsidRPr="005102EE">
        <w:rPr>
          <w:rFonts w:cs="Tahoma"/>
          <w:sz w:val="16"/>
          <w:szCs w:val="16"/>
        </w:rPr>
        <w:t xml:space="preserve"> </w:t>
      </w:r>
      <w:proofErr w:type="spellStart"/>
      <w:r w:rsidRPr="005102EE">
        <w:rPr>
          <w:rFonts w:cs="Tahoma"/>
          <w:sz w:val="16"/>
          <w:szCs w:val="16"/>
        </w:rPr>
        <w:t>политика</w:t>
      </w:r>
      <w:proofErr w:type="spellEnd"/>
      <w:r w:rsidRPr="005102EE">
        <w:rPr>
          <w:rFonts w:cs="Tahoma"/>
          <w:sz w:val="16"/>
          <w:szCs w:val="16"/>
        </w:rPr>
        <w:t xml:space="preserve"> </w:t>
      </w:r>
      <w:proofErr w:type="spellStart"/>
      <w:r w:rsidRPr="005102EE">
        <w:rPr>
          <w:rFonts w:cs="Tahoma"/>
          <w:sz w:val="16"/>
          <w:szCs w:val="16"/>
        </w:rPr>
        <w:t>на</w:t>
      </w:r>
      <w:proofErr w:type="spellEnd"/>
      <w:r w:rsidRPr="005102EE">
        <w:rPr>
          <w:rFonts w:cs="Tahoma"/>
          <w:sz w:val="16"/>
          <w:szCs w:val="16"/>
        </w:rPr>
        <w:t xml:space="preserve"> </w:t>
      </w:r>
      <w:proofErr w:type="spellStart"/>
      <w:r w:rsidRPr="005102EE">
        <w:rPr>
          <w:rFonts w:cs="Tahoma"/>
          <w:sz w:val="16"/>
          <w:szCs w:val="16"/>
        </w:rPr>
        <w:t>банката</w:t>
      </w:r>
      <w:proofErr w:type="spellEnd"/>
      <w:r w:rsidRPr="005102EE">
        <w:rPr>
          <w:rFonts w:cs="Tahoma"/>
          <w:sz w:val="16"/>
          <w:szCs w:val="16"/>
        </w:rPr>
        <w:t xml:space="preserve">, а </w:t>
      </w:r>
      <w:proofErr w:type="spellStart"/>
      <w:r w:rsidRPr="005102EE">
        <w:rPr>
          <w:rFonts w:cs="Tahoma"/>
          <w:sz w:val="16"/>
          <w:szCs w:val="16"/>
        </w:rPr>
        <w:t>не</w:t>
      </w:r>
      <w:proofErr w:type="spellEnd"/>
      <w:r w:rsidRPr="005102EE">
        <w:rPr>
          <w:rFonts w:cs="Tahoma"/>
          <w:sz w:val="16"/>
          <w:szCs w:val="16"/>
        </w:rPr>
        <w:t xml:space="preserve"> </w:t>
      </w:r>
      <w:proofErr w:type="spellStart"/>
      <w:r w:rsidRPr="005102EE">
        <w:rPr>
          <w:rFonts w:cs="Tahoma"/>
          <w:sz w:val="16"/>
          <w:szCs w:val="16"/>
        </w:rPr>
        <w:t>врз</w:t>
      </w:r>
      <w:proofErr w:type="spellEnd"/>
      <w:r w:rsidRPr="005102EE">
        <w:rPr>
          <w:rFonts w:cs="Tahoma"/>
          <w:sz w:val="16"/>
          <w:szCs w:val="16"/>
        </w:rPr>
        <w:t xml:space="preserve"> </w:t>
      </w:r>
      <w:proofErr w:type="spellStart"/>
      <w:r w:rsidRPr="005102EE">
        <w:rPr>
          <w:rFonts w:cs="Tahoma"/>
          <w:sz w:val="16"/>
          <w:szCs w:val="16"/>
        </w:rPr>
        <w:t>основа</w:t>
      </w:r>
      <w:proofErr w:type="spellEnd"/>
      <w:r w:rsidRPr="005102EE">
        <w:rPr>
          <w:rFonts w:cs="Tahoma"/>
          <w:sz w:val="16"/>
          <w:szCs w:val="16"/>
        </w:rPr>
        <w:t xml:space="preserve"> </w:t>
      </w:r>
      <w:proofErr w:type="spellStart"/>
      <w:r w:rsidRPr="005102EE">
        <w:rPr>
          <w:rFonts w:cs="Tahoma"/>
          <w:sz w:val="16"/>
          <w:szCs w:val="16"/>
        </w:rPr>
        <w:t>на</w:t>
      </w:r>
      <w:proofErr w:type="spellEnd"/>
      <w:r w:rsidRPr="005102EE">
        <w:rPr>
          <w:rFonts w:cs="Tahoma"/>
          <w:sz w:val="16"/>
          <w:szCs w:val="16"/>
        </w:rPr>
        <w:t xml:space="preserve"> </w:t>
      </w:r>
      <w:proofErr w:type="spellStart"/>
      <w:r w:rsidRPr="005102EE">
        <w:rPr>
          <w:rFonts w:cs="Tahoma"/>
          <w:sz w:val="16"/>
          <w:szCs w:val="16"/>
        </w:rPr>
        <w:t>одредена</w:t>
      </w:r>
      <w:proofErr w:type="spellEnd"/>
      <w:r w:rsidRPr="005102EE">
        <w:rPr>
          <w:rFonts w:cs="Tahoma"/>
          <w:sz w:val="16"/>
          <w:szCs w:val="16"/>
        </w:rPr>
        <w:t xml:space="preserve"> </w:t>
      </w:r>
      <w:proofErr w:type="spellStart"/>
      <w:r w:rsidRPr="005102EE">
        <w:rPr>
          <w:rFonts w:cs="Tahoma"/>
          <w:sz w:val="16"/>
          <w:szCs w:val="16"/>
        </w:rPr>
        <w:t>каматна</w:t>
      </w:r>
      <w:proofErr w:type="spellEnd"/>
      <w:r w:rsidRPr="005102EE">
        <w:rPr>
          <w:rFonts w:cs="Tahoma"/>
          <w:sz w:val="16"/>
          <w:szCs w:val="16"/>
        </w:rPr>
        <w:t xml:space="preserve"> </w:t>
      </w:r>
      <w:proofErr w:type="spellStart"/>
      <w:r w:rsidRPr="005102EE">
        <w:rPr>
          <w:rFonts w:cs="Tahoma"/>
          <w:sz w:val="16"/>
          <w:szCs w:val="16"/>
        </w:rPr>
        <w:t>стапка</w:t>
      </w:r>
      <w:proofErr w:type="spellEnd"/>
      <w:r w:rsidRPr="005102EE">
        <w:rPr>
          <w:rFonts w:cs="Tahoma"/>
          <w:sz w:val="16"/>
          <w:szCs w:val="16"/>
        </w:rPr>
        <w:t>.</w:t>
      </w:r>
      <w:proofErr w:type="gramEnd"/>
      <w:r w:rsidRPr="005102EE">
        <w:rPr>
          <w:rFonts w:cs="Tahoma"/>
          <w:sz w:val="16"/>
          <w:szCs w:val="16"/>
        </w:rPr>
        <w:t xml:space="preserve"> </w:t>
      </w:r>
      <w:proofErr w:type="spellStart"/>
      <w:proofErr w:type="gramStart"/>
      <w:r w:rsidRPr="005102EE">
        <w:rPr>
          <w:rFonts w:cs="Tahoma"/>
          <w:sz w:val="16"/>
          <w:szCs w:val="16"/>
        </w:rPr>
        <w:t>Примената</w:t>
      </w:r>
      <w:proofErr w:type="spellEnd"/>
      <w:r w:rsidRPr="005102EE">
        <w:rPr>
          <w:rFonts w:cs="Tahoma"/>
          <w:sz w:val="16"/>
          <w:szCs w:val="16"/>
        </w:rPr>
        <w:t xml:space="preserve"> </w:t>
      </w:r>
      <w:proofErr w:type="spellStart"/>
      <w:r w:rsidRPr="005102EE">
        <w:rPr>
          <w:rFonts w:cs="Tahoma"/>
          <w:sz w:val="16"/>
          <w:szCs w:val="16"/>
        </w:rPr>
        <w:t>на</w:t>
      </w:r>
      <w:proofErr w:type="spellEnd"/>
      <w:r w:rsidRPr="005102EE">
        <w:rPr>
          <w:rFonts w:cs="Tahoma"/>
          <w:sz w:val="16"/>
          <w:szCs w:val="16"/>
        </w:rPr>
        <w:t xml:space="preserve"> </w:t>
      </w:r>
      <w:proofErr w:type="spellStart"/>
      <w:r w:rsidRPr="005102EE">
        <w:rPr>
          <w:rFonts w:cs="Tahoma"/>
          <w:sz w:val="16"/>
          <w:szCs w:val="16"/>
        </w:rPr>
        <w:t>прилагодливите</w:t>
      </w:r>
      <w:proofErr w:type="spellEnd"/>
      <w:r w:rsidRPr="005102EE">
        <w:rPr>
          <w:rFonts w:cs="Tahoma"/>
          <w:sz w:val="16"/>
          <w:szCs w:val="16"/>
        </w:rPr>
        <w:t xml:space="preserve"> </w:t>
      </w:r>
      <w:proofErr w:type="spellStart"/>
      <w:r w:rsidRPr="005102EE">
        <w:rPr>
          <w:rFonts w:cs="Tahoma"/>
          <w:sz w:val="16"/>
          <w:szCs w:val="16"/>
        </w:rPr>
        <w:t>каматни</w:t>
      </w:r>
      <w:proofErr w:type="spellEnd"/>
      <w:r w:rsidRPr="005102EE">
        <w:rPr>
          <w:rFonts w:cs="Tahoma"/>
          <w:sz w:val="16"/>
          <w:szCs w:val="16"/>
        </w:rPr>
        <w:t xml:space="preserve"> </w:t>
      </w:r>
      <w:proofErr w:type="spellStart"/>
      <w:r w:rsidRPr="005102EE">
        <w:rPr>
          <w:rFonts w:cs="Tahoma"/>
          <w:sz w:val="16"/>
          <w:szCs w:val="16"/>
        </w:rPr>
        <w:t>стапки</w:t>
      </w:r>
      <w:proofErr w:type="spellEnd"/>
      <w:r w:rsidRPr="005102EE">
        <w:rPr>
          <w:rFonts w:cs="Tahoma"/>
          <w:sz w:val="16"/>
          <w:szCs w:val="16"/>
        </w:rPr>
        <w:t xml:space="preserve"> </w:t>
      </w:r>
      <w:proofErr w:type="spellStart"/>
      <w:r w:rsidRPr="005102EE">
        <w:rPr>
          <w:rFonts w:cs="Tahoma"/>
          <w:sz w:val="16"/>
          <w:szCs w:val="16"/>
        </w:rPr>
        <w:t>овозможува</w:t>
      </w:r>
      <w:proofErr w:type="spellEnd"/>
      <w:r w:rsidRPr="005102EE">
        <w:rPr>
          <w:rFonts w:cs="Tahoma"/>
          <w:sz w:val="16"/>
          <w:szCs w:val="16"/>
        </w:rPr>
        <w:t xml:space="preserve"> </w:t>
      </w:r>
      <w:proofErr w:type="spellStart"/>
      <w:r w:rsidRPr="005102EE">
        <w:rPr>
          <w:rFonts w:cs="Tahoma"/>
          <w:sz w:val="16"/>
          <w:szCs w:val="16"/>
        </w:rPr>
        <w:t>подобро</w:t>
      </w:r>
      <w:proofErr w:type="spellEnd"/>
      <w:r w:rsidRPr="005102EE">
        <w:rPr>
          <w:rFonts w:cs="Tahoma"/>
          <w:sz w:val="16"/>
          <w:szCs w:val="16"/>
        </w:rPr>
        <w:t xml:space="preserve"> </w:t>
      </w:r>
      <w:proofErr w:type="spellStart"/>
      <w:r w:rsidRPr="005102EE">
        <w:rPr>
          <w:rFonts w:cs="Tahoma"/>
          <w:sz w:val="16"/>
          <w:szCs w:val="16"/>
        </w:rPr>
        <w:t>управување</w:t>
      </w:r>
      <w:proofErr w:type="spellEnd"/>
      <w:r w:rsidRPr="005102EE">
        <w:rPr>
          <w:rFonts w:cs="Tahoma"/>
          <w:sz w:val="16"/>
          <w:szCs w:val="16"/>
        </w:rPr>
        <w:t xml:space="preserve">, </w:t>
      </w:r>
      <w:proofErr w:type="spellStart"/>
      <w:r w:rsidRPr="005102EE">
        <w:rPr>
          <w:rFonts w:cs="Tahoma"/>
          <w:sz w:val="16"/>
          <w:szCs w:val="16"/>
        </w:rPr>
        <w:t>избегнување</w:t>
      </w:r>
      <w:proofErr w:type="spellEnd"/>
      <w:r w:rsidRPr="005102EE">
        <w:rPr>
          <w:rFonts w:cs="Tahoma"/>
          <w:sz w:val="16"/>
          <w:szCs w:val="16"/>
        </w:rPr>
        <w:t xml:space="preserve"> </w:t>
      </w:r>
      <w:proofErr w:type="spellStart"/>
      <w:r w:rsidRPr="005102EE">
        <w:rPr>
          <w:rFonts w:cs="Tahoma"/>
          <w:sz w:val="16"/>
          <w:szCs w:val="16"/>
        </w:rPr>
        <w:t>или</w:t>
      </w:r>
      <w:proofErr w:type="spellEnd"/>
      <w:r w:rsidRPr="005102EE">
        <w:rPr>
          <w:rFonts w:cs="Tahoma"/>
          <w:sz w:val="16"/>
          <w:szCs w:val="16"/>
        </w:rPr>
        <w:t xml:space="preserve"> </w:t>
      </w:r>
      <w:proofErr w:type="spellStart"/>
      <w:r w:rsidRPr="005102EE">
        <w:rPr>
          <w:rFonts w:cs="Tahoma"/>
          <w:sz w:val="16"/>
          <w:szCs w:val="16"/>
        </w:rPr>
        <w:t>пренесување</w:t>
      </w:r>
      <w:proofErr w:type="spellEnd"/>
      <w:r w:rsidRPr="005102EE">
        <w:rPr>
          <w:rFonts w:cs="Tahoma"/>
          <w:sz w:val="16"/>
          <w:szCs w:val="16"/>
        </w:rPr>
        <w:t xml:space="preserve"> </w:t>
      </w:r>
      <w:proofErr w:type="spellStart"/>
      <w:r w:rsidRPr="005102EE">
        <w:rPr>
          <w:rFonts w:cs="Tahoma"/>
          <w:sz w:val="16"/>
          <w:szCs w:val="16"/>
        </w:rPr>
        <w:t>на</w:t>
      </w:r>
      <w:proofErr w:type="spellEnd"/>
      <w:r w:rsidRPr="005102EE">
        <w:rPr>
          <w:rFonts w:cs="Tahoma"/>
          <w:sz w:val="16"/>
          <w:szCs w:val="16"/>
        </w:rPr>
        <w:t xml:space="preserve"> </w:t>
      </w:r>
      <w:proofErr w:type="spellStart"/>
      <w:r w:rsidRPr="005102EE">
        <w:rPr>
          <w:rFonts w:cs="Tahoma"/>
          <w:sz w:val="16"/>
          <w:szCs w:val="16"/>
        </w:rPr>
        <w:t>преземените</w:t>
      </w:r>
      <w:proofErr w:type="spellEnd"/>
      <w:r w:rsidRPr="005102EE">
        <w:rPr>
          <w:rFonts w:cs="Tahoma"/>
          <w:sz w:val="16"/>
          <w:szCs w:val="16"/>
        </w:rPr>
        <w:t xml:space="preserve"> </w:t>
      </w:r>
      <w:proofErr w:type="spellStart"/>
      <w:r w:rsidRPr="005102EE">
        <w:rPr>
          <w:rFonts w:cs="Tahoma"/>
          <w:sz w:val="16"/>
          <w:szCs w:val="16"/>
        </w:rPr>
        <w:t>ризици</w:t>
      </w:r>
      <w:proofErr w:type="spellEnd"/>
      <w:r w:rsidRPr="005102EE">
        <w:rPr>
          <w:rFonts w:cs="Tahoma"/>
          <w:sz w:val="16"/>
          <w:szCs w:val="16"/>
        </w:rPr>
        <w:t xml:space="preserve">, а </w:t>
      </w:r>
      <w:proofErr w:type="spellStart"/>
      <w:r w:rsidRPr="005102EE">
        <w:rPr>
          <w:rFonts w:cs="Tahoma"/>
          <w:sz w:val="16"/>
          <w:szCs w:val="16"/>
        </w:rPr>
        <w:t>можат</w:t>
      </w:r>
      <w:proofErr w:type="spellEnd"/>
      <w:r w:rsidRPr="005102EE">
        <w:rPr>
          <w:rFonts w:cs="Tahoma"/>
          <w:sz w:val="16"/>
          <w:szCs w:val="16"/>
        </w:rPr>
        <w:t xml:space="preserve"> </w:t>
      </w:r>
      <w:proofErr w:type="spellStart"/>
      <w:r w:rsidRPr="005102EE">
        <w:rPr>
          <w:rFonts w:cs="Tahoma"/>
          <w:sz w:val="16"/>
          <w:szCs w:val="16"/>
        </w:rPr>
        <w:t>да</w:t>
      </w:r>
      <w:proofErr w:type="spellEnd"/>
      <w:r w:rsidRPr="005102EE">
        <w:rPr>
          <w:rFonts w:cs="Tahoma"/>
          <w:sz w:val="16"/>
          <w:szCs w:val="16"/>
        </w:rPr>
        <w:t xml:space="preserve"> </w:t>
      </w:r>
      <w:proofErr w:type="spellStart"/>
      <w:r w:rsidRPr="005102EE">
        <w:rPr>
          <w:rFonts w:cs="Tahoma"/>
          <w:sz w:val="16"/>
          <w:szCs w:val="16"/>
        </w:rPr>
        <w:t>служат</w:t>
      </w:r>
      <w:proofErr w:type="spellEnd"/>
      <w:r w:rsidRPr="005102EE">
        <w:rPr>
          <w:rFonts w:cs="Tahoma"/>
          <w:sz w:val="16"/>
          <w:szCs w:val="16"/>
        </w:rPr>
        <w:t xml:space="preserve"> и </w:t>
      </w:r>
      <w:proofErr w:type="spellStart"/>
      <w:r w:rsidRPr="005102EE">
        <w:rPr>
          <w:rFonts w:cs="Tahoma"/>
          <w:sz w:val="16"/>
          <w:szCs w:val="16"/>
        </w:rPr>
        <w:t>како</w:t>
      </w:r>
      <w:proofErr w:type="spellEnd"/>
      <w:r w:rsidRPr="005102EE">
        <w:rPr>
          <w:rFonts w:cs="Tahoma"/>
          <w:sz w:val="16"/>
          <w:szCs w:val="16"/>
        </w:rPr>
        <w:t xml:space="preserve"> </w:t>
      </w:r>
      <w:proofErr w:type="spellStart"/>
      <w:r w:rsidRPr="005102EE">
        <w:rPr>
          <w:rFonts w:cs="Tahoma"/>
          <w:sz w:val="16"/>
          <w:szCs w:val="16"/>
        </w:rPr>
        <w:t>инструмент</w:t>
      </w:r>
      <w:proofErr w:type="spellEnd"/>
      <w:r w:rsidRPr="005102EE">
        <w:rPr>
          <w:rFonts w:cs="Tahoma"/>
          <w:sz w:val="16"/>
          <w:szCs w:val="16"/>
        </w:rPr>
        <w:t xml:space="preserve"> </w:t>
      </w:r>
      <w:proofErr w:type="spellStart"/>
      <w:r w:rsidRPr="005102EE">
        <w:rPr>
          <w:rFonts w:cs="Tahoma"/>
          <w:sz w:val="16"/>
          <w:szCs w:val="16"/>
        </w:rPr>
        <w:t>за</w:t>
      </w:r>
      <w:proofErr w:type="spellEnd"/>
      <w:r w:rsidRPr="005102EE">
        <w:rPr>
          <w:rFonts w:cs="Tahoma"/>
          <w:sz w:val="16"/>
          <w:szCs w:val="16"/>
        </w:rPr>
        <w:t xml:space="preserve"> </w:t>
      </w:r>
      <w:proofErr w:type="spellStart"/>
      <w:r w:rsidRPr="005102EE">
        <w:rPr>
          <w:rFonts w:cs="Tahoma"/>
          <w:sz w:val="16"/>
          <w:szCs w:val="16"/>
        </w:rPr>
        <w:t>управување</w:t>
      </w:r>
      <w:proofErr w:type="spellEnd"/>
      <w:r w:rsidRPr="005102EE">
        <w:rPr>
          <w:rFonts w:cs="Tahoma"/>
          <w:sz w:val="16"/>
          <w:szCs w:val="16"/>
        </w:rPr>
        <w:t xml:space="preserve"> </w:t>
      </w:r>
      <w:proofErr w:type="spellStart"/>
      <w:r w:rsidRPr="005102EE">
        <w:rPr>
          <w:rFonts w:cs="Tahoma"/>
          <w:sz w:val="16"/>
          <w:szCs w:val="16"/>
        </w:rPr>
        <w:t>со</w:t>
      </w:r>
      <w:proofErr w:type="spellEnd"/>
      <w:r w:rsidRPr="005102EE">
        <w:rPr>
          <w:rFonts w:cs="Tahoma"/>
          <w:sz w:val="16"/>
          <w:szCs w:val="16"/>
        </w:rPr>
        <w:t xml:space="preserve"> </w:t>
      </w:r>
      <w:proofErr w:type="spellStart"/>
      <w:r w:rsidRPr="005102EE">
        <w:rPr>
          <w:rFonts w:cs="Tahoma"/>
          <w:sz w:val="16"/>
          <w:szCs w:val="16"/>
        </w:rPr>
        <w:t>ликвидноста</w:t>
      </w:r>
      <w:proofErr w:type="spellEnd"/>
      <w:r w:rsidRPr="005102EE">
        <w:rPr>
          <w:rFonts w:cs="Tahoma"/>
          <w:sz w:val="16"/>
          <w:szCs w:val="16"/>
        </w:rPr>
        <w:t xml:space="preserve"> и </w:t>
      </w:r>
      <w:proofErr w:type="spellStart"/>
      <w:r w:rsidRPr="005102EE">
        <w:rPr>
          <w:rFonts w:cs="Tahoma"/>
          <w:sz w:val="16"/>
          <w:szCs w:val="16"/>
        </w:rPr>
        <w:t>профитабилноста</w:t>
      </w:r>
      <w:proofErr w:type="spellEnd"/>
      <w:r w:rsidRPr="005102EE">
        <w:rPr>
          <w:rFonts w:cs="Tahoma"/>
          <w:sz w:val="16"/>
          <w:szCs w:val="16"/>
        </w:rPr>
        <w:t>.</w:t>
      </w:r>
      <w:proofErr w:type="gramEnd"/>
      <w:r w:rsidRPr="005102EE">
        <w:rPr>
          <w:rFonts w:cs="Tahoma"/>
          <w:sz w:val="16"/>
          <w:szCs w:val="16"/>
        </w:rPr>
        <w:t xml:space="preserve">  </w:t>
      </w:r>
    </w:p>
  </w:footnote>
  <w:footnote w:id="34">
    <w:p w:rsidR="00740B79" w:rsidRPr="0029707A" w:rsidRDefault="00740B79" w:rsidP="008C6797">
      <w:pPr>
        <w:pStyle w:val="FootnoteText"/>
        <w:ind w:left="-4608"/>
        <w:rPr>
          <w:sz w:val="16"/>
          <w:szCs w:val="16"/>
          <w:lang w:val="mk-MK"/>
        </w:rPr>
      </w:pPr>
      <w:r w:rsidRPr="0029707A">
        <w:rPr>
          <w:rStyle w:val="FootnoteReference"/>
          <w:sz w:val="16"/>
          <w:szCs w:val="16"/>
        </w:rPr>
        <w:footnoteRef/>
      </w:r>
      <w:r>
        <w:rPr>
          <w:sz w:val="16"/>
          <w:szCs w:val="16"/>
          <w:lang w:val="mk-MK"/>
        </w:rPr>
        <w:t xml:space="preserve"> Кредитите со прилагодлива каматна стапка во вкупните </w:t>
      </w:r>
      <w:proofErr w:type="spellStart"/>
      <w:r>
        <w:rPr>
          <w:sz w:val="16"/>
          <w:szCs w:val="16"/>
          <w:lang w:val="mk-MK"/>
        </w:rPr>
        <w:t>каматочувствителни</w:t>
      </w:r>
      <w:proofErr w:type="spellEnd"/>
      <w:r>
        <w:rPr>
          <w:sz w:val="16"/>
          <w:szCs w:val="16"/>
          <w:lang w:val="mk-MK"/>
        </w:rPr>
        <w:t xml:space="preserve"> средства коишто имаат прилагодливи каматни стапки учествуваат со 99,9%.</w:t>
      </w:r>
      <w:r w:rsidRPr="0029707A">
        <w:rPr>
          <w:sz w:val="16"/>
          <w:szCs w:val="16"/>
        </w:rPr>
        <w:t xml:space="preserve"> </w:t>
      </w:r>
    </w:p>
  </w:footnote>
  <w:footnote w:id="35">
    <w:p w:rsidR="00740B79" w:rsidRPr="00224EF0" w:rsidRDefault="00740B79" w:rsidP="008C6797">
      <w:pPr>
        <w:pStyle w:val="FootnoteText"/>
        <w:ind w:left="-4608"/>
        <w:rPr>
          <w:sz w:val="16"/>
          <w:szCs w:val="16"/>
          <w:lang w:val="mk-MK"/>
        </w:rPr>
      </w:pPr>
      <w:r w:rsidRPr="00224EF0">
        <w:rPr>
          <w:rStyle w:val="FootnoteReference"/>
          <w:sz w:val="16"/>
          <w:szCs w:val="16"/>
        </w:rPr>
        <w:footnoteRef/>
      </w:r>
      <w:r w:rsidRPr="00224EF0">
        <w:rPr>
          <w:sz w:val="16"/>
          <w:szCs w:val="16"/>
        </w:rPr>
        <w:t xml:space="preserve"> </w:t>
      </w:r>
      <w:r w:rsidRPr="00224EF0">
        <w:rPr>
          <w:sz w:val="16"/>
          <w:szCs w:val="16"/>
          <w:lang w:val="mk-MK"/>
        </w:rPr>
        <w:t xml:space="preserve">Депозитите по видување и орочените депозити со прилагодлива каматна стапка во вкупните </w:t>
      </w:r>
      <w:proofErr w:type="spellStart"/>
      <w:r w:rsidRPr="00224EF0">
        <w:rPr>
          <w:sz w:val="16"/>
          <w:szCs w:val="16"/>
          <w:lang w:val="mk-MK"/>
        </w:rPr>
        <w:t>каматочувствителни</w:t>
      </w:r>
      <w:proofErr w:type="spellEnd"/>
      <w:r w:rsidRPr="00224EF0">
        <w:rPr>
          <w:sz w:val="16"/>
          <w:szCs w:val="16"/>
          <w:lang w:val="mk-MK"/>
        </w:rPr>
        <w:t xml:space="preserve"> обврски коишто имаат прилагодливи каматни стапки учествуваат со 5,5% и 59,8%, соодветно.</w:t>
      </w:r>
    </w:p>
  </w:footnote>
  <w:footnote w:id="36">
    <w:p w:rsidR="00740B79" w:rsidRPr="00224EF0" w:rsidRDefault="00740B79" w:rsidP="008C6797">
      <w:pPr>
        <w:pStyle w:val="FootnoteText"/>
        <w:ind w:left="-4608"/>
        <w:rPr>
          <w:sz w:val="16"/>
          <w:szCs w:val="16"/>
          <w:lang w:val="mk-MK"/>
        </w:rPr>
      </w:pPr>
      <w:r w:rsidRPr="00224EF0">
        <w:rPr>
          <w:rStyle w:val="FootnoteReference"/>
          <w:sz w:val="16"/>
          <w:szCs w:val="16"/>
        </w:rPr>
        <w:footnoteRef/>
      </w:r>
      <w:r w:rsidRPr="00224EF0">
        <w:rPr>
          <w:sz w:val="16"/>
          <w:szCs w:val="16"/>
        </w:rPr>
        <w:t xml:space="preserve"> </w:t>
      </w:r>
      <w:proofErr w:type="spellStart"/>
      <w:r w:rsidRPr="00224EF0">
        <w:rPr>
          <w:sz w:val="16"/>
          <w:szCs w:val="16"/>
        </w:rPr>
        <w:t>Позитивниот</w:t>
      </w:r>
      <w:proofErr w:type="spellEnd"/>
      <w:r w:rsidRPr="00224EF0">
        <w:rPr>
          <w:sz w:val="16"/>
          <w:szCs w:val="16"/>
        </w:rPr>
        <w:t xml:space="preserve"> </w:t>
      </w:r>
      <w:proofErr w:type="spellStart"/>
      <w:r w:rsidRPr="00224EF0">
        <w:rPr>
          <w:sz w:val="16"/>
          <w:szCs w:val="16"/>
        </w:rPr>
        <w:t>јаз</w:t>
      </w:r>
      <w:proofErr w:type="spellEnd"/>
      <w:r w:rsidRPr="00224EF0">
        <w:rPr>
          <w:sz w:val="16"/>
          <w:szCs w:val="16"/>
        </w:rPr>
        <w:t xml:space="preserve"> </w:t>
      </w:r>
      <w:proofErr w:type="spellStart"/>
      <w:r w:rsidRPr="00224EF0">
        <w:rPr>
          <w:sz w:val="16"/>
          <w:szCs w:val="16"/>
        </w:rPr>
        <w:t>кај</w:t>
      </w:r>
      <w:proofErr w:type="spellEnd"/>
      <w:r w:rsidRPr="00224EF0">
        <w:rPr>
          <w:sz w:val="16"/>
          <w:szCs w:val="16"/>
        </w:rPr>
        <w:t xml:space="preserve"> </w:t>
      </w:r>
      <w:proofErr w:type="spellStart"/>
      <w:r w:rsidRPr="00224EF0">
        <w:rPr>
          <w:sz w:val="16"/>
          <w:szCs w:val="16"/>
        </w:rPr>
        <w:t>позициите</w:t>
      </w:r>
      <w:proofErr w:type="spellEnd"/>
      <w:r w:rsidRPr="00224EF0">
        <w:rPr>
          <w:sz w:val="16"/>
          <w:szCs w:val="16"/>
        </w:rPr>
        <w:t xml:space="preserve"> </w:t>
      </w:r>
      <w:proofErr w:type="spellStart"/>
      <w:r w:rsidRPr="00224EF0">
        <w:rPr>
          <w:sz w:val="16"/>
          <w:szCs w:val="16"/>
        </w:rPr>
        <w:t>со</w:t>
      </w:r>
      <w:proofErr w:type="spellEnd"/>
      <w:r w:rsidRPr="00224EF0">
        <w:rPr>
          <w:sz w:val="16"/>
          <w:szCs w:val="16"/>
        </w:rPr>
        <w:t xml:space="preserve"> </w:t>
      </w:r>
      <w:proofErr w:type="spellStart"/>
      <w:r w:rsidRPr="00224EF0">
        <w:rPr>
          <w:sz w:val="16"/>
          <w:szCs w:val="16"/>
        </w:rPr>
        <w:t>фиксни</w:t>
      </w:r>
      <w:proofErr w:type="spellEnd"/>
      <w:r w:rsidRPr="00224EF0">
        <w:rPr>
          <w:sz w:val="16"/>
          <w:szCs w:val="16"/>
        </w:rPr>
        <w:t xml:space="preserve"> </w:t>
      </w:r>
      <w:proofErr w:type="spellStart"/>
      <w:r w:rsidRPr="00224EF0">
        <w:rPr>
          <w:sz w:val="16"/>
          <w:szCs w:val="16"/>
        </w:rPr>
        <w:t>каматни</w:t>
      </w:r>
      <w:proofErr w:type="spellEnd"/>
      <w:r w:rsidRPr="00224EF0">
        <w:rPr>
          <w:sz w:val="16"/>
          <w:szCs w:val="16"/>
        </w:rPr>
        <w:t xml:space="preserve"> </w:t>
      </w:r>
      <w:proofErr w:type="spellStart"/>
      <w:r w:rsidRPr="00224EF0">
        <w:rPr>
          <w:sz w:val="16"/>
          <w:szCs w:val="16"/>
        </w:rPr>
        <w:t>стапки</w:t>
      </w:r>
      <w:proofErr w:type="spellEnd"/>
      <w:r w:rsidRPr="00224EF0">
        <w:rPr>
          <w:sz w:val="16"/>
          <w:szCs w:val="16"/>
        </w:rPr>
        <w:t xml:space="preserve"> е </w:t>
      </w:r>
      <w:proofErr w:type="spellStart"/>
      <w:r w:rsidRPr="00224EF0">
        <w:rPr>
          <w:sz w:val="16"/>
          <w:szCs w:val="16"/>
        </w:rPr>
        <w:t>резултат</w:t>
      </w:r>
      <w:proofErr w:type="spellEnd"/>
      <w:r w:rsidRPr="00224EF0">
        <w:rPr>
          <w:sz w:val="16"/>
          <w:szCs w:val="16"/>
        </w:rPr>
        <w:t xml:space="preserve"> </w:t>
      </w:r>
      <w:proofErr w:type="spellStart"/>
      <w:r w:rsidRPr="00224EF0">
        <w:rPr>
          <w:sz w:val="16"/>
          <w:szCs w:val="16"/>
        </w:rPr>
        <w:t>на</w:t>
      </w:r>
      <w:proofErr w:type="spellEnd"/>
      <w:r w:rsidRPr="00224EF0">
        <w:rPr>
          <w:sz w:val="16"/>
          <w:szCs w:val="16"/>
        </w:rPr>
        <w:t xml:space="preserve"> </w:t>
      </w:r>
      <w:proofErr w:type="spellStart"/>
      <w:r w:rsidRPr="00224EF0">
        <w:rPr>
          <w:sz w:val="16"/>
          <w:szCs w:val="16"/>
        </w:rPr>
        <w:t>тоа</w:t>
      </w:r>
      <w:proofErr w:type="spellEnd"/>
      <w:r w:rsidRPr="00224EF0">
        <w:rPr>
          <w:sz w:val="16"/>
          <w:szCs w:val="16"/>
        </w:rPr>
        <w:t xml:space="preserve"> </w:t>
      </w:r>
      <w:proofErr w:type="spellStart"/>
      <w:r w:rsidRPr="00224EF0">
        <w:rPr>
          <w:sz w:val="16"/>
          <w:szCs w:val="16"/>
        </w:rPr>
        <w:t>што</w:t>
      </w:r>
      <w:proofErr w:type="spellEnd"/>
      <w:r w:rsidRPr="00224EF0">
        <w:rPr>
          <w:sz w:val="16"/>
          <w:szCs w:val="16"/>
        </w:rPr>
        <w:t xml:space="preserve"> </w:t>
      </w:r>
      <w:proofErr w:type="spellStart"/>
      <w:r w:rsidRPr="00224EF0">
        <w:rPr>
          <w:sz w:val="16"/>
          <w:szCs w:val="16"/>
        </w:rPr>
        <w:t>овој</w:t>
      </w:r>
      <w:proofErr w:type="spellEnd"/>
      <w:r w:rsidRPr="00224EF0">
        <w:rPr>
          <w:sz w:val="16"/>
          <w:szCs w:val="16"/>
        </w:rPr>
        <w:t xml:space="preserve"> </w:t>
      </w:r>
      <w:proofErr w:type="spellStart"/>
      <w:r w:rsidRPr="00224EF0">
        <w:rPr>
          <w:sz w:val="16"/>
          <w:szCs w:val="16"/>
        </w:rPr>
        <w:t>тип</w:t>
      </w:r>
      <w:proofErr w:type="spellEnd"/>
      <w:r w:rsidRPr="00224EF0">
        <w:rPr>
          <w:sz w:val="16"/>
          <w:szCs w:val="16"/>
        </w:rPr>
        <w:t xml:space="preserve"> </w:t>
      </w:r>
      <w:proofErr w:type="spellStart"/>
      <w:r w:rsidRPr="00224EF0">
        <w:rPr>
          <w:sz w:val="16"/>
          <w:szCs w:val="16"/>
        </w:rPr>
        <w:t>каматна</w:t>
      </w:r>
      <w:proofErr w:type="spellEnd"/>
      <w:r w:rsidRPr="00224EF0">
        <w:rPr>
          <w:sz w:val="16"/>
          <w:szCs w:val="16"/>
        </w:rPr>
        <w:t xml:space="preserve"> </w:t>
      </w:r>
      <w:proofErr w:type="spellStart"/>
      <w:r w:rsidRPr="00224EF0">
        <w:rPr>
          <w:sz w:val="16"/>
          <w:szCs w:val="16"/>
        </w:rPr>
        <w:t>стапка</w:t>
      </w:r>
      <w:proofErr w:type="spellEnd"/>
      <w:r w:rsidRPr="00224EF0">
        <w:rPr>
          <w:sz w:val="16"/>
          <w:szCs w:val="16"/>
        </w:rPr>
        <w:t xml:space="preserve"> </w:t>
      </w:r>
      <w:proofErr w:type="spellStart"/>
      <w:r w:rsidRPr="00224EF0">
        <w:rPr>
          <w:sz w:val="16"/>
          <w:szCs w:val="16"/>
        </w:rPr>
        <w:t>преовладува</w:t>
      </w:r>
      <w:proofErr w:type="spellEnd"/>
      <w:r w:rsidRPr="00224EF0">
        <w:rPr>
          <w:sz w:val="16"/>
          <w:szCs w:val="16"/>
        </w:rPr>
        <w:t xml:space="preserve"> </w:t>
      </w:r>
      <w:proofErr w:type="spellStart"/>
      <w:r w:rsidRPr="00224EF0">
        <w:rPr>
          <w:sz w:val="16"/>
          <w:szCs w:val="16"/>
        </w:rPr>
        <w:t>во</w:t>
      </w:r>
      <w:proofErr w:type="spellEnd"/>
      <w:r w:rsidRPr="00224EF0">
        <w:rPr>
          <w:sz w:val="16"/>
          <w:szCs w:val="16"/>
        </w:rPr>
        <w:t xml:space="preserve"> </w:t>
      </w:r>
      <w:proofErr w:type="spellStart"/>
      <w:r w:rsidRPr="00224EF0">
        <w:rPr>
          <w:sz w:val="16"/>
          <w:szCs w:val="16"/>
        </w:rPr>
        <w:t>повеќето</w:t>
      </w:r>
      <w:proofErr w:type="spellEnd"/>
      <w:r w:rsidRPr="00224EF0">
        <w:rPr>
          <w:sz w:val="16"/>
          <w:szCs w:val="16"/>
        </w:rPr>
        <w:t xml:space="preserve"> </w:t>
      </w:r>
      <w:proofErr w:type="spellStart"/>
      <w:r w:rsidRPr="00224EF0">
        <w:rPr>
          <w:sz w:val="16"/>
          <w:szCs w:val="16"/>
        </w:rPr>
        <w:t>ставки</w:t>
      </w:r>
      <w:proofErr w:type="spellEnd"/>
      <w:r w:rsidRPr="00224EF0">
        <w:rPr>
          <w:sz w:val="16"/>
          <w:szCs w:val="16"/>
        </w:rPr>
        <w:t xml:space="preserve"> </w:t>
      </w:r>
      <w:proofErr w:type="spellStart"/>
      <w:r w:rsidRPr="00224EF0">
        <w:rPr>
          <w:sz w:val="16"/>
          <w:szCs w:val="16"/>
        </w:rPr>
        <w:t>од</w:t>
      </w:r>
      <w:proofErr w:type="spellEnd"/>
      <w:r w:rsidRPr="00224EF0">
        <w:rPr>
          <w:sz w:val="16"/>
          <w:szCs w:val="16"/>
        </w:rPr>
        <w:t xml:space="preserve"> </w:t>
      </w:r>
      <w:proofErr w:type="spellStart"/>
      <w:r w:rsidRPr="00224EF0">
        <w:rPr>
          <w:sz w:val="16"/>
          <w:szCs w:val="16"/>
        </w:rPr>
        <w:t>каматочувствителните</w:t>
      </w:r>
      <w:proofErr w:type="spellEnd"/>
      <w:r w:rsidRPr="00224EF0">
        <w:rPr>
          <w:sz w:val="16"/>
          <w:szCs w:val="16"/>
        </w:rPr>
        <w:t xml:space="preserve"> </w:t>
      </w:r>
      <w:proofErr w:type="spellStart"/>
      <w:r w:rsidRPr="00224EF0">
        <w:rPr>
          <w:sz w:val="16"/>
          <w:szCs w:val="16"/>
        </w:rPr>
        <w:t>средства</w:t>
      </w:r>
      <w:proofErr w:type="spellEnd"/>
      <w:r>
        <w:rPr>
          <w:sz w:val="16"/>
          <w:szCs w:val="16"/>
          <w:lang w:val="mk-MK"/>
        </w:rPr>
        <w:t>:</w:t>
      </w:r>
      <w:r w:rsidRPr="00224EF0">
        <w:rPr>
          <w:sz w:val="16"/>
          <w:szCs w:val="16"/>
        </w:rPr>
        <w:t xml:space="preserve"> </w:t>
      </w:r>
      <w:proofErr w:type="spellStart"/>
      <w:r w:rsidRPr="00224EF0">
        <w:rPr>
          <w:sz w:val="16"/>
          <w:szCs w:val="16"/>
        </w:rPr>
        <w:t>издвоената</w:t>
      </w:r>
      <w:proofErr w:type="spellEnd"/>
      <w:r w:rsidRPr="00224EF0">
        <w:rPr>
          <w:sz w:val="16"/>
          <w:szCs w:val="16"/>
        </w:rPr>
        <w:t xml:space="preserve"> </w:t>
      </w:r>
      <w:proofErr w:type="spellStart"/>
      <w:r w:rsidRPr="00224EF0">
        <w:rPr>
          <w:sz w:val="16"/>
          <w:szCs w:val="16"/>
        </w:rPr>
        <w:t>задолжителна</w:t>
      </w:r>
      <w:proofErr w:type="spellEnd"/>
      <w:r w:rsidRPr="00224EF0">
        <w:rPr>
          <w:sz w:val="16"/>
          <w:szCs w:val="16"/>
        </w:rPr>
        <w:t xml:space="preserve"> </w:t>
      </w:r>
      <w:proofErr w:type="spellStart"/>
      <w:r w:rsidRPr="00224EF0">
        <w:rPr>
          <w:sz w:val="16"/>
          <w:szCs w:val="16"/>
        </w:rPr>
        <w:t>резерва</w:t>
      </w:r>
      <w:proofErr w:type="spellEnd"/>
      <w:r>
        <w:rPr>
          <w:sz w:val="16"/>
          <w:szCs w:val="16"/>
          <w:lang w:val="mk-MK"/>
        </w:rPr>
        <w:t>,</w:t>
      </w:r>
      <w:r w:rsidRPr="00224EF0">
        <w:rPr>
          <w:sz w:val="16"/>
          <w:szCs w:val="16"/>
        </w:rPr>
        <w:t xml:space="preserve"> </w:t>
      </w:r>
      <w:proofErr w:type="spellStart"/>
      <w:r w:rsidRPr="00224EF0">
        <w:rPr>
          <w:sz w:val="16"/>
          <w:szCs w:val="16"/>
        </w:rPr>
        <w:t>хартиите</w:t>
      </w:r>
      <w:proofErr w:type="spellEnd"/>
      <w:r w:rsidRPr="00224EF0">
        <w:rPr>
          <w:sz w:val="16"/>
          <w:szCs w:val="16"/>
        </w:rPr>
        <w:t xml:space="preserve"> </w:t>
      </w:r>
      <w:proofErr w:type="spellStart"/>
      <w:r w:rsidRPr="00224EF0">
        <w:rPr>
          <w:sz w:val="16"/>
          <w:szCs w:val="16"/>
        </w:rPr>
        <w:t>од</w:t>
      </w:r>
      <w:proofErr w:type="spellEnd"/>
      <w:r w:rsidRPr="00224EF0">
        <w:rPr>
          <w:sz w:val="16"/>
          <w:szCs w:val="16"/>
        </w:rPr>
        <w:t xml:space="preserve"> </w:t>
      </w:r>
      <w:proofErr w:type="spellStart"/>
      <w:r w:rsidRPr="00224EF0">
        <w:rPr>
          <w:sz w:val="16"/>
          <w:szCs w:val="16"/>
        </w:rPr>
        <w:t>вредност</w:t>
      </w:r>
      <w:proofErr w:type="spellEnd"/>
      <w:r w:rsidRPr="00224EF0">
        <w:rPr>
          <w:sz w:val="16"/>
          <w:szCs w:val="16"/>
        </w:rPr>
        <w:t xml:space="preserve"> и </w:t>
      </w:r>
      <w:proofErr w:type="spellStart"/>
      <w:r w:rsidRPr="00224EF0">
        <w:rPr>
          <w:sz w:val="16"/>
          <w:szCs w:val="16"/>
        </w:rPr>
        <w:t>вложувањата</w:t>
      </w:r>
      <w:proofErr w:type="spellEnd"/>
      <w:r w:rsidRPr="00224EF0">
        <w:rPr>
          <w:sz w:val="16"/>
          <w:szCs w:val="16"/>
        </w:rPr>
        <w:t xml:space="preserve"> </w:t>
      </w:r>
      <w:proofErr w:type="spellStart"/>
      <w:r w:rsidRPr="00224EF0">
        <w:rPr>
          <w:sz w:val="16"/>
          <w:szCs w:val="16"/>
        </w:rPr>
        <w:t>на</w:t>
      </w:r>
      <w:proofErr w:type="spellEnd"/>
      <w:r w:rsidRPr="00224EF0">
        <w:rPr>
          <w:sz w:val="16"/>
          <w:szCs w:val="16"/>
        </w:rPr>
        <w:t xml:space="preserve"> </w:t>
      </w:r>
      <w:proofErr w:type="spellStart"/>
      <w:r w:rsidRPr="00224EF0">
        <w:rPr>
          <w:sz w:val="16"/>
          <w:szCs w:val="16"/>
        </w:rPr>
        <w:t>банките</w:t>
      </w:r>
      <w:proofErr w:type="spellEnd"/>
      <w:r w:rsidRPr="00224EF0">
        <w:rPr>
          <w:sz w:val="16"/>
          <w:szCs w:val="16"/>
        </w:rPr>
        <w:t xml:space="preserve"> </w:t>
      </w:r>
      <w:proofErr w:type="spellStart"/>
      <w:r w:rsidRPr="00224EF0">
        <w:rPr>
          <w:sz w:val="16"/>
          <w:szCs w:val="16"/>
        </w:rPr>
        <w:t>во</w:t>
      </w:r>
      <w:proofErr w:type="spellEnd"/>
      <w:r w:rsidRPr="00224EF0">
        <w:rPr>
          <w:sz w:val="16"/>
          <w:szCs w:val="16"/>
        </w:rPr>
        <w:t xml:space="preserve"> </w:t>
      </w:r>
      <w:proofErr w:type="spellStart"/>
      <w:r w:rsidRPr="00224EF0">
        <w:rPr>
          <w:sz w:val="16"/>
          <w:szCs w:val="16"/>
        </w:rPr>
        <w:t>депозити</w:t>
      </w:r>
      <w:proofErr w:type="spellEnd"/>
      <w:r>
        <w:rPr>
          <w:sz w:val="16"/>
          <w:szCs w:val="16"/>
          <w:lang w:val="mk-MK"/>
        </w:rPr>
        <w:t xml:space="preserve">, додека пак </w:t>
      </w:r>
      <w:proofErr w:type="spellStart"/>
      <w:r w:rsidRPr="00224EF0">
        <w:rPr>
          <w:sz w:val="16"/>
          <w:szCs w:val="16"/>
        </w:rPr>
        <w:t>кај</w:t>
      </w:r>
      <w:proofErr w:type="spellEnd"/>
      <w:r w:rsidRPr="00224EF0">
        <w:rPr>
          <w:sz w:val="16"/>
          <w:szCs w:val="16"/>
        </w:rPr>
        <w:t xml:space="preserve"> </w:t>
      </w:r>
      <w:proofErr w:type="spellStart"/>
      <w:r w:rsidRPr="00224EF0">
        <w:rPr>
          <w:sz w:val="16"/>
          <w:szCs w:val="16"/>
        </w:rPr>
        <w:t>позициите</w:t>
      </w:r>
      <w:proofErr w:type="spellEnd"/>
      <w:r w:rsidRPr="00224EF0">
        <w:rPr>
          <w:sz w:val="16"/>
          <w:szCs w:val="16"/>
        </w:rPr>
        <w:t xml:space="preserve"> </w:t>
      </w:r>
      <w:proofErr w:type="spellStart"/>
      <w:r w:rsidRPr="00224EF0">
        <w:rPr>
          <w:sz w:val="16"/>
          <w:szCs w:val="16"/>
        </w:rPr>
        <w:t>со</w:t>
      </w:r>
      <w:proofErr w:type="spellEnd"/>
      <w:r w:rsidRPr="00224EF0">
        <w:rPr>
          <w:sz w:val="16"/>
          <w:szCs w:val="16"/>
        </w:rPr>
        <w:t xml:space="preserve"> </w:t>
      </w:r>
      <w:proofErr w:type="spellStart"/>
      <w:r w:rsidRPr="00224EF0">
        <w:rPr>
          <w:sz w:val="16"/>
          <w:szCs w:val="16"/>
        </w:rPr>
        <w:t>променливи</w:t>
      </w:r>
      <w:proofErr w:type="spellEnd"/>
      <w:r w:rsidRPr="00224EF0">
        <w:rPr>
          <w:sz w:val="16"/>
          <w:szCs w:val="16"/>
        </w:rPr>
        <w:t xml:space="preserve"> </w:t>
      </w:r>
      <w:proofErr w:type="spellStart"/>
      <w:r w:rsidRPr="00224EF0">
        <w:rPr>
          <w:sz w:val="16"/>
          <w:szCs w:val="16"/>
        </w:rPr>
        <w:t>каматни</w:t>
      </w:r>
      <w:proofErr w:type="spellEnd"/>
      <w:r w:rsidRPr="00224EF0">
        <w:rPr>
          <w:sz w:val="16"/>
          <w:szCs w:val="16"/>
        </w:rPr>
        <w:t xml:space="preserve"> </w:t>
      </w:r>
      <w:proofErr w:type="spellStart"/>
      <w:r w:rsidRPr="00224EF0">
        <w:rPr>
          <w:sz w:val="16"/>
          <w:szCs w:val="16"/>
        </w:rPr>
        <w:t>стапки</w:t>
      </w:r>
      <w:proofErr w:type="spellEnd"/>
      <w:r w:rsidRPr="00224EF0">
        <w:rPr>
          <w:sz w:val="16"/>
          <w:szCs w:val="16"/>
        </w:rPr>
        <w:t xml:space="preserve"> </w:t>
      </w:r>
      <w:proofErr w:type="spellStart"/>
      <w:r w:rsidRPr="00224EF0">
        <w:rPr>
          <w:sz w:val="16"/>
          <w:szCs w:val="16"/>
        </w:rPr>
        <w:t>се</w:t>
      </w:r>
      <w:proofErr w:type="spellEnd"/>
      <w:r w:rsidRPr="00224EF0">
        <w:rPr>
          <w:sz w:val="16"/>
          <w:szCs w:val="16"/>
        </w:rPr>
        <w:t xml:space="preserve"> </w:t>
      </w:r>
      <w:proofErr w:type="spellStart"/>
      <w:r w:rsidRPr="00224EF0">
        <w:rPr>
          <w:sz w:val="16"/>
          <w:szCs w:val="16"/>
        </w:rPr>
        <w:t>должи</w:t>
      </w:r>
      <w:proofErr w:type="spellEnd"/>
      <w:r w:rsidRPr="00224EF0">
        <w:rPr>
          <w:sz w:val="16"/>
          <w:szCs w:val="16"/>
        </w:rPr>
        <w:t xml:space="preserve"> </w:t>
      </w:r>
      <w:proofErr w:type="spellStart"/>
      <w:r w:rsidRPr="00224EF0">
        <w:rPr>
          <w:sz w:val="16"/>
          <w:szCs w:val="16"/>
        </w:rPr>
        <w:t>на</w:t>
      </w:r>
      <w:proofErr w:type="spellEnd"/>
      <w:r w:rsidRPr="00224EF0">
        <w:rPr>
          <w:sz w:val="16"/>
          <w:szCs w:val="16"/>
        </w:rPr>
        <w:t xml:space="preserve"> </w:t>
      </w:r>
      <w:proofErr w:type="spellStart"/>
      <w:r w:rsidRPr="00224EF0">
        <w:rPr>
          <w:sz w:val="16"/>
          <w:szCs w:val="16"/>
        </w:rPr>
        <w:t>средствата</w:t>
      </w:r>
      <w:proofErr w:type="spellEnd"/>
      <w:r w:rsidRPr="00224EF0">
        <w:rPr>
          <w:sz w:val="16"/>
          <w:szCs w:val="16"/>
        </w:rPr>
        <w:t xml:space="preserve"> </w:t>
      </w:r>
      <w:proofErr w:type="spellStart"/>
      <w:r w:rsidRPr="00224EF0">
        <w:rPr>
          <w:sz w:val="16"/>
          <w:szCs w:val="16"/>
        </w:rPr>
        <w:t>по</w:t>
      </w:r>
      <w:proofErr w:type="spellEnd"/>
      <w:r w:rsidRPr="00224EF0">
        <w:rPr>
          <w:sz w:val="16"/>
          <w:szCs w:val="16"/>
        </w:rPr>
        <w:t xml:space="preserve"> </w:t>
      </w:r>
      <w:proofErr w:type="spellStart"/>
      <w:r w:rsidRPr="00224EF0">
        <w:rPr>
          <w:sz w:val="16"/>
          <w:szCs w:val="16"/>
        </w:rPr>
        <w:t>видување</w:t>
      </w:r>
      <w:proofErr w:type="spellEnd"/>
      <w:r w:rsidRPr="00224EF0">
        <w:rPr>
          <w:sz w:val="16"/>
          <w:szCs w:val="16"/>
        </w:rPr>
        <w:t xml:space="preserve"> </w:t>
      </w:r>
      <w:proofErr w:type="spellStart"/>
      <w:r w:rsidRPr="00224EF0">
        <w:rPr>
          <w:sz w:val="16"/>
          <w:szCs w:val="16"/>
        </w:rPr>
        <w:t>коишто</w:t>
      </w:r>
      <w:proofErr w:type="spellEnd"/>
      <w:r w:rsidRPr="00224EF0">
        <w:rPr>
          <w:sz w:val="16"/>
          <w:szCs w:val="16"/>
        </w:rPr>
        <w:t xml:space="preserve"> </w:t>
      </w:r>
      <w:proofErr w:type="spellStart"/>
      <w:r w:rsidRPr="00224EF0">
        <w:rPr>
          <w:sz w:val="16"/>
          <w:szCs w:val="16"/>
        </w:rPr>
        <w:t>во</w:t>
      </w:r>
      <w:proofErr w:type="spellEnd"/>
      <w:r>
        <w:rPr>
          <w:sz w:val="16"/>
          <w:szCs w:val="16"/>
          <w:lang w:val="mk-MK"/>
        </w:rPr>
        <w:t xml:space="preserve"> најголем </w:t>
      </w:r>
      <w:proofErr w:type="spellStart"/>
      <w:r w:rsidRPr="00224EF0">
        <w:rPr>
          <w:sz w:val="16"/>
          <w:szCs w:val="16"/>
        </w:rPr>
        <w:t>дел</w:t>
      </w:r>
      <w:proofErr w:type="spellEnd"/>
      <w:r w:rsidRPr="00224EF0">
        <w:rPr>
          <w:sz w:val="16"/>
          <w:szCs w:val="16"/>
        </w:rPr>
        <w:t xml:space="preserve"> </w:t>
      </w:r>
      <w:proofErr w:type="spellStart"/>
      <w:r w:rsidRPr="00224EF0">
        <w:rPr>
          <w:sz w:val="16"/>
          <w:szCs w:val="16"/>
        </w:rPr>
        <w:t>се</w:t>
      </w:r>
      <w:proofErr w:type="spellEnd"/>
      <w:r w:rsidRPr="00224EF0">
        <w:rPr>
          <w:sz w:val="16"/>
          <w:szCs w:val="16"/>
        </w:rPr>
        <w:t xml:space="preserve"> </w:t>
      </w:r>
      <w:proofErr w:type="spellStart"/>
      <w:r w:rsidRPr="00224EF0">
        <w:rPr>
          <w:sz w:val="16"/>
          <w:szCs w:val="16"/>
        </w:rPr>
        <w:t>со</w:t>
      </w:r>
      <w:proofErr w:type="spellEnd"/>
      <w:r w:rsidRPr="00224EF0">
        <w:rPr>
          <w:sz w:val="16"/>
          <w:szCs w:val="16"/>
        </w:rPr>
        <w:t xml:space="preserve"> </w:t>
      </w:r>
      <w:proofErr w:type="spellStart"/>
      <w:r w:rsidRPr="00224EF0">
        <w:rPr>
          <w:sz w:val="16"/>
          <w:szCs w:val="16"/>
        </w:rPr>
        <w:t>променливи</w:t>
      </w:r>
      <w:proofErr w:type="spellEnd"/>
      <w:r w:rsidRPr="00224EF0">
        <w:rPr>
          <w:sz w:val="16"/>
          <w:szCs w:val="16"/>
        </w:rPr>
        <w:t xml:space="preserve"> </w:t>
      </w:r>
      <w:proofErr w:type="spellStart"/>
      <w:r w:rsidRPr="00224EF0">
        <w:rPr>
          <w:sz w:val="16"/>
          <w:szCs w:val="16"/>
        </w:rPr>
        <w:t>каматни</w:t>
      </w:r>
      <w:proofErr w:type="spellEnd"/>
      <w:r w:rsidRPr="00224EF0">
        <w:rPr>
          <w:sz w:val="16"/>
          <w:szCs w:val="16"/>
        </w:rPr>
        <w:t xml:space="preserve"> </w:t>
      </w:r>
      <w:proofErr w:type="spellStart"/>
      <w:r w:rsidRPr="00224EF0">
        <w:rPr>
          <w:sz w:val="16"/>
          <w:szCs w:val="16"/>
        </w:rPr>
        <w:t>стапки</w:t>
      </w:r>
      <w:proofErr w:type="spellEnd"/>
      <w:r w:rsidRPr="00224EF0">
        <w:rPr>
          <w:sz w:val="16"/>
          <w:szCs w:val="16"/>
        </w:rPr>
        <w:t xml:space="preserve">.  </w:t>
      </w:r>
    </w:p>
  </w:footnote>
  <w:footnote w:id="37">
    <w:p w:rsidR="00740B79" w:rsidRPr="00224EF0" w:rsidRDefault="00740B79" w:rsidP="008C6797">
      <w:pPr>
        <w:pStyle w:val="FootnoteText"/>
        <w:ind w:left="-4608"/>
        <w:rPr>
          <w:sz w:val="16"/>
          <w:szCs w:val="16"/>
          <w:lang w:val="mk-MK"/>
        </w:rPr>
      </w:pPr>
      <w:r w:rsidRPr="00224EF0">
        <w:rPr>
          <w:rStyle w:val="FootnoteReference"/>
          <w:sz w:val="16"/>
          <w:szCs w:val="16"/>
        </w:rPr>
        <w:footnoteRef/>
      </w:r>
      <w:r>
        <w:rPr>
          <w:sz w:val="16"/>
          <w:szCs w:val="16"/>
          <w:lang w:val="mk-MK"/>
        </w:rPr>
        <w:t xml:space="preserve"> </w:t>
      </w:r>
      <w:proofErr w:type="spellStart"/>
      <w:proofErr w:type="gramStart"/>
      <w:r w:rsidRPr="00224EF0">
        <w:rPr>
          <w:sz w:val="16"/>
          <w:szCs w:val="16"/>
        </w:rPr>
        <w:t>Негативниот</w:t>
      </w:r>
      <w:proofErr w:type="spellEnd"/>
      <w:r w:rsidRPr="00224EF0">
        <w:rPr>
          <w:sz w:val="16"/>
          <w:szCs w:val="16"/>
        </w:rPr>
        <w:t xml:space="preserve"> </w:t>
      </w:r>
      <w:proofErr w:type="spellStart"/>
      <w:r w:rsidRPr="00224EF0">
        <w:rPr>
          <w:sz w:val="16"/>
          <w:szCs w:val="16"/>
        </w:rPr>
        <w:t>јаз</w:t>
      </w:r>
      <w:proofErr w:type="spellEnd"/>
      <w:r w:rsidRPr="00224EF0">
        <w:rPr>
          <w:sz w:val="16"/>
          <w:szCs w:val="16"/>
        </w:rPr>
        <w:t xml:space="preserve"> </w:t>
      </w:r>
      <w:proofErr w:type="spellStart"/>
      <w:r w:rsidRPr="00224EF0">
        <w:rPr>
          <w:sz w:val="16"/>
          <w:szCs w:val="16"/>
        </w:rPr>
        <w:t>кај</w:t>
      </w:r>
      <w:proofErr w:type="spellEnd"/>
      <w:r w:rsidRPr="00224EF0">
        <w:rPr>
          <w:sz w:val="16"/>
          <w:szCs w:val="16"/>
        </w:rPr>
        <w:t xml:space="preserve"> </w:t>
      </w:r>
      <w:proofErr w:type="spellStart"/>
      <w:r w:rsidRPr="00224EF0">
        <w:rPr>
          <w:sz w:val="16"/>
          <w:szCs w:val="16"/>
        </w:rPr>
        <w:t>позициите</w:t>
      </w:r>
      <w:proofErr w:type="spellEnd"/>
      <w:r w:rsidRPr="00224EF0">
        <w:rPr>
          <w:sz w:val="16"/>
          <w:szCs w:val="16"/>
        </w:rPr>
        <w:t xml:space="preserve"> </w:t>
      </w:r>
      <w:proofErr w:type="spellStart"/>
      <w:r w:rsidRPr="00224EF0">
        <w:rPr>
          <w:sz w:val="16"/>
          <w:szCs w:val="16"/>
        </w:rPr>
        <w:t>со</w:t>
      </w:r>
      <w:proofErr w:type="spellEnd"/>
      <w:r w:rsidRPr="00224EF0">
        <w:rPr>
          <w:sz w:val="16"/>
          <w:szCs w:val="16"/>
        </w:rPr>
        <w:t xml:space="preserve"> </w:t>
      </w:r>
      <w:proofErr w:type="spellStart"/>
      <w:r w:rsidRPr="00224EF0">
        <w:rPr>
          <w:sz w:val="16"/>
          <w:szCs w:val="16"/>
        </w:rPr>
        <w:t>прилагодливи</w:t>
      </w:r>
      <w:proofErr w:type="spellEnd"/>
      <w:r w:rsidRPr="00224EF0">
        <w:rPr>
          <w:sz w:val="16"/>
          <w:szCs w:val="16"/>
        </w:rPr>
        <w:t xml:space="preserve"> </w:t>
      </w:r>
      <w:proofErr w:type="spellStart"/>
      <w:r w:rsidRPr="00224EF0">
        <w:rPr>
          <w:sz w:val="16"/>
          <w:szCs w:val="16"/>
        </w:rPr>
        <w:t>каматни</w:t>
      </w:r>
      <w:proofErr w:type="spellEnd"/>
      <w:r w:rsidRPr="00224EF0">
        <w:rPr>
          <w:sz w:val="16"/>
          <w:szCs w:val="16"/>
        </w:rPr>
        <w:t xml:space="preserve"> </w:t>
      </w:r>
      <w:proofErr w:type="spellStart"/>
      <w:r w:rsidRPr="00224EF0">
        <w:rPr>
          <w:sz w:val="16"/>
          <w:szCs w:val="16"/>
        </w:rPr>
        <w:t>стапки</w:t>
      </w:r>
      <w:proofErr w:type="spellEnd"/>
      <w:r w:rsidRPr="00224EF0">
        <w:rPr>
          <w:sz w:val="16"/>
          <w:szCs w:val="16"/>
        </w:rPr>
        <w:t xml:space="preserve"> </w:t>
      </w:r>
      <w:proofErr w:type="spellStart"/>
      <w:r w:rsidRPr="00224EF0">
        <w:rPr>
          <w:sz w:val="16"/>
          <w:szCs w:val="16"/>
        </w:rPr>
        <w:t>произлегува</w:t>
      </w:r>
      <w:proofErr w:type="spellEnd"/>
      <w:r w:rsidRPr="00224EF0">
        <w:rPr>
          <w:sz w:val="16"/>
          <w:szCs w:val="16"/>
        </w:rPr>
        <w:t xml:space="preserve"> </w:t>
      </w:r>
      <w:proofErr w:type="spellStart"/>
      <w:r w:rsidRPr="00224EF0">
        <w:rPr>
          <w:sz w:val="16"/>
          <w:szCs w:val="16"/>
        </w:rPr>
        <w:t>од</w:t>
      </w:r>
      <w:proofErr w:type="spellEnd"/>
      <w:r w:rsidRPr="00224EF0">
        <w:rPr>
          <w:sz w:val="16"/>
          <w:szCs w:val="16"/>
        </w:rPr>
        <w:t xml:space="preserve"> </w:t>
      </w:r>
      <w:proofErr w:type="spellStart"/>
      <w:r w:rsidRPr="00224EF0">
        <w:rPr>
          <w:sz w:val="16"/>
          <w:szCs w:val="16"/>
        </w:rPr>
        <w:t>тоа</w:t>
      </w:r>
      <w:proofErr w:type="spellEnd"/>
      <w:r w:rsidRPr="00224EF0">
        <w:rPr>
          <w:sz w:val="16"/>
          <w:szCs w:val="16"/>
        </w:rPr>
        <w:t xml:space="preserve"> </w:t>
      </w:r>
      <w:proofErr w:type="spellStart"/>
      <w:r w:rsidRPr="00224EF0">
        <w:rPr>
          <w:sz w:val="16"/>
          <w:szCs w:val="16"/>
        </w:rPr>
        <w:t>што</w:t>
      </w:r>
      <w:proofErr w:type="spellEnd"/>
      <w:r w:rsidRPr="00224EF0">
        <w:rPr>
          <w:sz w:val="16"/>
          <w:szCs w:val="16"/>
        </w:rPr>
        <w:t xml:space="preserve"> </w:t>
      </w:r>
      <w:proofErr w:type="spellStart"/>
      <w:r w:rsidRPr="00224EF0">
        <w:rPr>
          <w:sz w:val="16"/>
          <w:szCs w:val="16"/>
        </w:rPr>
        <w:t>значителен</w:t>
      </w:r>
      <w:proofErr w:type="spellEnd"/>
      <w:r w:rsidRPr="00224EF0">
        <w:rPr>
          <w:sz w:val="16"/>
          <w:szCs w:val="16"/>
        </w:rPr>
        <w:t xml:space="preserve"> </w:t>
      </w:r>
      <w:proofErr w:type="spellStart"/>
      <w:r w:rsidRPr="00224EF0">
        <w:rPr>
          <w:sz w:val="16"/>
          <w:szCs w:val="16"/>
        </w:rPr>
        <w:t>дел</w:t>
      </w:r>
      <w:proofErr w:type="spellEnd"/>
      <w:r w:rsidRPr="00224EF0">
        <w:rPr>
          <w:sz w:val="16"/>
          <w:szCs w:val="16"/>
        </w:rPr>
        <w:t xml:space="preserve"> </w:t>
      </w:r>
      <w:proofErr w:type="spellStart"/>
      <w:r w:rsidRPr="00224EF0">
        <w:rPr>
          <w:sz w:val="16"/>
          <w:szCs w:val="16"/>
        </w:rPr>
        <w:t>од</w:t>
      </w:r>
      <w:proofErr w:type="spellEnd"/>
      <w:r w:rsidRPr="00224EF0">
        <w:rPr>
          <w:sz w:val="16"/>
          <w:szCs w:val="16"/>
        </w:rPr>
        <w:t xml:space="preserve"> </w:t>
      </w:r>
      <w:proofErr w:type="spellStart"/>
      <w:r w:rsidRPr="00224EF0">
        <w:rPr>
          <w:sz w:val="16"/>
          <w:szCs w:val="16"/>
        </w:rPr>
        <w:t>орочените</w:t>
      </w:r>
      <w:proofErr w:type="spellEnd"/>
      <w:r w:rsidRPr="00224EF0">
        <w:rPr>
          <w:sz w:val="16"/>
          <w:szCs w:val="16"/>
        </w:rPr>
        <w:t xml:space="preserve"> </w:t>
      </w:r>
      <w:proofErr w:type="spellStart"/>
      <w:r w:rsidRPr="00224EF0">
        <w:rPr>
          <w:sz w:val="16"/>
          <w:szCs w:val="16"/>
        </w:rPr>
        <w:t>депозити</w:t>
      </w:r>
      <w:proofErr w:type="spellEnd"/>
      <w:r w:rsidRPr="00224EF0">
        <w:rPr>
          <w:sz w:val="16"/>
          <w:szCs w:val="16"/>
        </w:rPr>
        <w:t xml:space="preserve"> и </w:t>
      </w:r>
      <w:proofErr w:type="spellStart"/>
      <w:r w:rsidRPr="00224EF0">
        <w:rPr>
          <w:sz w:val="16"/>
          <w:szCs w:val="16"/>
        </w:rPr>
        <w:t>речиси</w:t>
      </w:r>
      <w:proofErr w:type="spellEnd"/>
      <w:r w:rsidRPr="00224EF0">
        <w:rPr>
          <w:sz w:val="16"/>
          <w:szCs w:val="16"/>
        </w:rPr>
        <w:t xml:space="preserve"> </w:t>
      </w:r>
      <w:proofErr w:type="spellStart"/>
      <w:r w:rsidRPr="00224EF0">
        <w:rPr>
          <w:sz w:val="16"/>
          <w:szCs w:val="16"/>
        </w:rPr>
        <w:t>сите</w:t>
      </w:r>
      <w:proofErr w:type="spellEnd"/>
      <w:r w:rsidRPr="00224EF0">
        <w:rPr>
          <w:sz w:val="16"/>
          <w:szCs w:val="16"/>
        </w:rPr>
        <w:t xml:space="preserve"> </w:t>
      </w:r>
      <w:proofErr w:type="spellStart"/>
      <w:r w:rsidRPr="00224EF0">
        <w:rPr>
          <w:sz w:val="16"/>
          <w:szCs w:val="16"/>
        </w:rPr>
        <w:t>обврски</w:t>
      </w:r>
      <w:proofErr w:type="spellEnd"/>
      <w:r w:rsidRPr="00224EF0">
        <w:rPr>
          <w:sz w:val="16"/>
          <w:szCs w:val="16"/>
        </w:rPr>
        <w:t xml:space="preserve"> </w:t>
      </w:r>
      <w:proofErr w:type="spellStart"/>
      <w:r w:rsidRPr="00224EF0">
        <w:rPr>
          <w:sz w:val="16"/>
          <w:szCs w:val="16"/>
        </w:rPr>
        <w:t>по</w:t>
      </w:r>
      <w:proofErr w:type="spellEnd"/>
      <w:r w:rsidRPr="00224EF0">
        <w:rPr>
          <w:sz w:val="16"/>
          <w:szCs w:val="16"/>
        </w:rPr>
        <w:t xml:space="preserve"> </w:t>
      </w:r>
      <w:proofErr w:type="spellStart"/>
      <w:r w:rsidRPr="00224EF0">
        <w:rPr>
          <w:sz w:val="16"/>
          <w:szCs w:val="16"/>
        </w:rPr>
        <w:t>видување</w:t>
      </w:r>
      <w:proofErr w:type="spellEnd"/>
      <w:r w:rsidRPr="00224EF0">
        <w:rPr>
          <w:sz w:val="16"/>
          <w:szCs w:val="16"/>
        </w:rPr>
        <w:t xml:space="preserve"> </w:t>
      </w:r>
      <w:proofErr w:type="spellStart"/>
      <w:r w:rsidRPr="00224EF0">
        <w:rPr>
          <w:sz w:val="16"/>
          <w:szCs w:val="16"/>
        </w:rPr>
        <w:t>се</w:t>
      </w:r>
      <w:proofErr w:type="spellEnd"/>
      <w:r w:rsidRPr="00224EF0">
        <w:rPr>
          <w:sz w:val="16"/>
          <w:szCs w:val="16"/>
        </w:rPr>
        <w:t xml:space="preserve"> </w:t>
      </w:r>
      <w:proofErr w:type="spellStart"/>
      <w:r w:rsidRPr="00224EF0">
        <w:rPr>
          <w:sz w:val="16"/>
          <w:szCs w:val="16"/>
        </w:rPr>
        <w:t>со</w:t>
      </w:r>
      <w:proofErr w:type="spellEnd"/>
      <w:r w:rsidRPr="00224EF0">
        <w:rPr>
          <w:sz w:val="16"/>
          <w:szCs w:val="16"/>
        </w:rPr>
        <w:t xml:space="preserve"> </w:t>
      </w:r>
      <w:proofErr w:type="spellStart"/>
      <w:r w:rsidRPr="00224EF0">
        <w:rPr>
          <w:sz w:val="16"/>
          <w:szCs w:val="16"/>
        </w:rPr>
        <w:t>прилагодливи</w:t>
      </w:r>
      <w:proofErr w:type="spellEnd"/>
      <w:r w:rsidRPr="00224EF0">
        <w:rPr>
          <w:sz w:val="16"/>
          <w:szCs w:val="16"/>
        </w:rPr>
        <w:t xml:space="preserve"> </w:t>
      </w:r>
      <w:proofErr w:type="spellStart"/>
      <w:r w:rsidRPr="00224EF0">
        <w:rPr>
          <w:sz w:val="16"/>
          <w:szCs w:val="16"/>
        </w:rPr>
        <w:t>каматни</w:t>
      </w:r>
      <w:proofErr w:type="spellEnd"/>
      <w:r w:rsidRPr="00224EF0">
        <w:rPr>
          <w:sz w:val="16"/>
          <w:szCs w:val="16"/>
        </w:rPr>
        <w:t xml:space="preserve"> </w:t>
      </w:r>
      <w:proofErr w:type="spellStart"/>
      <w:r w:rsidRPr="00224EF0">
        <w:rPr>
          <w:sz w:val="16"/>
          <w:szCs w:val="16"/>
        </w:rPr>
        <w:t>стапки</w:t>
      </w:r>
      <w:proofErr w:type="spellEnd"/>
      <w:r w:rsidRPr="00224EF0">
        <w:rPr>
          <w:sz w:val="16"/>
          <w:szCs w:val="16"/>
        </w:rPr>
        <w:t>.</w:t>
      </w:r>
      <w:proofErr w:type="gramEnd"/>
      <w:r w:rsidRPr="00224EF0">
        <w:rPr>
          <w:sz w:val="16"/>
          <w:szCs w:val="16"/>
        </w:rPr>
        <w:t xml:space="preserve">   </w:t>
      </w:r>
    </w:p>
  </w:footnote>
  <w:footnote w:id="38">
    <w:p w:rsidR="00740B79" w:rsidRPr="00A57070" w:rsidRDefault="00740B79" w:rsidP="000316D7">
      <w:pPr>
        <w:pStyle w:val="FootnoteText"/>
        <w:ind w:left="-4536"/>
        <w:rPr>
          <w:sz w:val="16"/>
          <w:szCs w:val="16"/>
          <w:lang w:val="mk-MK"/>
        </w:rPr>
      </w:pPr>
      <w:r w:rsidRPr="00A57070">
        <w:rPr>
          <w:rStyle w:val="FootnoteReference"/>
          <w:sz w:val="16"/>
          <w:szCs w:val="16"/>
        </w:rPr>
        <w:footnoteRef/>
      </w:r>
      <w:r w:rsidRPr="00A57070">
        <w:rPr>
          <w:sz w:val="16"/>
          <w:szCs w:val="16"/>
        </w:rPr>
        <w:t xml:space="preserve"> </w:t>
      </w:r>
      <w:proofErr w:type="spellStart"/>
      <w:proofErr w:type="gramStart"/>
      <w:r w:rsidRPr="00A57070">
        <w:rPr>
          <w:sz w:val="16"/>
          <w:szCs w:val="16"/>
        </w:rPr>
        <w:t>Вкупната</w:t>
      </w:r>
      <w:proofErr w:type="spellEnd"/>
      <w:r w:rsidRPr="00A57070">
        <w:rPr>
          <w:sz w:val="16"/>
          <w:szCs w:val="16"/>
        </w:rPr>
        <w:t xml:space="preserve"> </w:t>
      </w:r>
      <w:proofErr w:type="spellStart"/>
      <w:r w:rsidRPr="00A57070">
        <w:rPr>
          <w:sz w:val="16"/>
          <w:szCs w:val="16"/>
        </w:rPr>
        <w:t>пондерирана</w:t>
      </w:r>
      <w:proofErr w:type="spellEnd"/>
      <w:r w:rsidRPr="00A57070">
        <w:rPr>
          <w:sz w:val="16"/>
          <w:szCs w:val="16"/>
        </w:rPr>
        <w:t xml:space="preserve"> </w:t>
      </w:r>
      <w:proofErr w:type="spellStart"/>
      <w:r w:rsidRPr="00A57070">
        <w:rPr>
          <w:sz w:val="16"/>
          <w:szCs w:val="16"/>
        </w:rPr>
        <w:t>вредност</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портфолиото</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банкарски</w:t>
      </w:r>
      <w:proofErr w:type="spellEnd"/>
      <w:r w:rsidRPr="00A57070">
        <w:rPr>
          <w:sz w:val="16"/>
          <w:szCs w:val="16"/>
        </w:rPr>
        <w:t xml:space="preserve"> </w:t>
      </w:r>
      <w:proofErr w:type="spellStart"/>
      <w:r w:rsidRPr="00A57070">
        <w:rPr>
          <w:sz w:val="16"/>
          <w:szCs w:val="16"/>
        </w:rPr>
        <w:t>активности</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ниво</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банкарскиот</w:t>
      </w:r>
      <w:proofErr w:type="spellEnd"/>
      <w:r w:rsidRPr="00A57070">
        <w:rPr>
          <w:sz w:val="16"/>
          <w:szCs w:val="16"/>
        </w:rPr>
        <w:t xml:space="preserve"> </w:t>
      </w:r>
      <w:proofErr w:type="spellStart"/>
      <w:r w:rsidRPr="00A57070">
        <w:rPr>
          <w:sz w:val="16"/>
          <w:szCs w:val="16"/>
        </w:rPr>
        <w:t>систем</w:t>
      </w:r>
      <w:proofErr w:type="spellEnd"/>
      <w:r w:rsidRPr="00A57070">
        <w:rPr>
          <w:sz w:val="16"/>
          <w:szCs w:val="16"/>
        </w:rPr>
        <w:t xml:space="preserve"> </w:t>
      </w:r>
      <w:proofErr w:type="spellStart"/>
      <w:r w:rsidRPr="00A57070">
        <w:rPr>
          <w:sz w:val="16"/>
          <w:szCs w:val="16"/>
        </w:rPr>
        <w:t>се</w:t>
      </w:r>
      <w:proofErr w:type="spellEnd"/>
      <w:r w:rsidRPr="00A57070">
        <w:rPr>
          <w:sz w:val="16"/>
          <w:szCs w:val="16"/>
        </w:rPr>
        <w:t xml:space="preserve"> </w:t>
      </w:r>
      <w:proofErr w:type="spellStart"/>
      <w:r w:rsidRPr="00A57070">
        <w:rPr>
          <w:sz w:val="16"/>
          <w:szCs w:val="16"/>
        </w:rPr>
        <w:t>добива</w:t>
      </w:r>
      <w:proofErr w:type="spellEnd"/>
      <w:r w:rsidRPr="00A57070">
        <w:rPr>
          <w:sz w:val="16"/>
          <w:szCs w:val="16"/>
        </w:rPr>
        <w:t xml:space="preserve"> </w:t>
      </w:r>
      <w:proofErr w:type="spellStart"/>
      <w:r w:rsidRPr="00A57070">
        <w:rPr>
          <w:sz w:val="16"/>
          <w:szCs w:val="16"/>
        </w:rPr>
        <w:t>со</w:t>
      </w:r>
      <w:proofErr w:type="spellEnd"/>
      <w:r w:rsidRPr="00A57070">
        <w:rPr>
          <w:sz w:val="16"/>
          <w:szCs w:val="16"/>
        </w:rPr>
        <w:t xml:space="preserve"> </w:t>
      </w:r>
      <w:proofErr w:type="spellStart"/>
      <w:r w:rsidRPr="00A57070">
        <w:rPr>
          <w:sz w:val="16"/>
          <w:szCs w:val="16"/>
        </w:rPr>
        <w:t>агрегирање</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пондерираните</w:t>
      </w:r>
      <w:proofErr w:type="spellEnd"/>
      <w:r w:rsidRPr="00A57070">
        <w:rPr>
          <w:sz w:val="16"/>
          <w:szCs w:val="16"/>
        </w:rPr>
        <w:t xml:space="preserve"> </w:t>
      </w:r>
      <w:proofErr w:type="spellStart"/>
      <w:r w:rsidRPr="00A57070">
        <w:rPr>
          <w:sz w:val="16"/>
          <w:szCs w:val="16"/>
        </w:rPr>
        <w:t>вредности</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портфолиото</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банкарски</w:t>
      </w:r>
      <w:proofErr w:type="spellEnd"/>
      <w:r w:rsidRPr="00A57070">
        <w:rPr>
          <w:sz w:val="16"/>
          <w:szCs w:val="16"/>
        </w:rPr>
        <w:t xml:space="preserve"> </w:t>
      </w:r>
      <w:proofErr w:type="spellStart"/>
      <w:r w:rsidRPr="00A57070">
        <w:rPr>
          <w:sz w:val="16"/>
          <w:szCs w:val="16"/>
        </w:rPr>
        <w:t>активности</w:t>
      </w:r>
      <w:proofErr w:type="spellEnd"/>
      <w:r w:rsidRPr="00A57070">
        <w:rPr>
          <w:sz w:val="16"/>
          <w:szCs w:val="16"/>
        </w:rPr>
        <w:t xml:space="preserve"> </w:t>
      </w:r>
      <w:proofErr w:type="spellStart"/>
      <w:r w:rsidRPr="00A57070">
        <w:rPr>
          <w:sz w:val="16"/>
          <w:szCs w:val="16"/>
        </w:rPr>
        <w:t>на</w:t>
      </w:r>
      <w:proofErr w:type="spellEnd"/>
      <w:r w:rsidRPr="00A57070">
        <w:rPr>
          <w:sz w:val="16"/>
          <w:szCs w:val="16"/>
        </w:rPr>
        <w:t xml:space="preserve"> </w:t>
      </w:r>
      <w:proofErr w:type="spellStart"/>
      <w:r w:rsidRPr="00A57070">
        <w:rPr>
          <w:sz w:val="16"/>
          <w:szCs w:val="16"/>
        </w:rPr>
        <w:t>одделните</w:t>
      </w:r>
      <w:proofErr w:type="spellEnd"/>
      <w:r w:rsidRPr="00A57070">
        <w:rPr>
          <w:sz w:val="16"/>
          <w:szCs w:val="16"/>
        </w:rPr>
        <w:t xml:space="preserve"> </w:t>
      </w:r>
      <w:proofErr w:type="spellStart"/>
      <w:r w:rsidRPr="00A57070">
        <w:rPr>
          <w:sz w:val="16"/>
          <w:szCs w:val="16"/>
        </w:rPr>
        <w:t>банки</w:t>
      </w:r>
      <w:proofErr w:type="spellEnd"/>
      <w:r>
        <w:rPr>
          <w:sz w:val="16"/>
          <w:szCs w:val="16"/>
          <w:lang w:val="mk-MK"/>
        </w:rPr>
        <w:t>.</w:t>
      </w:r>
      <w:proofErr w:type="gramEnd"/>
      <w:r>
        <w:rPr>
          <w:sz w:val="16"/>
          <w:szCs w:val="16"/>
          <w:lang w:val="mk-MK"/>
        </w:rPr>
        <w:t xml:space="preserve"> За поединечна банка, соодносот меѓу </w:t>
      </w:r>
      <w:proofErr w:type="spellStart"/>
      <w:r>
        <w:rPr>
          <w:sz w:val="16"/>
          <w:szCs w:val="16"/>
          <w:lang w:val="mk-MK"/>
        </w:rPr>
        <w:t>пондерираната</w:t>
      </w:r>
      <w:proofErr w:type="spellEnd"/>
      <w:r>
        <w:rPr>
          <w:sz w:val="16"/>
          <w:szCs w:val="16"/>
          <w:lang w:val="mk-MK"/>
        </w:rPr>
        <w:t xml:space="preserve"> вредност на портфолиото на банкарски активности и сопствените средства на банката може да изнесува до 20%.</w:t>
      </w:r>
    </w:p>
  </w:footnote>
  <w:footnote w:id="39">
    <w:p w:rsidR="00740B79" w:rsidRPr="00052E31" w:rsidRDefault="00740B79" w:rsidP="008C6797">
      <w:pPr>
        <w:pStyle w:val="FootnoteText"/>
        <w:ind w:left="-4500"/>
        <w:rPr>
          <w:sz w:val="16"/>
          <w:szCs w:val="16"/>
          <w:lang w:val="mk-MK"/>
        </w:rPr>
      </w:pPr>
      <w:r w:rsidRPr="00052E31">
        <w:rPr>
          <w:rStyle w:val="FootnoteReference"/>
          <w:sz w:val="16"/>
          <w:szCs w:val="16"/>
        </w:rPr>
        <w:footnoteRef/>
      </w:r>
      <w:r w:rsidRPr="00052E31">
        <w:rPr>
          <w:sz w:val="16"/>
          <w:szCs w:val="16"/>
        </w:rPr>
        <w:t xml:space="preserve"> </w:t>
      </w:r>
      <w:r w:rsidRPr="00052E31">
        <w:rPr>
          <w:rFonts w:cs="Tahoma"/>
          <w:bCs/>
          <w:sz w:val="16"/>
          <w:szCs w:val="16"/>
          <w:lang w:val="mk-MK"/>
        </w:rPr>
        <w:t>Спротивната насока на движење кај овие два показател</w:t>
      </w:r>
      <w:r>
        <w:rPr>
          <w:rFonts w:cs="Tahoma"/>
          <w:bCs/>
          <w:sz w:val="16"/>
          <w:szCs w:val="16"/>
          <w:lang w:val="mk-MK"/>
        </w:rPr>
        <w:t>а</w:t>
      </w:r>
      <w:r w:rsidRPr="00052E31">
        <w:rPr>
          <w:rFonts w:cs="Tahoma"/>
          <w:bCs/>
          <w:sz w:val="16"/>
          <w:szCs w:val="16"/>
          <w:lang w:val="mk-MK"/>
        </w:rPr>
        <w:t xml:space="preserve"> беше условена од промената кај една банка од групата големи банки која одлучи да ја задржи добивката од 2012 година на позициите од капиталот и резервите, но како расположлива за распределба на акционерите, што оневозможи нејзино вклучување во основниот капитал и сопствените средства на банката.</w:t>
      </w:r>
    </w:p>
  </w:footnote>
  <w:footnote w:id="40">
    <w:p w:rsidR="00740B79" w:rsidRPr="00DF1E16" w:rsidRDefault="00740B79" w:rsidP="008C6797">
      <w:pPr>
        <w:pStyle w:val="FootnoteText"/>
        <w:ind w:left="-4500"/>
        <w:rPr>
          <w:sz w:val="16"/>
          <w:szCs w:val="16"/>
          <w:lang w:val="mk-MK"/>
        </w:rPr>
      </w:pPr>
      <w:r w:rsidRPr="00DF1E16">
        <w:rPr>
          <w:rStyle w:val="FootnoteReference"/>
          <w:sz w:val="16"/>
          <w:szCs w:val="16"/>
        </w:rPr>
        <w:footnoteRef/>
      </w:r>
      <w:r w:rsidRPr="00DF1E16">
        <w:rPr>
          <w:sz w:val="16"/>
          <w:szCs w:val="16"/>
        </w:rPr>
        <w:t xml:space="preserve"> </w:t>
      </w:r>
      <w:r>
        <w:rPr>
          <w:rFonts w:cs="Tahoma"/>
          <w:bCs/>
          <w:sz w:val="16"/>
          <w:szCs w:val="16"/>
          <w:lang w:val="mk-MK"/>
        </w:rPr>
        <w:t>Согласно</w:t>
      </w:r>
      <w:r w:rsidRPr="00DF1E16">
        <w:rPr>
          <w:rFonts w:cs="Tahoma"/>
          <w:bCs/>
          <w:sz w:val="16"/>
          <w:szCs w:val="16"/>
          <w:lang w:val="mk-MK"/>
        </w:rPr>
        <w:t xml:space="preserve"> </w:t>
      </w:r>
      <w:r>
        <w:rPr>
          <w:rFonts w:cs="Tahoma"/>
          <w:bCs/>
          <w:sz w:val="16"/>
          <w:szCs w:val="16"/>
          <w:lang w:val="mk-MK"/>
        </w:rPr>
        <w:t xml:space="preserve">со </w:t>
      </w:r>
      <w:r w:rsidRPr="00DF1E16">
        <w:rPr>
          <w:rFonts w:cs="Tahoma"/>
          <w:bCs/>
          <w:sz w:val="16"/>
          <w:szCs w:val="16"/>
          <w:lang w:val="mk-MK"/>
        </w:rPr>
        <w:t xml:space="preserve">Одлуката за сметководствениот и </w:t>
      </w:r>
      <w:proofErr w:type="spellStart"/>
      <w:r w:rsidRPr="00DF1E16">
        <w:rPr>
          <w:rFonts w:cs="Tahoma"/>
          <w:bCs/>
          <w:sz w:val="16"/>
          <w:szCs w:val="16"/>
          <w:lang w:val="mk-MK"/>
        </w:rPr>
        <w:t>регулаторниот</w:t>
      </w:r>
      <w:proofErr w:type="spellEnd"/>
      <w:r w:rsidRPr="00DF1E16">
        <w:rPr>
          <w:rFonts w:cs="Tahoma"/>
          <w:bCs/>
          <w:sz w:val="16"/>
          <w:szCs w:val="16"/>
          <w:lang w:val="mk-MK"/>
        </w:rPr>
        <w:t xml:space="preserve"> третман на средствата преземени врз основа на ненаплатени побарувања (</w:t>
      </w:r>
      <w:r>
        <w:rPr>
          <w:rFonts w:cs="Tahoma"/>
          <w:bCs/>
          <w:sz w:val="16"/>
          <w:szCs w:val="16"/>
          <w:lang w:val="mk-MK"/>
        </w:rPr>
        <w:t>„</w:t>
      </w:r>
      <w:r w:rsidRPr="00DF1E16">
        <w:rPr>
          <w:rFonts w:cs="Tahoma"/>
          <w:bCs/>
          <w:sz w:val="16"/>
          <w:szCs w:val="16"/>
          <w:lang w:val="mk-MK"/>
        </w:rPr>
        <w:t>Службен весник на Република Македонија</w:t>
      </w:r>
      <w:r>
        <w:rPr>
          <w:rFonts w:cs="Tahoma"/>
          <w:bCs/>
          <w:sz w:val="16"/>
          <w:szCs w:val="16"/>
          <w:lang w:val="mk-MK"/>
        </w:rPr>
        <w:t>“</w:t>
      </w:r>
      <w:r w:rsidRPr="00DF1E16">
        <w:rPr>
          <w:rFonts w:cs="Tahoma"/>
          <w:bCs/>
          <w:sz w:val="16"/>
          <w:szCs w:val="16"/>
        </w:rPr>
        <w:t xml:space="preserve"> </w:t>
      </w:r>
      <w:r w:rsidRPr="00DF1E16">
        <w:rPr>
          <w:rFonts w:cs="Tahoma"/>
          <w:bCs/>
          <w:sz w:val="16"/>
          <w:szCs w:val="16"/>
          <w:lang w:val="mk-MK"/>
        </w:rPr>
        <w:t xml:space="preserve">бр. 50/13), банките се должни да ја признаат како </w:t>
      </w:r>
      <w:proofErr w:type="spellStart"/>
      <w:r w:rsidRPr="00DF1E16">
        <w:rPr>
          <w:rFonts w:cs="Tahoma"/>
          <w:bCs/>
          <w:sz w:val="16"/>
          <w:szCs w:val="16"/>
          <w:lang w:val="mk-MK"/>
        </w:rPr>
        <w:t>ревалоризациска</w:t>
      </w:r>
      <w:proofErr w:type="spellEnd"/>
      <w:r w:rsidRPr="00DF1E16">
        <w:rPr>
          <w:rFonts w:cs="Tahoma"/>
          <w:bCs/>
          <w:sz w:val="16"/>
          <w:szCs w:val="16"/>
          <w:lang w:val="mk-MK"/>
        </w:rPr>
        <w:t xml:space="preserve"> резерва</w:t>
      </w:r>
      <w:r>
        <w:rPr>
          <w:rFonts w:cs="Tahoma"/>
          <w:bCs/>
          <w:sz w:val="16"/>
          <w:szCs w:val="16"/>
          <w:lang w:val="mk-MK"/>
        </w:rPr>
        <w:t>,</w:t>
      </w:r>
      <w:r w:rsidRPr="00DF1E16">
        <w:rPr>
          <w:rFonts w:cs="Tahoma"/>
          <w:bCs/>
          <w:sz w:val="16"/>
          <w:szCs w:val="16"/>
          <w:lang w:val="mk-MK"/>
        </w:rPr>
        <w:t xml:space="preserve"> позитивната разлика меѓу сметководствено затворената и</w:t>
      </w:r>
      <w:r>
        <w:rPr>
          <w:rFonts w:cs="Tahoma"/>
          <w:bCs/>
          <w:sz w:val="16"/>
          <w:szCs w:val="16"/>
          <w:lang w:val="mk-MK"/>
        </w:rPr>
        <w:t>с</w:t>
      </w:r>
      <w:r w:rsidRPr="00DF1E16">
        <w:rPr>
          <w:rFonts w:cs="Tahoma"/>
          <w:bCs/>
          <w:sz w:val="16"/>
          <w:szCs w:val="16"/>
          <w:lang w:val="mk-MK"/>
        </w:rPr>
        <w:t>правка на вредност</w:t>
      </w:r>
      <w:r>
        <w:rPr>
          <w:rFonts w:cs="Tahoma"/>
          <w:bCs/>
          <w:sz w:val="16"/>
          <w:szCs w:val="16"/>
          <w:lang w:val="mk-MK"/>
        </w:rPr>
        <w:t>а</w:t>
      </w:r>
      <w:r w:rsidRPr="00DF1E16">
        <w:rPr>
          <w:rFonts w:cs="Tahoma"/>
          <w:bCs/>
          <w:sz w:val="16"/>
          <w:szCs w:val="16"/>
          <w:lang w:val="mk-MK"/>
        </w:rPr>
        <w:t>/посебна резерва на побарувањ</w:t>
      </w:r>
      <w:r>
        <w:rPr>
          <w:rFonts w:cs="Tahoma"/>
          <w:bCs/>
          <w:sz w:val="16"/>
          <w:szCs w:val="16"/>
          <w:lang w:val="mk-MK"/>
        </w:rPr>
        <w:t xml:space="preserve">ето </w:t>
      </w:r>
      <w:r w:rsidRPr="00DF1E16">
        <w:rPr>
          <w:rFonts w:cs="Tahoma"/>
          <w:bCs/>
          <w:sz w:val="16"/>
          <w:szCs w:val="16"/>
          <w:lang w:val="mk-MK"/>
        </w:rPr>
        <w:t>ко</w:t>
      </w:r>
      <w:r>
        <w:rPr>
          <w:rFonts w:cs="Tahoma"/>
          <w:bCs/>
          <w:sz w:val="16"/>
          <w:szCs w:val="16"/>
          <w:lang w:val="mk-MK"/>
        </w:rPr>
        <w:t>ешто</w:t>
      </w:r>
      <w:r w:rsidRPr="00DF1E16">
        <w:rPr>
          <w:rFonts w:cs="Tahoma"/>
          <w:bCs/>
          <w:sz w:val="16"/>
          <w:szCs w:val="16"/>
          <w:lang w:val="mk-MK"/>
        </w:rPr>
        <w:t xml:space="preserve"> бил</w:t>
      </w:r>
      <w:r>
        <w:rPr>
          <w:rFonts w:cs="Tahoma"/>
          <w:bCs/>
          <w:sz w:val="16"/>
          <w:szCs w:val="16"/>
          <w:lang w:val="mk-MK"/>
        </w:rPr>
        <w:t>о</w:t>
      </w:r>
      <w:r w:rsidRPr="00DF1E16">
        <w:rPr>
          <w:rFonts w:cs="Tahoma"/>
          <w:bCs/>
          <w:sz w:val="16"/>
          <w:szCs w:val="16"/>
          <w:lang w:val="mk-MK"/>
        </w:rPr>
        <w:t xml:space="preserve"> сметководствено затворен</w:t>
      </w:r>
      <w:r>
        <w:rPr>
          <w:rFonts w:cs="Tahoma"/>
          <w:bCs/>
          <w:sz w:val="16"/>
          <w:szCs w:val="16"/>
          <w:lang w:val="mk-MK"/>
        </w:rPr>
        <w:t>о</w:t>
      </w:r>
      <w:r w:rsidRPr="00DF1E16">
        <w:rPr>
          <w:rFonts w:cs="Tahoma"/>
          <w:bCs/>
          <w:sz w:val="16"/>
          <w:szCs w:val="16"/>
          <w:lang w:val="mk-MK"/>
        </w:rPr>
        <w:t xml:space="preserve"> преку преземање на средств</w:t>
      </w:r>
      <w:r>
        <w:rPr>
          <w:rFonts w:cs="Tahoma"/>
          <w:bCs/>
          <w:sz w:val="16"/>
          <w:szCs w:val="16"/>
          <w:lang w:val="mk-MK"/>
        </w:rPr>
        <w:t>ото</w:t>
      </w:r>
      <w:r w:rsidRPr="00DF1E16">
        <w:rPr>
          <w:rFonts w:cs="Tahoma"/>
          <w:bCs/>
          <w:sz w:val="16"/>
          <w:szCs w:val="16"/>
          <w:lang w:val="mk-MK"/>
        </w:rPr>
        <w:t xml:space="preserve"> ко</w:t>
      </w:r>
      <w:r>
        <w:rPr>
          <w:rFonts w:cs="Tahoma"/>
          <w:bCs/>
          <w:sz w:val="16"/>
          <w:szCs w:val="16"/>
          <w:lang w:val="mk-MK"/>
        </w:rPr>
        <w:t>е</w:t>
      </w:r>
      <w:r w:rsidRPr="00DF1E16">
        <w:rPr>
          <w:rFonts w:cs="Tahoma"/>
          <w:bCs/>
          <w:sz w:val="16"/>
          <w:szCs w:val="16"/>
          <w:lang w:val="mk-MK"/>
        </w:rPr>
        <w:t>што служел</w:t>
      </w:r>
      <w:r>
        <w:rPr>
          <w:rFonts w:cs="Tahoma"/>
          <w:bCs/>
          <w:sz w:val="16"/>
          <w:szCs w:val="16"/>
          <w:lang w:val="mk-MK"/>
        </w:rPr>
        <w:t>о</w:t>
      </w:r>
      <w:r w:rsidRPr="00DF1E16">
        <w:rPr>
          <w:rFonts w:cs="Tahoma"/>
          <w:bCs/>
          <w:sz w:val="16"/>
          <w:szCs w:val="16"/>
          <w:lang w:val="mk-MK"/>
        </w:rPr>
        <w:t xml:space="preserve"> како обезбедување </w:t>
      </w:r>
      <w:r>
        <w:rPr>
          <w:rFonts w:cs="Tahoma"/>
          <w:bCs/>
          <w:sz w:val="16"/>
          <w:szCs w:val="16"/>
          <w:lang w:val="mk-MK"/>
        </w:rPr>
        <w:t>и оштетувањето на преземеното средство</w:t>
      </w:r>
      <w:r w:rsidRPr="00DF1E16">
        <w:rPr>
          <w:rFonts w:cs="Tahoma"/>
          <w:bCs/>
          <w:sz w:val="16"/>
          <w:szCs w:val="16"/>
          <w:lang w:val="mk-MK"/>
        </w:rPr>
        <w:t>.</w:t>
      </w:r>
      <w:r>
        <w:rPr>
          <w:rFonts w:cs="Tahoma"/>
          <w:bCs/>
          <w:sz w:val="16"/>
          <w:szCs w:val="16"/>
          <w:lang w:val="mk-MK"/>
        </w:rPr>
        <w:t xml:space="preserve"> Согласно со Одлуката, овој вид резерви можат да се намалат (да се исклучат од пресметката на сопствените средства) само во случај на продажба на преземеното средство за кое е издвоена </w:t>
      </w:r>
      <w:proofErr w:type="spellStart"/>
      <w:r>
        <w:rPr>
          <w:rFonts w:cs="Tahoma"/>
          <w:bCs/>
          <w:sz w:val="16"/>
          <w:szCs w:val="16"/>
          <w:lang w:val="mk-MK"/>
        </w:rPr>
        <w:t>ревалоризациската</w:t>
      </w:r>
      <w:proofErr w:type="spellEnd"/>
      <w:r>
        <w:rPr>
          <w:rFonts w:cs="Tahoma"/>
          <w:bCs/>
          <w:sz w:val="16"/>
          <w:szCs w:val="16"/>
          <w:lang w:val="mk-MK"/>
        </w:rPr>
        <w:t xml:space="preserve"> резерва.</w:t>
      </w:r>
    </w:p>
  </w:footnote>
  <w:footnote w:id="41">
    <w:p w:rsidR="00740B79" w:rsidRPr="00E10DA0" w:rsidRDefault="00740B79" w:rsidP="008C6797">
      <w:pPr>
        <w:pStyle w:val="FootnoteText"/>
        <w:ind w:left="-4500"/>
        <w:rPr>
          <w:sz w:val="16"/>
          <w:szCs w:val="16"/>
          <w:lang w:val="mk-MK"/>
        </w:rPr>
      </w:pPr>
      <w:r w:rsidRPr="00E10DA0">
        <w:rPr>
          <w:rStyle w:val="FootnoteReference"/>
          <w:sz w:val="16"/>
          <w:szCs w:val="16"/>
        </w:rPr>
        <w:footnoteRef/>
      </w:r>
      <w:r w:rsidRPr="00E10DA0">
        <w:rPr>
          <w:sz w:val="16"/>
          <w:szCs w:val="16"/>
        </w:rPr>
        <w:t xml:space="preserve"> </w:t>
      </w:r>
      <w:r w:rsidRPr="00E10DA0">
        <w:rPr>
          <w:sz w:val="16"/>
          <w:szCs w:val="16"/>
          <w:lang w:val="mk-MK"/>
        </w:rPr>
        <w:t>Субординираните инструменти беа издадени од две банки од групата мали банки, а како инвеститори се јавија матичните лица на банките.</w:t>
      </w:r>
    </w:p>
  </w:footnote>
  <w:footnote w:id="42">
    <w:p w:rsidR="00740B79" w:rsidRPr="00A90986" w:rsidRDefault="00740B79" w:rsidP="008C6797">
      <w:pPr>
        <w:pStyle w:val="FootnoteText"/>
        <w:ind w:left="-4536"/>
        <w:rPr>
          <w:sz w:val="16"/>
          <w:szCs w:val="16"/>
          <w:lang w:val="mk-MK"/>
        </w:rPr>
      </w:pPr>
      <w:r w:rsidRPr="00A90986">
        <w:rPr>
          <w:rStyle w:val="FootnoteReference"/>
          <w:sz w:val="16"/>
          <w:szCs w:val="16"/>
        </w:rPr>
        <w:footnoteRef/>
      </w:r>
      <w:r w:rsidRPr="00A90986">
        <w:rPr>
          <w:sz w:val="16"/>
          <w:szCs w:val="16"/>
          <w:lang w:val="mk-MK"/>
        </w:rPr>
        <w:t xml:space="preserve"> Капиталните барања се утврдуваат на нивото од 8% од активата </w:t>
      </w:r>
      <w:proofErr w:type="spellStart"/>
      <w:r w:rsidRPr="00A90986">
        <w:rPr>
          <w:sz w:val="16"/>
          <w:szCs w:val="16"/>
          <w:lang w:val="mk-MK"/>
        </w:rPr>
        <w:t>пондерирана</w:t>
      </w:r>
      <w:proofErr w:type="spellEnd"/>
      <w:r w:rsidRPr="00A90986">
        <w:rPr>
          <w:sz w:val="16"/>
          <w:szCs w:val="16"/>
          <w:lang w:val="mk-MK"/>
        </w:rPr>
        <w:t xml:space="preserve"> според ризиците.</w:t>
      </w:r>
    </w:p>
  </w:footnote>
  <w:footnote w:id="43">
    <w:p w:rsidR="00740B79" w:rsidRPr="00D14D91" w:rsidRDefault="00740B79" w:rsidP="008C6797">
      <w:pPr>
        <w:pStyle w:val="FootnoteText"/>
        <w:ind w:left="-4536"/>
        <w:rPr>
          <w:sz w:val="16"/>
          <w:szCs w:val="16"/>
          <w:lang w:val="mk-MK"/>
        </w:rPr>
      </w:pPr>
      <w:r w:rsidRPr="00D14D91">
        <w:rPr>
          <w:rStyle w:val="FootnoteReference"/>
          <w:sz w:val="16"/>
          <w:szCs w:val="16"/>
        </w:rPr>
        <w:footnoteRef/>
      </w:r>
      <w:r w:rsidRPr="00D14D91">
        <w:rPr>
          <w:sz w:val="16"/>
          <w:szCs w:val="16"/>
          <w:lang w:val="mk-MK"/>
        </w:rPr>
        <w:t xml:space="preserve"> Утврдени согласно со Одлуката за методологијата за утврдување на адекватноста на капиталот.</w:t>
      </w:r>
    </w:p>
  </w:footnote>
  <w:footnote w:id="44">
    <w:p w:rsidR="00740B79" w:rsidRPr="00D14D91" w:rsidRDefault="00740B79" w:rsidP="008C6797">
      <w:pPr>
        <w:pStyle w:val="FootnoteText"/>
        <w:ind w:left="-4536"/>
        <w:rPr>
          <w:sz w:val="16"/>
          <w:szCs w:val="16"/>
          <w:lang w:val="mk-MK"/>
        </w:rPr>
      </w:pPr>
      <w:r w:rsidRPr="00D14D91">
        <w:rPr>
          <w:rStyle w:val="FootnoteReference"/>
          <w:sz w:val="16"/>
          <w:szCs w:val="16"/>
        </w:rPr>
        <w:footnoteRef/>
      </w:r>
      <w:r w:rsidRPr="00D14D91">
        <w:rPr>
          <w:sz w:val="16"/>
          <w:szCs w:val="16"/>
        </w:rPr>
        <w:t xml:space="preserve"> </w:t>
      </w:r>
      <w:r w:rsidRPr="00D14D91">
        <w:rPr>
          <w:sz w:val="16"/>
          <w:szCs w:val="16"/>
          <w:lang w:val="mk-MK"/>
        </w:rPr>
        <w:t xml:space="preserve">Со состојба на 30.9.2013 година, една банка од групата средни банки </w:t>
      </w:r>
      <w:r w:rsidRPr="00D14D91">
        <w:rPr>
          <w:rFonts w:cs="Tahoma"/>
          <w:bCs/>
          <w:sz w:val="16"/>
          <w:szCs w:val="16"/>
          <w:lang w:val="mk-MK"/>
        </w:rPr>
        <w:t>го исполни условот за да не е должна да утврдува и располага со капитал потребен за покривање на валутниот ризик</w:t>
      </w:r>
      <w:r>
        <w:rPr>
          <w:rFonts w:cs="Tahoma"/>
          <w:bCs/>
          <w:sz w:val="16"/>
          <w:szCs w:val="16"/>
          <w:lang w:val="mk-MK"/>
        </w:rPr>
        <w:t xml:space="preserve"> (тоа е единствената банка, којашто со состојба на 30.9.2013 година нема обврска да утврди и да располага со капитал потребен за покривање на валутниот ризик).</w:t>
      </w:r>
    </w:p>
  </w:footnote>
  <w:footnote w:id="45">
    <w:p w:rsidR="00740B79" w:rsidRPr="00E44D9F" w:rsidRDefault="00740B79" w:rsidP="008C6797">
      <w:pPr>
        <w:pStyle w:val="FootnoteText"/>
        <w:ind w:left="-4536"/>
        <w:rPr>
          <w:rFonts w:cs="Tahoma"/>
          <w:sz w:val="16"/>
          <w:szCs w:val="16"/>
          <w:lang w:val="mk-MK"/>
        </w:rPr>
      </w:pPr>
      <w:r w:rsidRPr="00FF5E16">
        <w:rPr>
          <w:rStyle w:val="FootnoteReference"/>
          <w:rFonts w:cs="Tahoma"/>
          <w:sz w:val="16"/>
          <w:szCs w:val="16"/>
        </w:rPr>
        <w:footnoteRef/>
      </w:r>
      <w:r w:rsidRPr="00FF5E16">
        <w:rPr>
          <w:rFonts w:cs="Tahoma"/>
          <w:sz w:val="16"/>
          <w:szCs w:val="16"/>
        </w:rPr>
        <w:t xml:space="preserve"> </w:t>
      </w:r>
      <w:r w:rsidRPr="00FF5E16">
        <w:rPr>
          <w:rFonts w:cs="Tahoma"/>
          <w:sz w:val="16"/>
          <w:szCs w:val="16"/>
          <w:lang w:val="mk-MK"/>
        </w:rPr>
        <w:t>Редоследот на домашните банки во сите графикони од овој прилог е идентичен и соодветствува со редоследот на банкарските групи на кои тие</w:t>
      </w:r>
      <w:r>
        <w:rPr>
          <w:rFonts w:cs="Tahoma"/>
          <w:sz w:val="16"/>
          <w:szCs w:val="16"/>
          <w:lang w:val="mk-MK"/>
        </w:rPr>
        <w:t xml:space="preserve"> им</w:t>
      </w:r>
      <w:r w:rsidRPr="00FF5E16">
        <w:rPr>
          <w:rFonts w:cs="Tahoma"/>
          <w:sz w:val="16"/>
          <w:szCs w:val="16"/>
          <w:lang w:val="mk-MK"/>
        </w:rPr>
        <w:t xml:space="preserve"> припаѓаат.</w:t>
      </w:r>
      <w:r w:rsidRPr="00E44D9F">
        <w:rPr>
          <w:rFonts w:cs="Tahoma"/>
          <w:sz w:val="16"/>
          <w:szCs w:val="16"/>
          <w:lang w:val="mk-MK"/>
        </w:rPr>
        <w:t xml:space="preserve"> </w:t>
      </w:r>
    </w:p>
  </w:footnote>
  <w:footnote w:id="46">
    <w:p w:rsidR="00740B79" w:rsidRPr="007E5E69" w:rsidRDefault="00740B79" w:rsidP="008C6797">
      <w:pPr>
        <w:pStyle w:val="FootnoteText"/>
        <w:ind w:left="-4536"/>
        <w:rPr>
          <w:rFonts w:cs="Tahoma"/>
          <w:sz w:val="16"/>
          <w:szCs w:val="16"/>
          <w:lang w:val="mk-MK"/>
        </w:rPr>
      </w:pPr>
      <w:r w:rsidRPr="007E5E69">
        <w:rPr>
          <w:rStyle w:val="FootnoteReference"/>
          <w:rFonts w:cs="Tahoma"/>
          <w:sz w:val="16"/>
          <w:szCs w:val="16"/>
        </w:rPr>
        <w:footnoteRef/>
      </w:r>
      <w:r w:rsidRPr="007E5E69">
        <w:rPr>
          <w:rFonts w:cs="Tahoma"/>
          <w:sz w:val="16"/>
          <w:szCs w:val="16"/>
        </w:rPr>
        <w:t xml:space="preserve"> </w:t>
      </w:r>
      <w:r w:rsidRPr="007E5E69">
        <w:rPr>
          <w:rFonts w:cs="Tahoma"/>
          <w:sz w:val="16"/>
          <w:szCs w:val="16"/>
          <w:lang w:val="mk-MK"/>
        </w:rPr>
        <w:t>На 30.9.2012 година, оперативните трошоци кај една банка се зголемија за 21,3%, а на 30.9.2013 година, кај истата банка овие трошоци се намалија за 28,2%, односно се сведоа на приближно истото ниво од 30.9.2011 година. Доколку се изземе ефектот од инцидентно зголемените оперативни трошоци кај таа банка во 2012 година, оперативните трошоци на ниво на банкарски</w:t>
      </w:r>
      <w:r>
        <w:rPr>
          <w:rFonts w:cs="Tahoma"/>
          <w:sz w:val="16"/>
          <w:szCs w:val="16"/>
          <w:lang w:val="mk-MK"/>
        </w:rPr>
        <w:t>от</w:t>
      </w:r>
      <w:r w:rsidRPr="007E5E69">
        <w:rPr>
          <w:rFonts w:cs="Tahoma"/>
          <w:sz w:val="16"/>
          <w:szCs w:val="16"/>
          <w:lang w:val="mk-MK"/>
        </w:rPr>
        <w:t xml:space="preserve"> систем на 30.9.2013 година би забележале минимално зголемување и со тоа зголемувањето на добивката на 30.9.2013 година (во однос на 30.9.2012 година) би било значително помало.  </w:t>
      </w:r>
    </w:p>
  </w:footnote>
  <w:footnote w:id="47">
    <w:p w:rsidR="00740B79" w:rsidRPr="00FB7020" w:rsidRDefault="00740B79" w:rsidP="008C6797">
      <w:pPr>
        <w:pStyle w:val="FootnoteText"/>
        <w:ind w:left="-4536"/>
        <w:rPr>
          <w:lang w:val="mk-MK"/>
        </w:rPr>
      </w:pPr>
      <w:r w:rsidRPr="007E5E69">
        <w:rPr>
          <w:rStyle w:val="FootnoteReference"/>
          <w:rFonts w:cs="Tahoma"/>
          <w:sz w:val="16"/>
          <w:szCs w:val="16"/>
        </w:rPr>
        <w:footnoteRef/>
      </w:r>
      <w:r w:rsidRPr="007E5E69">
        <w:rPr>
          <w:rFonts w:cs="Tahoma"/>
          <w:sz w:val="16"/>
          <w:szCs w:val="16"/>
        </w:rPr>
        <w:t xml:space="preserve"> </w:t>
      </w:r>
      <w:r w:rsidRPr="007E5E69">
        <w:rPr>
          <w:rFonts w:cs="Tahoma"/>
          <w:sz w:val="16"/>
          <w:szCs w:val="16"/>
          <w:lang w:val="mk-MK"/>
        </w:rPr>
        <w:t xml:space="preserve">Во вкупните редовни приходи се опфатени: нето каматниот приход, </w:t>
      </w:r>
      <w:proofErr w:type="spellStart"/>
      <w:r w:rsidRPr="007E5E69">
        <w:rPr>
          <w:rFonts w:cs="Tahoma"/>
          <w:sz w:val="16"/>
          <w:szCs w:val="16"/>
          <w:lang w:val="mk-MK"/>
        </w:rPr>
        <w:t>нето-приходите</w:t>
      </w:r>
      <w:proofErr w:type="spellEnd"/>
      <w:r w:rsidRPr="007E5E69">
        <w:rPr>
          <w:rFonts w:cs="Tahoma"/>
          <w:sz w:val="16"/>
          <w:szCs w:val="16"/>
          <w:lang w:val="mk-MK"/>
        </w:rPr>
        <w:t xml:space="preserve"> од провизии и другите редовни приходи (</w:t>
      </w:r>
      <w:proofErr w:type="spellStart"/>
      <w:r w:rsidRPr="007E5E69">
        <w:rPr>
          <w:rFonts w:cs="Tahoma"/>
          <w:sz w:val="16"/>
          <w:szCs w:val="16"/>
          <w:lang w:val="mk-MK"/>
        </w:rPr>
        <w:t>нето-приходите</w:t>
      </w:r>
      <w:proofErr w:type="spellEnd"/>
      <w:r w:rsidRPr="007E5E69">
        <w:rPr>
          <w:rFonts w:cs="Tahoma"/>
          <w:sz w:val="16"/>
          <w:szCs w:val="16"/>
          <w:lang w:val="mk-MK"/>
        </w:rPr>
        <w:t xml:space="preserve"> од тргување, </w:t>
      </w:r>
      <w:proofErr w:type="spellStart"/>
      <w:r w:rsidRPr="007E5E69">
        <w:rPr>
          <w:rFonts w:cs="Tahoma"/>
          <w:sz w:val="16"/>
          <w:szCs w:val="16"/>
          <w:lang w:val="mk-MK"/>
        </w:rPr>
        <w:t>нето-приходите</w:t>
      </w:r>
      <w:proofErr w:type="spellEnd"/>
      <w:r w:rsidRPr="007E5E69">
        <w:rPr>
          <w:rFonts w:cs="Tahoma"/>
          <w:sz w:val="16"/>
          <w:szCs w:val="16"/>
          <w:lang w:val="mk-MK"/>
        </w:rPr>
        <w:t xml:space="preserve"> од финансиски инструменти евидентирани по објективна вредност,</w:t>
      </w:r>
      <w:r w:rsidRPr="00FB7020">
        <w:rPr>
          <w:rFonts w:cs="Tahoma"/>
          <w:sz w:val="16"/>
          <w:szCs w:val="16"/>
          <w:lang w:val="mk-MK"/>
        </w:rPr>
        <w:t xml:space="preserve"> </w:t>
      </w:r>
      <w:proofErr w:type="spellStart"/>
      <w:r w:rsidRPr="00FB7020">
        <w:rPr>
          <w:rFonts w:cs="Tahoma"/>
          <w:sz w:val="16"/>
          <w:szCs w:val="16"/>
          <w:lang w:val="mk-MK"/>
        </w:rPr>
        <w:t>нето-приходите</w:t>
      </w:r>
      <w:proofErr w:type="spellEnd"/>
      <w:r w:rsidRPr="00FB7020">
        <w:rPr>
          <w:rFonts w:cs="Tahoma"/>
          <w:sz w:val="16"/>
          <w:szCs w:val="16"/>
          <w:lang w:val="mk-MK"/>
        </w:rPr>
        <w:t xml:space="preserve"> од </w:t>
      </w:r>
      <w:proofErr w:type="spellStart"/>
      <w:r w:rsidRPr="00FB7020">
        <w:rPr>
          <w:rFonts w:cs="Tahoma"/>
          <w:sz w:val="16"/>
          <w:szCs w:val="16"/>
          <w:lang w:val="mk-MK"/>
        </w:rPr>
        <w:t>курсни</w:t>
      </w:r>
      <w:proofErr w:type="spellEnd"/>
      <w:r w:rsidRPr="00FB7020">
        <w:rPr>
          <w:rFonts w:cs="Tahoma"/>
          <w:sz w:val="16"/>
          <w:szCs w:val="16"/>
          <w:lang w:val="mk-MK"/>
        </w:rPr>
        <w:t xml:space="preserve"> разлики, приходите врз основа на дивиденди и капитални вложувања, </w:t>
      </w:r>
      <w:proofErr w:type="spellStart"/>
      <w:r w:rsidRPr="00FB7020">
        <w:rPr>
          <w:rFonts w:cs="Tahoma"/>
          <w:sz w:val="16"/>
          <w:szCs w:val="16"/>
          <w:lang w:val="mk-MK"/>
        </w:rPr>
        <w:t>нето-добивката</w:t>
      </w:r>
      <w:proofErr w:type="spellEnd"/>
      <w:r w:rsidRPr="00FB7020">
        <w:rPr>
          <w:rFonts w:cs="Tahoma"/>
          <w:sz w:val="16"/>
          <w:szCs w:val="16"/>
          <w:lang w:val="mk-MK"/>
        </w:rPr>
        <w:t xml:space="preserve"> од продажба на финансиски средства расположливи за продажба, капитални добивки остварени од продажба на средства, ослободувањето на резервирањата за вонбилансни ставки, ослободувањето на останатите резервирања, приходи по други основи и приходите врз основа на наплатени претходно отпишани побарувања).</w:t>
      </w:r>
    </w:p>
  </w:footnote>
  <w:footnote w:id="48">
    <w:p w:rsidR="00740B79" w:rsidRPr="000C0473" w:rsidRDefault="00740B79" w:rsidP="008C6797">
      <w:pPr>
        <w:pStyle w:val="FootnoteText"/>
        <w:ind w:left="-4500"/>
        <w:rPr>
          <w:rFonts w:cs="Tahoma"/>
          <w:sz w:val="16"/>
          <w:szCs w:val="16"/>
          <w:lang w:val="mk-MK"/>
        </w:rPr>
      </w:pPr>
      <w:r w:rsidRPr="000C0473">
        <w:rPr>
          <w:rStyle w:val="FootnoteReference"/>
          <w:rFonts w:cs="Tahoma"/>
          <w:sz w:val="16"/>
          <w:szCs w:val="16"/>
        </w:rPr>
        <w:footnoteRef/>
      </w:r>
      <w:r w:rsidRPr="000C0473">
        <w:rPr>
          <w:rFonts w:cs="Tahoma"/>
          <w:sz w:val="16"/>
          <w:szCs w:val="16"/>
        </w:rPr>
        <w:t xml:space="preserve"> </w:t>
      </w:r>
      <w:proofErr w:type="spellStart"/>
      <w:r w:rsidRPr="000C0473">
        <w:rPr>
          <w:rFonts w:cs="Tahoma"/>
          <w:sz w:val="16"/>
          <w:szCs w:val="16"/>
          <w:lang w:val="mk-MK"/>
        </w:rPr>
        <w:t>Нето-приходите</w:t>
      </w:r>
      <w:proofErr w:type="spellEnd"/>
      <w:r w:rsidRPr="000C0473">
        <w:rPr>
          <w:rFonts w:cs="Tahoma"/>
          <w:sz w:val="16"/>
          <w:szCs w:val="16"/>
          <w:lang w:val="mk-MK"/>
        </w:rPr>
        <w:t xml:space="preserve"> од провизии пораснаа за 118,8 милиони денари (или за 4,3%), а другите редовни приходи за 82,8 милиони денари (или за 5,9%) и придонесоа за растот на вкупните приходи со 18,0% и 12,6%, соодветно. Зголемувањето на другите редовни приходи пред </w:t>
      </w:r>
      <w:proofErr w:type="spellStart"/>
      <w:r w:rsidRPr="000C0473">
        <w:rPr>
          <w:rFonts w:cs="Tahoma"/>
          <w:sz w:val="16"/>
          <w:szCs w:val="16"/>
        </w:rPr>
        <w:t>сѐ</w:t>
      </w:r>
      <w:proofErr w:type="spellEnd"/>
      <w:r w:rsidRPr="000C0473">
        <w:rPr>
          <w:rFonts w:cs="Tahoma"/>
          <w:sz w:val="16"/>
          <w:szCs w:val="16"/>
          <w:lang w:val="mk-MK"/>
        </w:rPr>
        <w:t xml:space="preserve"> произлезе од порастот на приходите врз основа на ослободувањето на посебната резерва за вонбилансна изложеност.</w:t>
      </w:r>
    </w:p>
  </w:footnote>
  <w:footnote w:id="49">
    <w:p w:rsidR="00740B79" w:rsidRPr="0030346D" w:rsidRDefault="00740B79" w:rsidP="008C6797">
      <w:pPr>
        <w:pStyle w:val="FootnoteText"/>
        <w:ind w:left="-4536"/>
        <w:rPr>
          <w:sz w:val="16"/>
          <w:szCs w:val="16"/>
          <w:lang w:val="mk-MK"/>
        </w:rPr>
      </w:pPr>
      <w:r w:rsidRPr="0030346D">
        <w:rPr>
          <w:rStyle w:val="FootnoteReference"/>
          <w:sz w:val="16"/>
          <w:szCs w:val="16"/>
        </w:rPr>
        <w:footnoteRef/>
      </w:r>
      <w:r w:rsidRPr="0030346D">
        <w:rPr>
          <w:sz w:val="16"/>
          <w:szCs w:val="16"/>
          <w:lang w:val="mk-MK"/>
        </w:rPr>
        <w:t xml:space="preserve"> Во првите девет месеци од 2013 година, просечниот износ на вложувањата на банките во благајнички записи е помал за 6.838 милиони денари или за 21,8% во однос на износот вложен во првите девет месеци од 2012 година. Исто така,</w:t>
      </w:r>
      <w:r>
        <w:rPr>
          <w:sz w:val="16"/>
          <w:szCs w:val="16"/>
          <w:lang w:val="mk-MK"/>
        </w:rPr>
        <w:t xml:space="preserve"> продолжи трендот на намалување на </w:t>
      </w:r>
      <w:proofErr w:type="spellStart"/>
      <w:r w:rsidRPr="0030346D">
        <w:rPr>
          <w:sz w:val="16"/>
          <w:szCs w:val="16"/>
          <w:lang w:val="mk-MK"/>
        </w:rPr>
        <w:t>пондерираната</w:t>
      </w:r>
      <w:proofErr w:type="spellEnd"/>
      <w:r w:rsidRPr="0030346D">
        <w:rPr>
          <w:sz w:val="16"/>
          <w:szCs w:val="16"/>
          <w:lang w:val="mk-MK"/>
        </w:rPr>
        <w:t xml:space="preserve"> каматна стапка</w:t>
      </w:r>
      <w:r>
        <w:rPr>
          <w:sz w:val="16"/>
          <w:szCs w:val="16"/>
          <w:lang w:val="mk-MK"/>
        </w:rPr>
        <w:t xml:space="preserve"> на благајничките записи, </w:t>
      </w:r>
      <w:r w:rsidRPr="0030346D">
        <w:rPr>
          <w:sz w:val="16"/>
          <w:szCs w:val="16"/>
          <w:lang w:val="mk-MK"/>
        </w:rPr>
        <w:t xml:space="preserve">од </w:t>
      </w:r>
      <w:r>
        <w:rPr>
          <w:sz w:val="16"/>
          <w:szCs w:val="16"/>
          <w:lang w:val="mk-MK"/>
        </w:rPr>
        <w:t>3</w:t>
      </w:r>
      <w:r w:rsidRPr="0030346D">
        <w:rPr>
          <w:sz w:val="16"/>
          <w:szCs w:val="16"/>
          <w:lang w:val="mk-MK"/>
        </w:rPr>
        <w:t>,</w:t>
      </w:r>
      <w:r>
        <w:rPr>
          <w:sz w:val="16"/>
          <w:szCs w:val="16"/>
          <w:lang w:val="mk-MK"/>
        </w:rPr>
        <w:t>49</w:t>
      </w:r>
      <w:r w:rsidRPr="0030346D">
        <w:rPr>
          <w:sz w:val="16"/>
          <w:szCs w:val="16"/>
          <w:lang w:val="mk-MK"/>
        </w:rPr>
        <w:t>% (јануари, 201</w:t>
      </w:r>
      <w:r>
        <w:rPr>
          <w:sz w:val="16"/>
          <w:szCs w:val="16"/>
          <w:lang w:val="mk-MK"/>
        </w:rPr>
        <w:t>3</w:t>
      </w:r>
      <w:r w:rsidRPr="0030346D">
        <w:rPr>
          <w:sz w:val="16"/>
          <w:szCs w:val="16"/>
          <w:lang w:val="mk-MK"/>
        </w:rPr>
        <w:t xml:space="preserve"> година) на</w:t>
      </w:r>
      <w:r>
        <w:rPr>
          <w:sz w:val="16"/>
          <w:szCs w:val="16"/>
          <w:lang w:val="mk-MK"/>
        </w:rPr>
        <w:t xml:space="preserve"> историски најниското ниво од</w:t>
      </w:r>
      <w:r w:rsidRPr="0030346D">
        <w:rPr>
          <w:sz w:val="16"/>
          <w:szCs w:val="16"/>
          <w:lang w:val="mk-MK"/>
        </w:rPr>
        <w:t xml:space="preserve"> 3,</w:t>
      </w:r>
      <w:r>
        <w:rPr>
          <w:sz w:val="16"/>
          <w:szCs w:val="16"/>
          <w:lang w:val="mk-MK"/>
        </w:rPr>
        <w:t>21</w:t>
      </w:r>
      <w:r w:rsidRPr="0030346D">
        <w:rPr>
          <w:sz w:val="16"/>
          <w:szCs w:val="16"/>
          <w:lang w:val="mk-MK"/>
        </w:rPr>
        <w:t>% (</w:t>
      </w:r>
      <w:r>
        <w:rPr>
          <w:sz w:val="16"/>
          <w:szCs w:val="16"/>
          <w:lang w:val="mk-MK"/>
        </w:rPr>
        <w:t>јуни,</w:t>
      </w:r>
      <w:r w:rsidRPr="0030346D">
        <w:rPr>
          <w:sz w:val="16"/>
          <w:szCs w:val="16"/>
          <w:lang w:val="mk-MK"/>
        </w:rPr>
        <w:t xml:space="preserve"> 201</w:t>
      </w:r>
      <w:r>
        <w:rPr>
          <w:sz w:val="16"/>
          <w:szCs w:val="16"/>
          <w:lang w:val="mk-MK"/>
        </w:rPr>
        <w:t>3</w:t>
      </w:r>
      <w:r w:rsidRPr="0030346D">
        <w:rPr>
          <w:sz w:val="16"/>
          <w:szCs w:val="16"/>
          <w:lang w:val="mk-MK"/>
        </w:rPr>
        <w:t xml:space="preserve"> година)</w:t>
      </w:r>
      <w:r>
        <w:rPr>
          <w:sz w:val="16"/>
          <w:szCs w:val="16"/>
          <w:lang w:val="mk-MK"/>
        </w:rPr>
        <w:t>, односно 3,25% (јули, август, септември, октомври 2013 година)</w:t>
      </w:r>
      <w:r w:rsidRPr="0030346D">
        <w:rPr>
          <w:sz w:val="16"/>
          <w:szCs w:val="16"/>
          <w:lang w:val="mk-MK"/>
        </w:rPr>
        <w:t xml:space="preserve">. </w:t>
      </w:r>
    </w:p>
  </w:footnote>
  <w:footnote w:id="50">
    <w:p w:rsidR="00740B79" w:rsidRPr="00AD2058" w:rsidRDefault="00740B79" w:rsidP="008C6797">
      <w:pPr>
        <w:pStyle w:val="FootnoteText"/>
        <w:ind w:left="-4536"/>
        <w:rPr>
          <w:rFonts w:cs="Tahoma"/>
          <w:sz w:val="16"/>
          <w:szCs w:val="16"/>
          <w:lang w:val="mk-MK"/>
        </w:rPr>
      </w:pPr>
      <w:r w:rsidRPr="0055207E">
        <w:rPr>
          <w:rStyle w:val="FootnoteReference"/>
          <w:sz w:val="16"/>
          <w:szCs w:val="16"/>
        </w:rPr>
        <w:footnoteRef/>
      </w:r>
      <w:r w:rsidRPr="0055207E">
        <w:rPr>
          <w:sz w:val="16"/>
          <w:szCs w:val="16"/>
          <w:lang w:val="mk-MK"/>
        </w:rPr>
        <w:t xml:space="preserve"> Каматниот приход од вложувања во државни </w:t>
      </w:r>
      <w:r>
        <w:rPr>
          <w:sz w:val="16"/>
          <w:szCs w:val="16"/>
          <w:lang w:val="mk-MK"/>
        </w:rPr>
        <w:t>хартии од вредност</w:t>
      </w:r>
      <w:r w:rsidRPr="0055207E">
        <w:rPr>
          <w:sz w:val="16"/>
          <w:szCs w:val="16"/>
          <w:lang w:val="mk-MK"/>
        </w:rPr>
        <w:t xml:space="preserve">, којшто е вклучен во категоријата „каматен приход од останати субјекти“, во првите девет месеци од 2013 година се зголеми за 295,5 милиони денари, односно за 46,6%. </w:t>
      </w:r>
      <w:r w:rsidRPr="00AD2058">
        <w:rPr>
          <w:rFonts w:cs="Tahoma"/>
          <w:sz w:val="16"/>
          <w:szCs w:val="16"/>
          <w:lang w:val="mk-MK"/>
        </w:rPr>
        <w:t>Просечниот износ на вложувањата на банките во државни записи во првите девет месеци од годината е поголем за 55,3% во однос на износот вложен во истиот период минатата година</w:t>
      </w:r>
      <w:r>
        <w:rPr>
          <w:rFonts w:cs="Tahoma"/>
          <w:sz w:val="16"/>
          <w:szCs w:val="16"/>
          <w:lang w:val="mk-MK"/>
        </w:rPr>
        <w:t>, додека вложувањата во државни обврзници се засилуваат во 2013 година.</w:t>
      </w:r>
    </w:p>
  </w:footnote>
  <w:footnote w:id="51">
    <w:p w:rsidR="00740B79" w:rsidRPr="00CE3B85" w:rsidRDefault="00740B79" w:rsidP="008C6797">
      <w:pPr>
        <w:pStyle w:val="FootnoteText"/>
        <w:ind w:left="-4536"/>
        <w:rPr>
          <w:sz w:val="18"/>
          <w:szCs w:val="18"/>
          <w:lang w:val="mk-MK"/>
        </w:rPr>
      </w:pPr>
      <w:r w:rsidRPr="0015770F">
        <w:rPr>
          <w:rStyle w:val="FootnoteReference"/>
          <w:sz w:val="16"/>
          <w:szCs w:val="16"/>
        </w:rPr>
        <w:footnoteRef/>
      </w:r>
      <w:r w:rsidRPr="0015770F">
        <w:rPr>
          <w:sz w:val="16"/>
          <w:szCs w:val="16"/>
          <w:lang w:val="mk-MK"/>
        </w:rPr>
        <w:t xml:space="preserve"> Најголем дел произлегува од намалувањето на расходите за камата на </w:t>
      </w:r>
      <w:proofErr w:type="spellStart"/>
      <w:r w:rsidRPr="0015770F">
        <w:rPr>
          <w:sz w:val="16"/>
          <w:szCs w:val="16"/>
          <w:lang w:val="mk-MK"/>
        </w:rPr>
        <w:t>нерезидентите</w:t>
      </w:r>
      <w:proofErr w:type="spellEnd"/>
      <w:r w:rsidRPr="0015770F">
        <w:rPr>
          <w:sz w:val="16"/>
          <w:szCs w:val="16"/>
          <w:lang w:val="mk-MK"/>
        </w:rPr>
        <w:t xml:space="preserve">, и тоа пред </w:t>
      </w:r>
      <w:proofErr w:type="spellStart"/>
      <w:r w:rsidRPr="0015770F">
        <w:rPr>
          <w:sz w:val="16"/>
          <w:szCs w:val="16"/>
          <w:lang w:val="mk-MK"/>
        </w:rPr>
        <w:t>сѐ</w:t>
      </w:r>
      <w:proofErr w:type="spellEnd"/>
      <w:r w:rsidRPr="0015770F">
        <w:rPr>
          <w:sz w:val="16"/>
          <w:szCs w:val="16"/>
          <w:lang w:val="mk-MK"/>
        </w:rPr>
        <w:t xml:space="preserve"> за </w:t>
      </w:r>
      <w:proofErr w:type="spellStart"/>
      <w:r w:rsidRPr="0015770F">
        <w:rPr>
          <w:sz w:val="16"/>
          <w:szCs w:val="16"/>
          <w:lang w:val="mk-MK"/>
        </w:rPr>
        <w:t>нерезидентите</w:t>
      </w:r>
      <w:proofErr w:type="spellEnd"/>
      <w:r w:rsidRPr="0015770F">
        <w:rPr>
          <w:sz w:val="16"/>
          <w:szCs w:val="16"/>
          <w:lang w:val="mk-MK"/>
        </w:rPr>
        <w:t xml:space="preserve"> - финансиски друштва. </w:t>
      </w:r>
    </w:p>
  </w:footnote>
  <w:footnote w:id="52">
    <w:p w:rsidR="00740B79" w:rsidRPr="00514E1E" w:rsidRDefault="00740B79" w:rsidP="008C6797">
      <w:pPr>
        <w:pStyle w:val="FootnoteText"/>
        <w:ind w:left="-4536"/>
        <w:rPr>
          <w:rFonts w:cs="Tahoma"/>
          <w:sz w:val="16"/>
          <w:szCs w:val="16"/>
          <w:lang w:val="mk-MK"/>
        </w:rPr>
      </w:pPr>
      <w:r w:rsidRPr="00514E1E">
        <w:rPr>
          <w:rStyle w:val="FootnoteReference"/>
          <w:rFonts w:cs="Tahoma"/>
          <w:sz w:val="16"/>
          <w:szCs w:val="16"/>
        </w:rPr>
        <w:footnoteRef/>
      </w:r>
      <w:r w:rsidRPr="00514E1E">
        <w:rPr>
          <w:rFonts w:cs="Tahoma"/>
          <w:sz w:val="16"/>
          <w:szCs w:val="16"/>
        </w:rPr>
        <w:t xml:space="preserve"> </w:t>
      </w:r>
      <w:proofErr w:type="spellStart"/>
      <w:r w:rsidRPr="00514E1E">
        <w:rPr>
          <w:rFonts w:cs="Tahoma"/>
          <w:sz w:val="16"/>
          <w:szCs w:val="16"/>
        </w:rPr>
        <w:t>Оперативните</w:t>
      </w:r>
      <w:proofErr w:type="spellEnd"/>
      <w:r w:rsidRPr="00514E1E">
        <w:rPr>
          <w:rFonts w:cs="Tahoma"/>
          <w:sz w:val="16"/>
          <w:szCs w:val="16"/>
        </w:rPr>
        <w:t xml:space="preserve"> </w:t>
      </w:r>
      <w:proofErr w:type="spellStart"/>
      <w:r w:rsidRPr="00514E1E">
        <w:rPr>
          <w:rFonts w:cs="Tahoma"/>
          <w:sz w:val="16"/>
          <w:szCs w:val="16"/>
        </w:rPr>
        <w:t>трошоци</w:t>
      </w:r>
      <w:proofErr w:type="spellEnd"/>
      <w:r w:rsidRPr="00514E1E">
        <w:rPr>
          <w:rFonts w:cs="Tahoma"/>
          <w:sz w:val="16"/>
          <w:szCs w:val="16"/>
          <w:lang w:val="mk-MK"/>
        </w:rPr>
        <w:t xml:space="preserve"> на банките</w:t>
      </w:r>
      <w:r w:rsidRPr="00514E1E">
        <w:rPr>
          <w:rFonts w:cs="Tahoma"/>
          <w:sz w:val="16"/>
          <w:szCs w:val="16"/>
        </w:rPr>
        <w:t xml:space="preserve"> </w:t>
      </w:r>
      <w:proofErr w:type="spellStart"/>
      <w:r w:rsidRPr="00514E1E">
        <w:rPr>
          <w:rFonts w:cs="Tahoma"/>
          <w:sz w:val="16"/>
          <w:szCs w:val="16"/>
        </w:rPr>
        <w:t>ги</w:t>
      </w:r>
      <w:proofErr w:type="spellEnd"/>
      <w:r w:rsidRPr="00514E1E">
        <w:rPr>
          <w:rFonts w:cs="Tahoma"/>
          <w:sz w:val="16"/>
          <w:szCs w:val="16"/>
        </w:rPr>
        <w:t xml:space="preserve"> </w:t>
      </w:r>
      <w:proofErr w:type="spellStart"/>
      <w:r w:rsidRPr="00514E1E">
        <w:rPr>
          <w:rFonts w:cs="Tahoma"/>
          <w:sz w:val="16"/>
          <w:szCs w:val="16"/>
        </w:rPr>
        <w:t>опфаќаат</w:t>
      </w:r>
      <w:proofErr w:type="spellEnd"/>
      <w:r w:rsidRPr="00514E1E">
        <w:rPr>
          <w:rFonts w:cs="Tahoma"/>
          <w:sz w:val="16"/>
          <w:szCs w:val="16"/>
        </w:rPr>
        <w:t xml:space="preserve">: </w:t>
      </w:r>
      <w:proofErr w:type="spellStart"/>
      <w:r w:rsidRPr="00514E1E">
        <w:rPr>
          <w:rFonts w:cs="Tahoma"/>
          <w:sz w:val="16"/>
          <w:szCs w:val="16"/>
        </w:rPr>
        <w:t>трошоците</w:t>
      </w:r>
      <w:proofErr w:type="spellEnd"/>
      <w:r w:rsidRPr="00514E1E">
        <w:rPr>
          <w:rFonts w:cs="Tahoma"/>
          <w:sz w:val="16"/>
          <w:szCs w:val="16"/>
        </w:rPr>
        <w:t xml:space="preserve"> </w:t>
      </w:r>
      <w:proofErr w:type="spellStart"/>
      <w:r w:rsidRPr="00514E1E">
        <w:rPr>
          <w:rFonts w:cs="Tahoma"/>
          <w:sz w:val="16"/>
          <w:szCs w:val="16"/>
        </w:rPr>
        <w:t>за</w:t>
      </w:r>
      <w:proofErr w:type="spellEnd"/>
      <w:r w:rsidRPr="00514E1E">
        <w:rPr>
          <w:rFonts w:cs="Tahoma"/>
          <w:sz w:val="16"/>
          <w:szCs w:val="16"/>
        </w:rPr>
        <w:t xml:space="preserve"> </w:t>
      </w:r>
      <w:proofErr w:type="spellStart"/>
      <w:r w:rsidRPr="00514E1E">
        <w:rPr>
          <w:rFonts w:cs="Tahoma"/>
          <w:sz w:val="16"/>
          <w:szCs w:val="16"/>
        </w:rPr>
        <w:t>вработени</w:t>
      </w:r>
      <w:proofErr w:type="spellEnd"/>
      <w:r w:rsidRPr="00514E1E">
        <w:rPr>
          <w:rFonts w:cs="Tahoma"/>
          <w:sz w:val="16"/>
          <w:szCs w:val="16"/>
        </w:rPr>
        <w:t xml:space="preserve">, </w:t>
      </w:r>
      <w:proofErr w:type="spellStart"/>
      <w:r w:rsidRPr="00514E1E">
        <w:rPr>
          <w:rFonts w:cs="Tahoma"/>
          <w:sz w:val="16"/>
          <w:szCs w:val="16"/>
        </w:rPr>
        <w:t>амортизацијата</w:t>
      </w:r>
      <w:proofErr w:type="spellEnd"/>
      <w:r w:rsidRPr="00514E1E">
        <w:rPr>
          <w:rFonts w:cs="Tahoma"/>
          <w:sz w:val="16"/>
          <w:szCs w:val="16"/>
        </w:rPr>
        <w:t xml:space="preserve">, </w:t>
      </w:r>
      <w:proofErr w:type="spellStart"/>
      <w:r w:rsidRPr="00514E1E">
        <w:rPr>
          <w:rFonts w:cs="Tahoma"/>
          <w:sz w:val="16"/>
          <w:szCs w:val="16"/>
        </w:rPr>
        <w:t>општите</w:t>
      </w:r>
      <w:proofErr w:type="spellEnd"/>
      <w:r w:rsidRPr="00514E1E">
        <w:rPr>
          <w:rFonts w:cs="Tahoma"/>
          <w:sz w:val="16"/>
          <w:szCs w:val="16"/>
        </w:rPr>
        <w:t xml:space="preserve"> и </w:t>
      </w:r>
      <w:proofErr w:type="spellStart"/>
      <w:r w:rsidRPr="00514E1E">
        <w:rPr>
          <w:rFonts w:cs="Tahoma"/>
          <w:sz w:val="16"/>
          <w:szCs w:val="16"/>
        </w:rPr>
        <w:t>административните</w:t>
      </w:r>
      <w:proofErr w:type="spellEnd"/>
      <w:r w:rsidRPr="00514E1E">
        <w:rPr>
          <w:rFonts w:cs="Tahoma"/>
          <w:sz w:val="16"/>
          <w:szCs w:val="16"/>
        </w:rPr>
        <w:t xml:space="preserve"> </w:t>
      </w:r>
      <w:proofErr w:type="spellStart"/>
      <w:r w:rsidRPr="00514E1E">
        <w:rPr>
          <w:rFonts w:cs="Tahoma"/>
          <w:sz w:val="16"/>
          <w:szCs w:val="16"/>
        </w:rPr>
        <w:t>трошоци</w:t>
      </w:r>
      <w:proofErr w:type="spellEnd"/>
      <w:r w:rsidRPr="00514E1E">
        <w:rPr>
          <w:rFonts w:cs="Tahoma"/>
          <w:sz w:val="16"/>
          <w:szCs w:val="16"/>
        </w:rPr>
        <w:t xml:space="preserve">, </w:t>
      </w:r>
      <w:proofErr w:type="spellStart"/>
      <w:r w:rsidRPr="00514E1E">
        <w:rPr>
          <w:rFonts w:cs="Tahoma"/>
          <w:sz w:val="16"/>
          <w:szCs w:val="16"/>
        </w:rPr>
        <w:t>премиите</w:t>
      </w:r>
      <w:proofErr w:type="spellEnd"/>
      <w:r w:rsidRPr="00514E1E">
        <w:rPr>
          <w:rFonts w:cs="Tahoma"/>
          <w:sz w:val="16"/>
          <w:szCs w:val="16"/>
        </w:rPr>
        <w:t xml:space="preserve"> </w:t>
      </w:r>
      <w:proofErr w:type="spellStart"/>
      <w:r w:rsidRPr="00514E1E">
        <w:rPr>
          <w:rFonts w:cs="Tahoma"/>
          <w:sz w:val="16"/>
          <w:szCs w:val="16"/>
        </w:rPr>
        <w:t>за</w:t>
      </w:r>
      <w:proofErr w:type="spellEnd"/>
      <w:r w:rsidRPr="00514E1E">
        <w:rPr>
          <w:rFonts w:cs="Tahoma"/>
          <w:sz w:val="16"/>
          <w:szCs w:val="16"/>
        </w:rPr>
        <w:t xml:space="preserve"> </w:t>
      </w:r>
      <w:proofErr w:type="spellStart"/>
      <w:r w:rsidRPr="00514E1E">
        <w:rPr>
          <w:rFonts w:cs="Tahoma"/>
          <w:sz w:val="16"/>
          <w:szCs w:val="16"/>
        </w:rPr>
        <w:t>осигурување</w:t>
      </w:r>
      <w:proofErr w:type="spellEnd"/>
      <w:r w:rsidRPr="00514E1E">
        <w:rPr>
          <w:rFonts w:cs="Tahoma"/>
          <w:sz w:val="16"/>
          <w:szCs w:val="16"/>
        </w:rPr>
        <w:t xml:space="preserve"> </w:t>
      </w:r>
      <w:proofErr w:type="spellStart"/>
      <w:r w:rsidRPr="00514E1E">
        <w:rPr>
          <w:rFonts w:cs="Tahoma"/>
          <w:sz w:val="16"/>
          <w:szCs w:val="16"/>
        </w:rPr>
        <w:t>депозити</w:t>
      </w:r>
      <w:proofErr w:type="spellEnd"/>
      <w:r w:rsidRPr="00514E1E">
        <w:rPr>
          <w:rFonts w:cs="Tahoma"/>
          <w:sz w:val="16"/>
          <w:szCs w:val="16"/>
        </w:rPr>
        <w:t xml:space="preserve"> и </w:t>
      </w:r>
      <w:proofErr w:type="spellStart"/>
      <w:r w:rsidRPr="00514E1E">
        <w:rPr>
          <w:rFonts w:cs="Tahoma"/>
          <w:sz w:val="16"/>
          <w:szCs w:val="16"/>
        </w:rPr>
        <w:t>групата</w:t>
      </w:r>
      <w:proofErr w:type="spellEnd"/>
      <w:r w:rsidRPr="00514E1E">
        <w:rPr>
          <w:rFonts w:cs="Tahoma"/>
          <w:sz w:val="16"/>
          <w:szCs w:val="16"/>
        </w:rPr>
        <w:t xml:space="preserve"> </w:t>
      </w:r>
      <w:proofErr w:type="spellStart"/>
      <w:r w:rsidRPr="00514E1E">
        <w:rPr>
          <w:rFonts w:cs="Tahoma"/>
          <w:sz w:val="16"/>
          <w:szCs w:val="16"/>
        </w:rPr>
        <w:t>останати</w:t>
      </w:r>
      <w:proofErr w:type="spellEnd"/>
      <w:r w:rsidRPr="00514E1E">
        <w:rPr>
          <w:rFonts w:cs="Tahoma"/>
          <w:sz w:val="16"/>
          <w:szCs w:val="16"/>
        </w:rPr>
        <w:t xml:space="preserve"> </w:t>
      </w:r>
      <w:proofErr w:type="spellStart"/>
      <w:r w:rsidRPr="00514E1E">
        <w:rPr>
          <w:rFonts w:cs="Tahoma"/>
          <w:sz w:val="16"/>
          <w:szCs w:val="16"/>
        </w:rPr>
        <w:t>оперативни</w:t>
      </w:r>
      <w:proofErr w:type="spellEnd"/>
      <w:r w:rsidRPr="00514E1E">
        <w:rPr>
          <w:rFonts w:cs="Tahoma"/>
          <w:sz w:val="16"/>
          <w:szCs w:val="16"/>
        </w:rPr>
        <w:t xml:space="preserve"> </w:t>
      </w:r>
      <w:proofErr w:type="spellStart"/>
      <w:r w:rsidRPr="00514E1E">
        <w:rPr>
          <w:rFonts w:cs="Tahoma"/>
          <w:sz w:val="16"/>
          <w:szCs w:val="16"/>
        </w:rPr>
        <w:t>трошоци</w:t>
      </w:r>
      <w:proofErr w:type="spellEnd"/>
      <w:r w:rsidRPr="00514E1E">
        <w:rPr>
          <w:rFonts w:cs="Tahoma"/>
          <w:sz w:val="16"/>
          <w:szCs w:val="16"/>
        </w:rPr>
        <w:t xml:space="preserve">, </w:t>
      </w:r>
      <w:proofErr w:type="spellStart"/>
      <w:r w:rsidRPr="00514E1E">
        <w:rPr>
          <w:rFonts w:cs="Tahoma"/>
          <w:sz w:val="16"/>
          <w:szCs w:val="16"/>
        </w:rPr>
        <w:t>со</w:t>
      </w:r>
      <w:proofErr w:type="spellEnd"/>
      <w:r w:rsidRPr="00514E1E">
        <w:rPr>
          <w:rFonts w:cs="Tahoma"/>
          <w:sz w:val="16"/>
          <w:szCs w:val="16"/>
        </w:rPr>
        <w:t xml:space="preserve"> </w:t>
      </w:r>
      <w:proofErr w:type="spellStart"/>
      <w:r w:rsidRPr="00514E1E">
        <w:rPr>
          <w:rFonts w:cs="Tahoma"/>
          <w:sz w:val="16"/>
          <w:szCs w:val="16"/>
        </w:rPr>
        <w:t>исклучок</w:t>
      </w:r>
      <w:proofErr w:type="spellEnd"/>
      <w:r w:rsidRPr="00514E1E">
        <w:rPr>
          <w:rFonts w:cs="Tahoma"/>
          <w:sz w:val="16"/>
          <w:szCs w:val="16"/>
        </w:rPr>
        <w:t xml:space="preserve"> </w:t>
      </w:r>
      <w:proofErr w:type="spellStart"/>
      <w:r w:rsidRPr="00514E1E">
        <w:rPr>
          <w:rFonts w:cs="Tahoma"/>
          <w:sz w:val="16"/>
          <w:szCs w:val="16"/>
        </w:rPr>
        <w:t>на</w:t>
      </w:r>
      <w:proofErr w:type="spellEnd"/>
      <w:r w:rsidRPr="00514E1E">
        <w:rPr>
          <w:rFonts w:cs="Tahoma"/>
          <w:sz w:val="16"/>
          <w:szCs w:val="16"/>
        </w:rPr>
        <w:t xml:space="preserve"> </w:t>
      </w:r>
      <w:proofErr w:type="spellStart"/>
      <w:r w:rsidRPr="00514E1E">
        <w:rPr>
          <w:rFonts w:cs="Tahoma"/>
          <w:sz w:val="16"/>
          <w:szCs w:val="16"/>
        </w:rPr>
        <w:t>вонредните</w:t>
      </w:r>
      <w:proofErr w:type="spellEnd"/>
      <w:r w:rsidRPr="00514E1E">
        <w:rPr>
          <w:rFonts w:cs="Tahoma"/>
          <w:sz w:val="16"/>
          <w:szCs w:val="16"/>
        </w:rPr>
        <w:t xml:space="preserve"> </w:t>
      </w:r>
      <w:proofErr w:type="spellStart"/>
      <w:r w:rsidRPr="00514E1E">
        <w:rPr>
          <w:rFonts w:cs="Tahoma"/>
          <w:sz w:val="16"/>
          <w:szCs w:val="16"/>
        </w:rPr>
        <w:t>расходи</w:t>
      </w:r>
      <w:proofErr w:type="spellEnd"/>
      <w:r w:rsidRPr="00514E1E">
        <w:rPr>
          <w:rFonts w:cs="Tahoma"/>
          <w:sz w:val="16"/>
          <w:szCs w:val="16"/>
        </w:rPr>
        <w:t xml:space="preserve">.  </w:t>
      </w:r>
    </w:p>
  </w:footnote>
  <w:footnote w:id="53">
    <w:p w:rsidR="00740B79" w:rsidRPr="00514E1E" w:rsidRDefault="00740B79" w:rsidP="008C6797">
      <w:pPr>
        <w:pStyle w:val="FootnoteText"/>
        <w:ind w:left="-4536"/>
        <w:rPr>
          <w:rFonts w:cs="Tahoma"/>
          <w:sz w:val="16"/>
          <w:szCs w:val="16"/>
          <w:lang w:val="mk-MK"/>
        </w:rPr>
      </w:pPr>
      <w:r w:rsidRPr="00514E1E">
        <w:rPr>
          <w:rStyle w:val="FootnoteReference"/>
          <w:rFonts w:cs="Tahoma"/>
          <w:sz w:val="16"/>
          <w:szCs w:val="16"/>
        </w:rPr>
        <w:footnoteRef/>
      </w:r>
      <w:r w:rsidRPr="00514E1E">
        <w:rPr>
          <w:rFonts w:cs="Tahoma"/>
          <w:sz w:val="16"/>
          <w:szCs w:val="16"/>
        </w:rPr>
        <w:t xml:space="preserve"> </w:t>
      </w:r>
      <w:proofErr w:type="spellStart"/>
      <w:r w:rsidRPr="00514E1E">
        <w:rPr>
          <w:rFonts w:cs="Tahoma"/>
          <w:sz w:val="16"/>
          <w:szCs w:val="16"/>
        </w:rPr>
        <w:t>Останатите</w:t>
      </w:r>
      <w:proofErr w:type="spellEnd"/>
      <w:r w:rsidRPr="00514E1E">
        <w:rPr>
          <w:rFonts w:cs="Tahoma"/>
          <w:sz w:val="16"/>
          <w:szCs w:val="16"/>
        </w:rPr>
        <w:t xml:space="preserve"> </w:t>
      </w:r>
      <w:proofErr w:type="spellStart"/>
      <w:r w:rsidRPr="00514E1E">
        <w:rPr>
          <w:rFonts w:cs="Tahoma"/>
          <w:sz w:val="16"/>
          <w:szCs w:val="16"/>
        </w:rPr>
        <w:t>оперативни</w:t>
      </w:r>
      <w:proofErr w:type="spellEnd"/>
      <w:r w:rsidRPr="00514E1E">
        <w:rPr>
          <w:rFonts w:cs="Tahoma"/>
          <w:sz w:val="16"/>
          <w:szCs w:val="16"/>
        </w:rPr>
        <w:t xml:space="preserve"> </w:t>
      </w:r>
      <w:proofErr w:type="spellStart"/>
      <w:r w:rsidRPr="00514E1E">
        <w:rPr>
          <w:rFonts w:cs="Tahoma"/>
          <w:sz w:val="16"/>
          <w:szCs w:val="16"/>
        </w:rPr>
        <w:t>трошоци</w:t>
      </w:r>
      <w:proofErr w:type="spellEnd"/>
      <w:r w:rsidRPr="00514E1E">
        <w:rPr>
          <w:rFonts w:cs="Tahoma"/>
          <w:sz w:val="16"/>
          <w:szCs w:val="16"/>
        </w:rPr>
        <w:t xml:space="preserve"> </w:t>
      </w:r>
      <w:proofErr w:type="spellStart"/>
      <w:r w:rsidRPr="00514E1E">
        <w:rPr>
          <w:rFonts w:cs="Tahoma"/>
          <w:sz w:val="16"/>
          <w:szCs w:val="16"/>
        </w:rPr>
        <w:t>вклучуваат</w:t>
      </w:r>
      <w:proofErr w:type="spellEnd"/>
      <w:r w:rsidRPr="00514E1E">
        <w:rPr>
          <w:rFonts w:cs="Tahoma"/>
          <w:sz w:val="16"/>
          <w:szCs w:val="16"/>
        </w:rPr>
        <w:t xml:space="preserve">: </w:t>
      </w:r>
      <w:proofErr w:type="spellStart"/>
      <w:r w:rsidRPr="00514E1E">
        <w:rPr>
          <w:rFonts w:cs="Tahoma"/>
          <w:sz w:val="16"/>
          <w:szCs w:val="16"/>
        </w:rPr>
        <w:t>посебна</w:t>
      </w:r>
      <w:proofErr w:type="spellEnd"/>
      <w:r w:rsidRPr="00514E1E">
        <w:rPr>
          <w:rFonts w:cs="Tahoma"/>
          <w:sz w:val="16"/>
          <w:szCs w:val="16"/>
        </w:rPr>
        <w:t xml:space="preserve"> </w:t>
      </w:r>
      <w:proofErr w:type="spellStart"/>
      <w:r w:rsidRPr="00514E1E">
        <w:rPr>
          <w:rFonts w:cs="Tahoma"/>
          <w:sz w:val="16"/>
          <w:szCs w:val="16"/>
        </w:rPr>
        <w:t>резерва</w:t>
      </w:r>
      <w:proofErr w:type="spellEnd"/>
      <w:r w:rsidRPr="00514E1E">
        <w:rPr>
          <w:rFonts w:cs="Tahoma"/>
          <w:sz w:val="16"/>
          <w:szCs w:val="16"/>
        </w:rPr>
        <w:t xml:space="preserve"> </w:t>
      </w:r>
      <w:proofErr w:type="spellStart"/>
      <w:r w:rsidRPr="00514E1E">
        <w:rPr>
          <w:rFonts w:cs="Tahoma"/>
          <w:sz w:val="16"/>
          <w:szCs w:val="16"/>
        </w:rPr>
        <w:t>за</w:t>
      </w:r>
      <w:proofErr w:type="spellEnd"/>
      <w:r w:rsidRPr="00514E1E">
        <w:rPr>
          <w:rFonts w:cs="Tahoma"/>
          <w:sz w:val="16"/>
          <w:szCs w:val="16"/>
        </w:rPr>
        <w:t xml:space="preserve"> </w:t>
      </w:r>
      <w:proofErr w:type="spellStart"/>
      <w:r w:rsidRPr="00514E1E">
        <w:rPr>
          <w:rFonts w:cs="Tahoma"/>
          <w:sz w:val="16"/>
          <w:szCs w:val="16"/>
        </w:rPr>
        <w:t>вонбилансна</w:t>
      </w:r>
      <w:proofErr w:type="spellEnd"/>
      <w:r w:rsidRPr="00514E1E">
        <w:rPr>
          <w:rFonts w:cs="Tahoma"/>
          <w:sz w:val="16"/>
          <w:szCs w:val="16"/>
        </w:rPr>
        <w:t xml:space="preserve"> изложеност, </w:t>
      </w:r>
      <w:proofErr w:type="spellStart"/>
      <w:r w:rsidRPr="00514E1E">
        <w:rPr>
          <w:rFonts w:cs="Tahoma"/>
          <w:sz w:val="16"/>
          <w:szCs w:val="16"/>
        </w:rPr>
        <w:t>останати</w:t>
      </w:r>
      <w:proofErr w:type="spellEnd"/>
      <w:r w:rsidRPr="00514E1E">
        <w:rPr>
          <w:rFonts w:cs="Tahoma"/>
          <w:sz w:val="16"/>
          <w:szCs w:val="16"/>
        </w:rPr>
        <w:t xml:space="preserve"> </w:t>
      </w:r>
      <w:proofErr w:type="spellStart"/>
      <w:r w:rsidRPr="00514E1E">
        <w:rPr>
          <w:rFonts w:cs="Tahoma"/>
          <w:sz w:val="16"/>
          <w:szCs w:val="16"/>
        </w:rPr>
        <w:t>резервирања</w:t>
      </w:r>
      <w:proofErr w:type="spellEnd"/>
      <w:r w:rsidRPr="00514E1E">
        <w:rPr>
          <w:rFonts w:cs="Tahoma"/>
          <w:sz w:val="16"/>
          <w:szCs w:val="16"/>
        </w:rPr>
        <w:t xml:space="preserve"> и </w:t>
      </w:r>
      <w:proofErr w:type="spellStart"/>
      <w:r w:rsidRPr="00514E1E">
        <w:rPr>
          <w:rFonts w:cs="Tahoma"/>
          <w:sz w:val="16"/>
          <w:szCs w:val="16"/>
        </w:rPr>
        <w:t>расходи</w:t>
      </w:r>
      <w:proofErr w:type="spellEnd"/>
      <w:r w:rsidRPr="00514E1E">
        <w:rPr>
          <w:rFonts w:cs="Tahoma"/>
          <w:sz w:val="16"/>
          <w:szCs w:val="16"/>
        </w:rPr>
        <w:t xml:space="preserve"> </w:t>
      </w:r>
      <w:proofErr w:type="spellStart"/>
      <w:r w:rsidRPr="00514E1E">
        <w:rPr>
          <w:rFonts w:cs="Tahoma"/>
          <w:sz w:val="16"/>
          <w:szCs w:val="16"/>
        </w:rPr>
        <w:t>по</w:t>
      </w:r>
      <w:proofErr w:type="spellEnd"/>
      <w:r w:rsidRPr="00514E1E">
        <w:rPr>
          <w:rFonts w:cs="Tahoma"/>
          <w:sz w:val="16"/>
          <w:szCs w:val="16"/>
        </w:rPr>
        <w:t xml:space="preserve"> </w:t>
      </w:r>
      <w:proofErr w:type="spellStart"/>
      <w:r w:rsidRPr="00514E1E">
        <w:rPr>
          <w:rFonts w:cs="Tahoma"/>
          <w:sz w:val="16"/>
          <w:szCs w:val="16"/>
        </w:rPr>
        <w:t>други</w:t>
      </w:r>
      <w:proofErr w:type="spellEnd"/>
      <w:r w:rsidRPr="00514E1E">
        <w:rPr>
          <w:rFonts w:cs="Tahoma"/>
          <w:sz w:val="16"/>
          <w:szCs w:val="16"/>
        </w:rPr>
        <w:t xml:space="preserve"> </w:t>
      </w:r>
      <w:proofErr w:type="spellStart"/>
      <w:r w:rsidRPr="00514E1E">
        <w:rPr>
          <w:rFonts w:cs="Tahoma"/>
          <w:sz w:val="16"/>
          <w:szCs w:val="16"/>
        </w:rPr>
        <w:t>основи</w:t>
      </w:r>
      <w:proofErr w:type="spellEnd"/>
      <w:r w:rsidRPr="00514E1E">
        <w:rPr>
          <w:rFonts w:cs="Tahoma"/>
          <w:sz w:val="16"/>
          <w:szCs w:val="16"/>
        </w:rPr>
        <w:t xml:space="preserve"> (</w:t>
      </w:r>
      <w:proofErr w:type="spellStart"/>
      <w:r w:rsidRPr="00514E1E">
        <w:rPr>
          <w:rFonts w:cs="Tahoma"/>
          <w:sz w:val="16"/>
          <w:szCs w:val="16"/>
        </w:rPr>
        <w:t>трошоци</w:t>
      </w:r>
      <w:proofErr w:type="spellEnd"/>
      <w:r w:rsidRPr="00514E1E">
        <w:rPr>
          <w:rFonts w:cs="Tahoma"/>
          <w:sz w:val="16"/>
          <w:szCs w:val="16"/>
        </w:rPr>
        <w:t xml:space="preserve"> </w:t>
      </w:r>
      <w:proofErr w:type="spellStart"/>
      <w:r w:rsidRPr="00514E1E">
        <w:rPr>
          <w:rFonts w:cs="Tahoma"/>
          <w:sz w:val="16"/>
          <w:szCs w:val="16"/>
        </w:rPr>
        <w:t>од</w:t>
      </w:r>
      <w:proofErr w:type="spellEnd"/>
      <w:r w:rsidRPr="00514E1E">
        <w:rPr>
          <w:rFonts w:cs="Tahoma"/>
          <w:sz w:val="16"/>
          <w:szCs w:val="16"/>
        </w:rPr>
        <w:t xml:space="preserve"> </w:t>
      </w:r>
      <w:proofErr w:type="spellStart"/>
      <w:r w:rsidRPr="00514E1E">
        <w:rPr>
          <w:rFonts w:cs="Tahoma"/>
          <w:sz w:val="16"/>
          <w:szCs w:val="16"/>
        </w:rPr>
        <w:t>минати</w:t>
      </w:r>
      <w:proofErr w:type="spellEnd"/>
      <w:r w:rsidRPr="00514E1E">
        <w:rPr>
          <w:rFonts w:cs="Tahoma"/>
          <w:sz w:val="16"/>
          <w:szCs w:val="16"/>
        </w:rPr>
        <w:t xml:space="preserve"> </w:t>
      </w:r>
      <w:proofErr w:type="spellStart"/>
      <w:r w:rsidRPr="00514E1E">
        <w:rPr>
          <w:rFonts w:cs="Tahoma"/>
          <w:sz w:val="16"/>
          <w:szCs w:val="16"/>
        </w:rPr>
        <w:t>години</w:t>
      </w:r>
      <w:proofErr w:type="spellEnd"/>
      <w:r w:rsidRPr="00514E1E">
        <w:rPr>
          <w:rFonts w:cs="Tahoma"/>
          <w:sz w:val="16"/>
          <w:szCs w:val="16"/>
        </w:rPr>
        <w:t xml:space="preserve">, </w:t>
      </w:r>
      <w:proofErr w:type="spellStart"/>
      <w:r w:rsidRPr="00514E1E">
        <w:rPr>
          <w:rFonts w:cs="Tahoma"/>
          <w:sz w:val="16"/>
          <w:szCs w:val="16"/>
        </w:rPr>
        <w:t>даноци</w:t>
      </w:r>
      <w:proofErr w:type="spellEnd"/>
      <w:r w:rsidRPr="00514E1E">
        <w:rPr>
          <w:rFonts w:cs="Tahoma"/>
          <w:sz w:val="16"/>
          <w:szCs w:val="16"/>
        </w:rPr>
        <w:t xml:space="preserve"> и </w:t>
      </w:r>
      <w:proofErr w:type="spellStart"/>
      <w:r w:rsidRPr="00514E1E">
        <w:rPr>
          <w:rFonts w:cs="Tahoma"/>
          <w:sz w:val="16"/>
          <w:szCs w:val="16"/>
        </w:rPr>
        <w:t>придонеси</w:t>
      </w:r>
      <w:proofErr w:type="spellEnd"/>
      <w:r w:rsidRPr="00514E1E">
        <w:rPr>
          <w:rFonts w:cs="Tahoma"/>
          <w:sz w:val="16"/>
          <w:szCs w:val="16"/>
        </w:rPr>
        <w:t xml:space="preserve"> </w:t>
      </w:r>
      <w:proofErr w:type="spellStart"/>
      <w:r w:rsidRPr="00514E1E">
        <w:rPr>
          <w:rFonts w:cs="Tahoma"/>
          <w:sz w:val="16"/>
          <w:szCs w:val="16"/>
        </w:rPr>
        <w:t>од</w:t>
      </w:r>
      <w:proofErr w:type="spellEnd"/>
      <w:r w:rsidRPr="00514E1E">
        <w:rPr>
          <w:rFonts w:cs="Tahoma"/>
          <w:sz w:val="16"/>
          <w:szCs w:val="16"/>
        </w:rPr>
        <w:t xml:space="preserve"> </w:t>
      </w:r>
      <w:proofErr w:type="spellStart"/>
      <w:r w:rsidRPr="00514E1E">
        <w:rPr>
          <w:rFonts w:cs="Tahoma"/>
          <w:sz w:val="16"/>
          <w:szCs w:val="16"/>
        </w:rPr>
        <w:t>приход</w:t>
      </w:r>
      <w:proofErr w:type="spellEnd"/>
      <w:r w:rsidRPr="00514E1E">
        <w:rPr>
          <w:rFonts w:cs="Tahoma"/>
          <w:sz w:val="16"/>
          <w:szCs w:val="16"/>
        </w:rPr>
        <w:t xml:space="preserve">, </w:t>
      </w:r>
      <w:proofErr w:type="spellStart"/>
      <w:r w:rsidRPr="00514E1E">
        <w:rPr>
          <w:rFonts w:cs="Tahoma"/>
          <w:sz w:val="16"/>
          <w:szCs w:val="16"/>
        </w:rPr>
        <w:t>трошоци</w:t>
      </w:r>
      <w:proofErr w:type="spellEnd"/>
      <w:r w:rsidRPr="00514E1E">
        <w:rPr>
          <w:rFonts w:cs="Tahoma"/>
          <w:sz w:val="16"/>
          <w:szCs w:val="16"/>
        </w:rPr>
        <w:t xml:space="preserve"> </w:t>
      </w:r>
      <w:proofErr w:type="spellStart"/>
      <w:r w:rsidRPr="00514E1E">
        <w:rPr>
          <w:rFonts w:cs="Tahoma"/>
          <w:sz w:val="16"/>
          <w:szCs w:val="16"/>
        </w:rPr>
        <w:t>за</w:t>
      </w:r>
      <w:proofErr w:type="spellEnd"/>
      <w:r w:rsidRPr="00514E1E">
        <w:rPr>
          <w:rFonts w:cs="Tahoma"/>
          <w:sz w:val="16"/>
          <w:szCs w:val="16"/>
        </w:rPr>
        <w:t xml:space="preserve"> </w:t>
      </w:r>
      <w:proofErr w:type="spellStart"/>
      <w:r w:rsidRPr="00514E1E">
        <w:rPr>
          <w:rFonts w:cs="Tahoma"/>
          <w:sz w:val="16"/>
          <w:szCs w:val="16"/>
        </w:rPr>
        <w:t>парични</w:t>
      </w:r>
      <w:proofErr w:type="spellEnd"/>
      <w:r w:rsidRPr="00514E1E">
        <w:rPr>
          <w:rFonts w:cs="Tahoma"/>
          <w:sz w:val="16"/>
          <w:szCs w:val="16"/>
        </w:rPr>
        <w:t xml:space="preserve"> </w:t>
      </w:r>
      <w:proofErr w:type="spellStart"/>
      <w:r w:rsidRPr="00514E1E">
        <w:rPr>
          <w:rFonts w:cs="Tahoma"/>
          <w:sz w:val="16"/>
          <w:szCs w:val="16"/>
        </w:rPr>
        <w:t>казни</w:t>
      </w:r>
      <w:proofErr w:type="spellEnd"/>
      <w:r w:rsidRPr="00514E1E">
        <w:rPr>
          <w:rFonts w:cs="Tahoma"/>
          <w:sz w:val="16"/>
          <w:szCs w:val="16"/>
        </w:rPr>
        <w:t xml:space="preserve">, </w:t>
      </w:r>
      <w:proofErr w:type="spellStart"/>
      <w:r w:rsidRPr="00514E1E">
        <w:rPr>
          <w:rFonts w:cs="Tahoma"/>
          <w:sz w:val="16"/>
          <w:szCs w:val="16"/>
        </w:rPr>
        <w:t>такси</w:t>
      </w:r>
      <w:proofErr w:type="spellEnd"/>
      <w:r w:rsidRPr="00514E1E">
        <w:rPr>
          <w:rFonts w:cs="Tahoma"/>
          <w:sz w:val="16"/>
          <w:szCs w:val="16"/>
        </w:rPr>
        <w:t xml:space="preserve"> и </w:t>
      </w:r>
      <w:proofErr w:type="spellStart"/>
      <w:r w:rsidRPr="00514E1E">
        <w:rPr>
          <w:rFonts w:cs="Tahoma"/>
          <w:sz w:val="16"/>
          <w:szCs w:val="16"/>
        </w:rPr>
        <w:t>судски</w:t>
      </w:r>
      <w:proofErr w:type="spellEnd"/>
      <w:r w:rsidRPr="00514E1E">
        <w:rPr>
          <w:rFonts w:cs="Tahoma"/>
          <w:sz w:val="16"/>
          <w:szCs w:val="16"/>
        </w:rPr>
        <w:t xml:space="preserve"> </w:t>
      </w:r>
      <w:proofErr w:type="spellStart"/>
      <w:r w:rsidRPr="00514E1E">
        <w:rPr>
          <w:rFonts w:cs="Tahoma"/>
          <w:sz w:val="16"/>
          <w:szCs w:val="16"/>
        </w:rPr>
        <w:t>решенија</w:t>
      </w:r>
      <w:proofErr w:type="spellEnd"/>
      <w:r w:rsidRPr="00514E1E">
        <w:rPr>
          <w:rFonts w:cs="Tahoma"/>
          <w:sz w:val="16"/>
          <w:szCs w:val="16"/>
        </w:rPr>
        <w:t xml:space="preserve"> и </w:t>
      </w:r>
      <w:proofErr w:type="spellStart"/>
      <w:r w:rsidRPr="00514E1E">
        <w:rPr>
          <w:rFonts w:cs="Tahoma"/>
          <w:sz w:val="16"/>
          <w:szCs w:val="16"/>
        </w:rPr>
        <w:t>други</w:t>
      </w:r>
      <w:proofErr w:type="spellEnd"/>
      <w:r w:rsidRPr="00514E1E">
        <w:rPr>
          <w:rFonts w:cs="Tahoma"/>
          <w:sz w:val="16"/>
          <w:szCs w:val="16"/>
        </w:rPr>
        <w:t xml:space="preserve"> </w:t>
      </w:r>
      <w:proofErr w:type="spellStart"/>
      <w:r w:rsidRPr="00514E1E">
        <w:rPr>
          <w:rFonts w:cs="Tahoma"/>
          <w:sz w:val="16"/>
          <w:szCs w:val="16"/>
        </w:rPr>
        <w:t>трошоци</w:t>
      </w:r>
      <w:proofErr w:type="spellEnd"/>
      <w:r w:rsidRPr="00514E1E">
        <w:rPr>
          <w:rFonts w:cs="Tahoma"/>
          <w:sz w:val="16"/>
          <w:szCs w:val="16"/>
        </w:rPr>
        <w:t xml:space="preserve">).  </w:t>
      </w:r>
    </w:p>
  </w:footnote>
  <w:footnote w:id="54">
    <w:p w:rsidR="00740B79" w:rsidRPr="00F72462" w:rsidRDefault="00740B79" w:rsidP="008C6797">
      <w:pPr>
        <w:pStyle w:val="FootnoteText"/>
        <w:ind w:left="-4536"/>
        <w:rPr>
          <w:rFonts w:cs="Tahoma"/>
          <w:sz w:val="16"/>
          <w:szCs w:val="16"/>
          <w:highlight w:val="yellow"/>
          <w:lang w:val="mk-MK"/>
        </w:rPr>
      </w:pPr>
      <w:r w:rsidRPr="00514E1E">
        <w:rPr>
          <w:rStyle w:val="FootnoteReference"/>
          <w:rFonts w:cs="Tahoma"/>
          <w:sz w:val="16"/>
          <w:szCs w:val="16"/>
        </w:rPr>
        <w:footnoteRef/>
      </w:r>
      <w:r w:rsidRPr="00514E1E">
        <w:rPr>
          <w:rFonts w:cs="Tahoma"/>
          <w:sz w:val="16"/>
          <w:szCs w:val="16"/>
        </w:rPr>
        <w:t xml:space="preserve"> </w:t>
      </w:r>
      <w:r w:rsidRPr="00514E1E">
        <w:rPr>
          <w:rFonts w:cs="Tahoma"/>
          <w:sz w:val="16"/>
          <w:szCs w:val="16"/>
          <w:lang w:val="mk-MK"/>
        </w:rPr>
        <w:t xml:space="preserve">На </w:t>
      </w:r>
      <w:r>
        <w:rPr>
          <w:rFonts w:cs="Tahoma"/>
          <w:sz w:val="16"/>
          <w:szCs w:val="16"/>
          <w:lang w:val="mk-MK"/>
        </w:rPr>
        <w:t>30.9</w:t>
      </w:r>
      <w:r w:rsidRPr="00514E1E">
        <w:rPr>
          <w:rFonts w:cs="Tahoma"/>
          <w:sz w:val="16"/>
          <w:szCs w:val="16"/>
          <w:lang w:val="mk-MK"/>
        </w:rPr>
        <w:t xml:space="preserve">.2012 година, </w:t>
      </w:r>
      <w:r>
        <w:rPr>
          <w:rFonts w:cs="Tahoma"/>
          <w:sz w:val="16"/>
          <w:szCs w:val="16"/>
          <w:lang w:val="mk-MK"/>
        </w:rPr>
        <w:t>расходите по други основи</w:t>
      </w:r>
      <w:r w:rsidRPr="00514E1E">
        <w:rPr>
          <w:rFonts w:cs="Tahoma"/>
          <w:sz w:val="16"/>
          <w:szCs w:val="16"/>
          <w:lang w:val="mk-MK"/>
        </w:rPr>
        <w:t xml:space="preserve"> кај една банка забележаа раст од </w:t>
      </w:r>
      <w:r>
        <w:rPr>
          <w:rFonts w:cs="Tahoma"/>
          <w:sz w:val="16"/>
          <w:szCs w:val="16"/>
          <w:lang w:val="mk-MK"/>
        </w:rPr>
        <w:t>341</w:t>
      </w:r>
      <w:r w:rsidRPr="00514E1E">
        <w:rPr>
          <w:rFonts w:cs="Tahoma"/>
          <w:sz w:val="16"/>
          <w:szCs w:val="16"/>
        </w:rPr>
        <w:t>,</w:t>
      </w:r>
      <w:r>
        <w:rPr>
          <w:rFonts w:cs="Tahoma"/>
          <w:sz w:val="16"/>
          <w:szCs w:val="16"/>
          <w:lang w:val="mk-MK"/>
        </w:rPr>
        <w:t>4</w:t>
      </w:r>
      <w:r w:rsidRPr="00514E1E">
        <w:rPr>
          <w:rFonts w:cs="Tahoma"/>
          <w:sz w:val="16"/>
          <w:szCs w:val="16"/>
        </w:rPr>
        <w:t xml:space="preserve"> </w:t>
      </w:r>
      <w:r w:rsidRPr="00514E1E">
        <w:rPr>
          <w:rFonts w:cs="Tahoma"/>
          <w:sz w:val="16"/>
          <w:szCs w:val="16"/>
          <w:lang w:val="mk-MK"/>
        </w:rPr>
        <w:t>милиони денари, а на 30.</w:t>
      </w:r>
      <w:r>
        <w:rPr>
          <w:rFonts w:cs="Tahoma"/>
          <w:sz w:val="16"/>
          <w:szCs w:val="16"/>
          <w:lang w:val="mk-MK"/>
        </w:rPr>
        <w:t>9</w:t>
      </w:r>
      <w:r w:rsidRPr="00514E1E">
        <w:rPr>
          <w:rFonts w:cs="Tahoma"/>
          <w:sz w:val="16"/>
          <w:szCs w:val="16"/>
          <w:lang w:val="mk-MK"/>
        </w:rPr>
        <w:t>.2013 година, кај истата банка овие трошоци се намалија за 3</w:t>
      </w:r>
      <w:r>
        <w:rPr>
          <w:rFonts w:cs="Tahoma"/>
          <w:sz w:val="16"/>
          <w:szCs w:val="16"/>
          <w:lang w:val="mk-MK"/>
        </w:rPr>
        <w:t>45</w:t>
      </w:r>
      <w:r w:rsidRPr="00514E1E">
        <w:rPr>
          <w:rFonts w:cs="Tahoma"/>
          <w:sz w:val="16"/>
          <w:szCs w:val="16"/>
          <w:lang w:val="mk-MK"/>
        </w:rPr>
        <w:t>,</w:t>
      </w:r>
      <w:r>
        <w:rPr>
          <w:rFonts w:cs="Tahoma"/>
          <w:sz w:val="16"/>
          <w:szCs w:val="16"/>
          <w:lang w:val="mk-MK"/>
        </w:rPr>
        <w:t>9</w:t>
      </w:r>
      <w:r w:rsidRPr="00514E1E">
        <w:rPr>
          <w:rFonts w:cs="Tahoma"/>
          <w:sz w:val="16"/>
          <w:szCs w:val="16"/>
          <w:lang w:val="mk-MK"/>
        </w:rPr>
        <w:t xml:space="preserve"> милиони денари (или за 9</w:t>
      </w:r>
      <w:r>
        <w:rPr>
          <w:rFonts w:cs="Tahoma"/>
          <w:sz w:val="16"/>
          <w:szCs w:val="16"/>
          <w:lang w:val="mk-MK"/>
        </w:rPr>
        <w:t>4</w:t>
      </w:r>
      <w:r w:rsidRPr="00514E1E">
        <w:rPr>
          <w:rFonts w:cs="Tahoma"/>
          <w:sz w:val="16"/>
          <w:szCs w:val="16"/>
          <w:lang w:val="mk-MK"/>
        </w:rPr>
        <w:t>,</w:t>
      </w:r>
      <w:r>
        <w:rPr>
          <w:rFonts w:cs="Tahoma"/>
          <w:sz w:val="16"/>
          <w:szCs w:val="16"/>
          <w:lang w:val="mk-MK"/>
        </w:rPr>
        <w:t>4</w:t>
      </w:r>
      <w:r w:rsidRPr="00514E1E">
        <w:rPr>
          <w:rFonts w:cs="Tahoma"/>
          <w:sz w:val="16"/>
          <w:szCs w:val="16"/>
          <w:lang w:val="mk-MK"/>
        </w:rPr>
        <w:t>%), односно се сведоа приближно на нивото од 30.</w:t>
      </w:r>
      <w:r>
        <w:rPr>
          <w:rFonts w:cs="Tahoma"/>
          <w:sz w:val="16"/>
          <w:szCs w:val="16"/>
          <w:lang w:val="mk-MK"/>
        </w:rPr>
        <w:t>9</w:t>
      </w:r>
      <w:r w:rsidRPr="00514E1E">
        <w:rPr>
          <w:rFonts w:cs="Tahoma"/>
          <w:sz w:val="16"/>
          <w:szCs w:val="16"/>
          <w:lang w:val="mk-MK"/>
        </w:rPr>
        <w:t xml:space="preserve">.2011 година. </w:t>
      </w:r>
      <w:r>
        <w:rPr>
          <w:rFonts w:cs="Tahoma"/>
          <w:sz w:val="16"/>
          <w:szCs w:val="16"/>
          <w:lang w:val="mk-MK"/>
        </w:rPr>
        <w:t xml:space="preserve">Доколку се изземе ефектот од зголемувањето на оперативните трошоци кај оваа банка на 30.9.2012 година, оперативните трошоци на ниво на банкарскиот систем на 30.9.2013 година би забележале минимално зголемување.   </w:t>
      </w:r>
    </w:p>
  </w:footnote>
  <w:footnote w:id="55">
    <w:p w:rsidR="00740B79" w:rsidRPr="001273DC" w:rsidRDefault="00740B79" w:rsidP="008C6797">
      <w:pPr>
        <w:pStyle w:val="NormalWeb"/>
        <w:spacing w:before="0" w:beforeAutospacing="0" w:after="0" w:afterAutospacing="0" w:line="240" w:lineRule="auto"/>
        <w:ind w:left="-4536"/>
        <w:rPr>
          <w:rFonts w:cs="Tahoma"/>
          <w:sz w:val="16"/>
          <w:szCs w:val="16"/>
          <w:lang w:val="mk-MK"/>
        </w:rPr>
      </w:pPr>
      <w:r w:rsidRPr="001273DC">
        <w:rPr>
          <w:rStyle w:val="FootnoteReference"/>
          <w:rFonts w:ascii="Tahoma" w:hAnsi="Tahoma" w:cs="Tahoma"/>
          <w:sz w:val="16"/>
          <w:szCs w:val="16"/>
        </w:rPr>
        <w:footnoteRef/>
      </w:r>
      <w:r w:rsidRPr="001273DC">
        <w:rPr>
          <w:rFonts w:ascii="Tahoma" w:hAnsi="Tahoma" w:cs="Tahoma"/>
          <w:sz w:val="16"/>
          <w:szCs w:val="16"/>
        </w:rPr>
        <w:t xml:space="preserve"> </w:t>
      </w:r>
      <w:r w:rsidRPr="001273DC">
        <w:rPr>
          <w:rFonts w:ascii="Tahoma" w:hAnsi="Tahoma" w:cs="Tahoma"/>
          <w:sz w:val="16"/>
          <w:szCs w:val="16"/>
          <w:lang w:val="mk-MK"/>
        </w:rPr>
        <w:t xml:space="preserve">Трендот на зголемување на овој вид исправка на вредноста започна уште во втората половина на 2012 година, кога беше </w:t>
      </w:r>
      <w:proofErr w:type="spellStart"/>
      <w:r w:rsidRPr="001273DC">
        <w:rPr>
          <w:rFonts w:ascii="Tahoma" w:hAnsi="Tahoma" w:cs="Tahoma"/>
          <w:sz w:val="16"/>
          <w:szCs w:val="16"/>
          <w:lang w:val="mk-MK"/>
        </w:rPr>
        <w:t>доне</w:t>
      </w:r>
      <w:r w:rsidRPr="001273DC">
        <w:rPr>
          <w:rFonts w:ascii="Tahoma" w:hAnsi="Tahoma" w:cs="Tahoma"/>
          <w:sz w:val="16"/>
          <w:szCs w:val="16"/>
        </w:rPr>
        <w:t>сена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Одлука</w:t>
      </w:r>
      <w:proofErr w:type="spellEnd"/>
      <w:r w:rsidRPr="001273DC">
        <w:rPr>
          <w:rFonts w:ascii="Tahoma" w:hAnsi="Tahoma" w:cs="Tahoma"/>
          <w:sz w:val="16"/>
          <w:szCs w:val="16"/>
          <w:lang w:val="mk-MK"/>
        </w:rPr>
        <w:t>та</w:t>
      </w:r>
      <w:r w:rsidRPr="001273DC">
        <w:rPr>
          <w:rFonts w:ascii="Tahoma" w:hAnsi="Tahoma" w:cs="Tahoma"/>
          <w:sz w:val="16"/>
          <w:szCs w:val="16"/>
        </w:rPr>
        <w:t xml:space="preserve"> </w:t>
      </w:r>
      <w:proofErr w:type="spellStart"/>
      <w:r w:rsidRPr="001273DC">
        <w:rPr>
          <w:rFonts w:ascii="Tahoma" w:hAnsi="Tahoma" w:cs="Tahoma"/>
          <w:sz w:val="16"/>
          <w:szCs w:val="16"/>
        </w:rPr>
        <w:t>за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измени</w:t>
      </w:r>
      <w:proofErr w:type="spellEnd"/>
      <w:r w:rsidRPr="001273DC">
        <w:rPr>
          <w:rFonts w:ascii="Tahoma" w:hAnsi="Tahoma" w:cs="Tahoma"/>
          <w:sz w:val="16"/>
          <w:szCs w:val="16"/>
        </w:rPr>
        <w:t xml:space="preserve"> и </w:t>
      </w:r>
      <w:proofErr w:type="spellStart"/>
      <w:r w:rsidRPr="001273DC">
        <w:rPr>
          <w:rFonts w:ascii="Tahoma" w:hAnsi="Tahoma" w:cs="Tahoma"/>
          <w:sz w:val="16"/>
          <w:szCs w:val="16"/>
        </w:rPr>
        <w:t>дополнувања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на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Одлуката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за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сметководствениот</w:t>
      </w:r>
      <w:proofErr w:type="spellEnd"/>
      <w:r w:rsidRPr="001273DC">
        <w:rPr>
          <w:rFonts w:ascii="Tahoma" w:hAnsi="Tahoma" w:cs="Tahoma"/>
          <w:sz w:val="16"/>
          <w:szCs w:val="16"/>
        </w:rPr>
        <w:t xml:space="preserve"> и </w:t>
      </w:r>
      <w:proofErr w:type="spellStart"/>
      <w:r w:rsidRPr="001273DC">
        <w:rPr>
          <w:rFonts w:ascii="Tahoma" w:hAnsi="Tahoma" w:cs="Tahoma"/>
          <w:sz w:val="16"/>
          <w:szCs w:val="16"/>
        </w:rPr>
        <w:t>регулаторниот</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третман</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на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преземените</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средства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врз</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основа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на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ненаплатени</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побарувања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Службен</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весник</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на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Република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Македонија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бр</w:t>
      </w:r>
      <w:proofErr w:type="spellEnd"/>
      <w:r w:rsidRPr="001273DC">
        <w:rPr>
          <w:rFonts w:ascii="Tahoma" w:hAnsi="Tahoma" w:cs="Tahoma"/>
          <w:sz w:val="16"/>
          <w:szCs w:val="16"/>
        </w:rPr>
        <w:t>. 74/12)</w:t>
      </w:r>
      <w:r w:rsidRPr="001273DC">
        <w:rPr>
          <w:rFonts w:ascii="Tahoma" w:hAnsi="Tahoma" w:cs="Tahoma"/>
          <w:sz w:val="16"/>
          <w:szCs w:val="16"/>
          <w:lang w:val="mk-MK"/>
        </w:rPr>
        <w:t xml:space="preserve">, со која се воведе обврска за задолжително годишно намалување на вредноста на преземениот имот за најмалку 20% од неговата сметководствена вредност и сведување на неговата сметководствена вредност на нула, доколку средството не биде продадено до крајот на петтата година по преземањето. </w:t>
      </w:r>
      <w:r>
        <w:rPr>
          <w:rFonts w:ascii="Tahoma" w:hAnsi="Tahoma" w:cs="Tahoma"/>
          <w:sz w:val="16"/>
          <w:szCs w:val="16"/>
          <w:lang w:val="mk-MK"/>
        </w:rPr>
        <w:t xml:space="preserve">Дополнително на тоа, бидејќи </w:t>
      </w:r>
      <w:r w:rsidRPr="001273DC">
        <w:rPr>
          <w:rFonts w:ascii="Tahoma" w:hAnsi="Tahoma" w:cs="Tahoma"/>
          <w:sz w:val="16"/>
          <w:szCs w:val="16"/>
          <w:lang w:val="mk-MK"/>
        </w:rPr>
        <w:t>со овие измени не беа опфатени средствата кои</w:t>
      </w:r>
      <w:r>
        <w:rPr>
          <w:rFonts w:ascii="Tahoma" w:hAnsi="Tahoma" w:cs="Tahoma"/>
          <w:sz w:val="16"/>
          <w:szCs w:val="16"/>
          <w:lang w:val="mk-MK"/>
        </w:rPr>
        <w:t>што</w:t>
      </w:r>
      <w:r w:rsidRPr="001273DC">
        <w:rPr>
          <w:rFonts w:ascii="Tahoma" w:hAnsi="Tahoma" w:cs="Tahoma"/>
          <w:sz w:val="16"/>
          <w:szCs w:val="16"/>
          <w:lang w:val="mk-MK"/>
        </w:rPr>
        <w:t xml:space="preserve"> банките ги преземаа по стапувањето во сила на измените</w:t>
      </w:r>
      <w:r>
        <w:rPr>
          <w:rFonts w:ascii="Tahoma" w:hAnsi="Tahoma" w:cs="Tahoma"/>
          <w:sz w:val="16"/>
          <w:szCs w:val="16"/>
          <w:lang w:val="mk-MK"/>
        </w:rPr>
        <w:t xml:space="preserve">, </w:t>
      </w:r>
      <w:r w:rsidRPr="001273DC">
        <w:rPr>
          <w:rFonts w:ascii="Tahoma" w:hAnsi="Tahoma" w:cs="Tahoma"/>
          <w:sz w:val="16"/>
          <w:szCs w:val="16"/>
          <w:lang w:val="mk-MK"/>
        </w:rPr>
        <w:t>во март 2013 година беше донесена</w:t>
      </w:r>
      <w:r>
        <w:rPr>
          <w:rFonts w:ascii="Tahoma" w:hAnsi="Tahoma" w:cs="Tahoma"/>
          <w:sz w:val="16"/>
          <w:szCs w:val="16"/>
          <w:lang w:val="mk-MK"/>
        </w:rPr>
        <w:t xml:space="preserve"> нова</w:t>
      </w:r>
      <w:r w:rsidRPr="001273DC">
        <w:rPr>
          <w:rFonts w:ascii="Tahoma" w:hAnsi="Tahoma" w:cs="Tahoma"/>
          <w:sz w:val="16"/>
          <w:szCs w:val="16"/>
          <w:lang w:val="mk-MK"/>
        </w:rPr>
        <w:t xml:space="preserve"> Одлука за</w:t>
      </w:r>
      <w:r>
        <w:rPr>
          <w:rFonts w:ascii="Tahoma" w:hAnsi="Tahoma" w:cs="Tahoma"/>
          <w:sz w:val="16"/>
          <w:szCs w:val="16"/>
          <w:lang w:val="mk-MK"/>
        </w:rPr>
        <w:t xml:space="preserve"> сметководствениот и </w:t>
      </w:r>
      <w:proofErr w:type="spellStart"/>
      <w:r>
        <w:rPr>
          <w:rFonts w:ascii="Tahoma" w:hAnsi="Tahoma" w:cs="Tahoma"/>
          <w:sz w:val="16"/>
          <w:szCs w:val="16"/>
          <w:lang w:val="mk-MK"/>
        </w:rPr>
        <w:t>регулаторниот</w:t>
      </w:r>
      <w:proofErr w:type="spellEnd"/>
      <w:r>
        <w:rPr>
          <w:rFonts w:ascii="Tahoma" w:hAnsi="Tahoma" w:cs="Tahoma"/>
          <w:sz w:val="16"/>
          <w:szCs w:val="16"/>
          <w:lang w:val="mk-MK"/>
        </w:rPr>
        <w:t xml:space="preserve"> третман на средствата преземени врз основа на ненаплатени побарувања </w:t>
      </w:r>
      <w:r w:rsidRPr="001273DC">
        <w:rPr>
          <w:rFonts w:ascii="Tahoma" w:hAnsi="Tahoma" w:cs="Tahoma"/>
          <w:sz w:val="16"/>
          <w:szCs w:val="16"/>
        </w:rPr>
        <w:t>(„</w:t>
      </w:r>
      <w:proofErr w:type="spellStart"/>
      <w:r w:rsidRPr="001273DC">
        <w:rPr>
          <w:rFonts w:ascii="Tahoma" w:hAnsi="Tahoma" w:cs="Tahoma"/>
          <w:sz w:val="16"/>
          <w:szCs w:val="16"/>
        </w:rPr>
        <w:t>Службен</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весник</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на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Република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Македонија</w:t>
      </w:r>
      <w:proofErr w:type="spellEnd"/>
      <w:r w:rsidRPr="001273DC">
        <w:rPr>
          <w:rFonts w:ascii="Tahoma" w:hAnsi="Tahoma" w:cs="Tahoma"/>
          <w:sz w:val="16"/>
          <w:szCs w:val="16"/>
        </w:rPr>
        <w:t xml:space="preserve">“ </w:t>
      </w:r>
      <w:proofErr w:type="spellStart"/>
      <w:r w:rsidRPr="001273DC">
        <w:rPr>
          <w:rFonts w:ascii="Tahoma" w:hAnsi="Tahoma" w:cs="Tahoma"/>
          <w:sz w:val="16"/>
          <w:szCs w:val="16"/>
        </w:rPr>
        <w:t>бр</w:t>
      </w:r>
      <w:proofErr w:type="spellEnd"/>
      <w:r w:rsidRPr="001273DC">
        <w:rPr>
          <w:rFonts w:ascii="Tahoma" w:hAnsi="Tahoma" w:cs="Tahoma"/>
          <w:sz w:val="16"/>
          <w:szCs w:val="16"/>
        </w:rPr>
        <w:t xml:space="preserve">. </w:t>
      </w:r>
      <w:proofErr w:type="gramStart"/>
      <w:r w:rsidRPr="001273DC">
        <w:rPr>
          <w:rFonts w:ascii="Tahoma" w:hAnsi="Tahoma" w:cs="Tahoma"/>
          <w:sz w:val="16"/>
          <w:szCs w:val="16"/>
        </w:rPr>
        <w:t>50/13)</w:t>
      </w:r>
      <w:r w:rsidRPr="001273DC">
        <w:rPr>
          <w:rFonts w:ascii="Tahoma" w:hAnsi="Tahoma" w:cs="Tahoma"/>
          <w:sz w:val="16"/>
          <w:szCs w:val="16"/>
          <w:lang w:val="mk-MK"/>
        </w:rPr>
        <w:t>, со која се вовед</w:t>
      </w:r>
      <w:r>
        <w:rPr>
          <w:rFonts w:ascii="Tahoma" w:hAnsi="Tahoma" w:cs="Tahoma"/>
          <w:sz w:val="16"/>
          <w:szCs w:val="16"/>
          <w:lang w:val="mk-MK"/>
        </w:rPr>
        <w:t>е</w:t>
      </w:r>
      <w:r w:rsidRPr="001273DC">
        <w:rPr>
          <w:rFonts w:ascii="Tahoma" w:hAnsi="Tahoma" w:cs="Tahoma"/>
          <w:sz w:val="16"/>
          <w:szCs w:val="16"/>
          <w:lang w:val="mk-MK"/>
        </w:rPr>
        <w:t xml:space="preserve"> обврска за оштетување </w:t>
      </w:r>
      <w:r>
        <w:rPr>
          <w:rFonts w:ascii="Tahoma" w:hAnsi="Tahoma" w:cs="Tahoma"/>
          <w:sz w:val="16"/>
          <w:szCs w:val="16"/>
          <w:lang w:val="mk-MK"/>
        </w:rPr>
        <w:t xml:space="preserve">од </w:t>
      </w:r>
      <w:r w:rsidRPr="001273DC">
        <w:rPr>
          <w:rFonts w:ascii="Tahoma" w:hAnsi="Tahoma" w:cs="Tahoma"/>
          <w:sz w:val="16"/>
          <w:szCs w:val="16"/>
          <w:lang w:val="mk-MK"/>
        </w:rPr>
        <w:t xml:space="preserve">најмалку 20% на годишна основа и за средствата коишто се преземени по влегувањето во сила на споменатите измени на </w:t>
      </w:r>
      <w:r>
        <w:rPr>
          <w:rFonts w:ascii="Tahoma" w:hAnsi="Tahoma" w:cs="Tahoma"/>
          <w:sz w:val="16"/>
          <w:szCs w:val="16"/>
          <w:lang w:val="mk-MK"/>
        </w:rPr>
        <w:t>О</w:t>
      </w:r>
      <w:r w:rsidRPr="001273DC">
        <w:rPr>
          <w:rFonts w:ascii="Tahoma" w:hAnsi="Tahoma" w:cs="Tahoma"/>
          <w:sz w:val="16"/>
          <w:szCs w:val="16"/>
          <w:lang w:val="mk-MK"/>
        </w:rPr>
        <w:t>длуката од јуни 2012 година.</w:t>
      </w:r>
      <w:proofErr w:type="gramEnd"/>
      <w:r w:rsidRPr="001273DC">
        <w:rPr>
          <w:rFonts w:ascii="Tahoma" w:hAnsi="Tahoma" w:cs="Tahoma"/>
          <w:sz w:val="16"/>
          <w:szCs w:val="16"/>
          <w:lang w:val="mk-MK"/>
        </w:rPr>
        <w:t xml:space="preserve"> </w:t>
      </w:r>
    </w:p>
  </w:footnote>
  <w:footnote w:id="56">
    <w:p w:rsidR="00740B79" w:rsidRPr="00280C1F" w:rsidRDefault="00740B79" w:rsidP="008C6797">
      <w:pPr>
        <w:pStyle w:val="FootnoteText"/>
        <w:ind w:left="-4536"/>
        <w:rPr>
          <w:rFonts w:cs="Tahoma"/>
          <w:sz w:val="16"/>
          <w:szCs w:val="16"/>
          <w:lang w:val="mk-MK"/>
        </w:rPr>
      </w:pPr>
      <w:r w:rsidRPr="00280C1F">
        <w:rPr>
          <w:rStyle w:val="FootnoteReference"/>
          <w:rFonts w:cs="Tahoma"/>
          <w:sz w:val="16"/>
          <w:szCs w:val="16"/>
        </w:rPr>
        <w:footnoteRef/>
      </w:r>
      <w:r w:rsidRPr="00280C1F">
        <w:rPr>
          <w:rFonts w:cs="Tahoma"/>
          <w:sz w:val="16"/>
          <w:szCs w:val="16"/>
        </w:rPr>
        <w:t xml:space="preserve"> </w:t>
      </w:r>
      <w:r w:rsidRPr="00280C1F">
        <w:rPr>
          <w:rFonts w:cs="Tahoma"/>
          <w:sz w:val="16"/>
          <w:szCs w:val="16"/>
          <w:lang w:val="mk-MK"/>
        </w:rPr>
        <w:t>Профитната маргина претставува однос на добивката (загубата) од работењето и вкупните редовни приходи.</w:t>
      </w:r>
    </w:p>
  </w:footnote>
  <w:footnote w:id="57">
    <w:p w:rsidR="00740B79" w:rsidRPr="00280C1F" w:rsidRDefault="00740B79" w:rsidP="008C6797">
      <w:pPr>
        <w:pStyle w:val="FootnoteText"/>
        <w:ind w:left="-4536"/>
        <w:rPr>
          <w:rFonts w:cs="Tahoma"/>
          <w:sz w:val="16"/>
          <w:szCs w:val="16"/>
          <w:lang w:val="mk-MK"/>
        </w:rPr>
      </w:pPr>
      <w:r w:rsidRPr="00280C1F">
        <w:rPr>
          <w:rStyle w:val="FootnoteReference"/>
          <w:rFonts w:cs="Tahoma"/>
          <w:sz w:val="16"/>
          <w:szCs w:val="16"/>
        </w:rPr>
        <w:footnoteRef/>
      </w:r>
      <w:r w:rsidRPr="00280C1F">
        <w:rPr>
          <w:rFonts w:cs="Tahoma"/>
          <w:sz w:val="16"/>
          <w:szCs w:val="16"/>
        </w:rPr>
        <w:t xml:space="preserve"> </w:t>
      </w:r>
      <w:proofErr w:type="spellStart"/>
      <w:proofErr w:type="gramStart"/>
      <w:r w:rsidRPr="00280C1F">
        <w:rPr>
          <w:rFonts w:cs="Tahoma"/>
          <w:sz w:val="16"/>
          <w:szCs w:val="16"/>
        </w:rPr>
        <w:t>Нето</w:t>
      </w:r>
      <w:proofErr w:type="spellEnd"/>
      <w:r w:rsidRPr="00280C1F">
        <w:rPr>
          <w:rFonts w:cs="Tahoma"/>
          <w:sz w:val="16"/>
          <w:szCs w:val="16"/>
        </w:rPr>
        <w:t xml:space="preserve"> </w:t>
      </w:r>
      <w:proofErr w:type="spellStart"/>
      <w:r w:rsidRPr="00280C1F">
        <w:rPr>
          <w:rFonts w:cs="Tahoma"/>
          <w:sz w:val="16"/>
          <w:szCs w:val="16"/>
        </w:rPr>
        <w:t>каматната</w:t>
      </w:r>
      <w:proofErr w:type="spellEnd"/>
      <w:r w:rsidRPr="00280C1F">
        <w:rPr>
          <w:rFonts w:cs="Tahoma"/>
          <w:sz w:val="16"/>
          <w:szCs w:val="16"/>
        </w:rPr>
        <w:t xml:space="preserve"> </w:t>
      </w:r>
      <w:proofErr w:type="spellStart"/>
      <w:r w:rsidRPr="00280C1F">
        <w:rPr>
          <w:rFonts w:cs="Tahoma"/>
          <w:sz w:val="16"/>
          <w:szCs w:val="16"/>
        </w:rPr>
        <w:t>маргина</w:t>
      </w:r>
      <w:proofErr w:type="spellEnd"/>
      <w:r w:rsidRPr="00280C1F">
        <w:rPr>
          <w:rFonts w:cs="Tahoma"/>
          <w:sz w:val="16"/>
          <w:szCs w:val="16"/>
        </w:rPr>
        <w:t xml:space="preserve"> е </w:t>
      </w:r>
      <w:proofErr w:type="spellStart"/>
      <w:r w:rsidRPr="00280C1F">
        <w:rPr>
          <w:rFonts w:cs="Tahoma"/>
          <w:sz w:val="16"/>
          <w:szCs w:val="16"/>
        </w:rPr>
        <w:t>пресметана</w:t>
      </w:r>
      <w:proofErr w:type="spellEnd"/>
      <w:r w:rsidRPr="00280C1F">
        <w:rPr>
          <w:rFonts w:cs="Tahoma"/>
          <w:sz w:val="16"/>
          <w:szCs w:val="16"/>
        </w:rPr>
        <w:t xml:space="preserve"> </w:t>
      </w:r>
      <w:proofErr w:type="spellStart"/>
      <w:r w:rsidRPr="00280C1F">
        <w:rPr>
          <w:rFonts w:cs="Tahoma"/>
          <w:sz w:val="16"/>
          <w:szCs w:val="16"/>
        </w:rPr>
        <w:t>како</w:t>
      </w:r>
      <w:proofErr w:type="spellEnd"/>
      <w:r w:rsidRPr="00280C1F">
        <w:rPr>
          <w:rFonts w:cs="Tahoma"/>
          <w:sz w:val="16"/>
          <w:szCs w:val="16"/>
        </w:rPr>
        <w:t xml:space="preserve"> </w:t>
      </w:r>
      <w:proofErr w:type="spellStart"/>
      <w:r w:rsidRPr="00280C1F">
        <w:rPr>
          <w:rFonts w:cs="Tahoma"/>
          <w:sz w:val="16"/>
          <w:szCs w:val="16"/>
        </w:rPr>
        <w:t>сооднос</w:t>
      </w:r>
      <w:proofErr w:type="spellEnd"/>
      <w:r w:rsidRPr="00280C1F">
        <w:rPr>
          <w:rFonts w:cs="Tahoma"/>
          <w:sz w:val="16"/>
          <w:szCs w:val="16"/>
        </w:rPr>
        <w:t xml:space="preserve"> </w:t>
      </w:r>
      <w:proofErr w:type="spellStart"/>
      <w:r w:rsidRPr="00280C1F">
        <w:rPr>
          <w:rFonts w:cs="Tahoma"/>
          <w:sz w:val="16"/>
          <w:szCs w:val="16"/>
        </w:rPr>
        <w:t>помеѓу</w:t>
      </w:r>
      <w:proofErr w:type="spellEnd"/>
      <w:r w:rsidRPr="00280C1F">
        <w:rPr>
          <w:rFonts w:cs="Tahoma"/>
          <w:sz w:val="16"/>
          <w:szCs w:val="16"/>
        </w:rPr>
        <w:t xml:space="preserve"> </w:t>
      </w:r>
      <w:proofErr w:type="spellStart"/>
      <w:r w:rsidRPr="00280C1F">
        <w:rPr>
          <w:rFonts w:cs="Tahoma"/>
          <w:sz w:val="16"/>
          <w:szCs w:val="16"/>
        </w:rPr>
        <w:t>нето</w:t>
      </w:r>
      <w:proofErr w:type="spellEnd"/>
      <w:r w:rsidRPr="00280C1F">
        <w:rPr>
          <w:rFonts w:cs="Tahoma"/>
          <w:sz w:val="16"/>
          <w:szCs w:val="16"/>
        </w:rPr>
        <w:t xml:space="preserve"> </w:t>
      </w:r>
      <w:proofErr w:type="spellStart"/>
      <w:r w:rsidRPr="00280C1F">
        <w:rPr>
          <w:rFonts w:cs="Tahoma"/>
          <w:sz w:val="16"/>
          <w:szCs w:val="16"/>
        </w:rPr>
        <w:t>каматниот</w:t>
      </w:r>
      <w:proofErr w:type="spellEnd"/>
      <w:r w:rsidRPr="00280C1F">
        <w:rPr>
          <w:rFonts w:cs="Tahoma"/>
          <w:sz w:val="16"/>
          <w:szCs w:val="16"/>
        </w:rPr>
        <w:t xml:space="preserve"> </w:t>
      </w:r>
      <w:proofErr w:type="spellStart"/>
      <w:r w:rsidRPr="00280C1F">
        <w:rPr>
          <w:rFonts w:cs="Tahoma"/>
          <w:sz w:val="16"/>
          <w:szCs w:val="16"/>
        </w:rPr>
        <w:t>приход</w:t>
      </w:r>
      <w:proofErr w:type="spellEnd"/>
      <w:r w:rsidRPr="00280C1F">
        <w:rPr>
          <w:rFonts w:cs="Tahoma"/>
          <w:sz w:val="16"/>
          <w:szCs w:val="16"/>
        </w:rPr>
        <w:t xml:space="preserve"> и </w:t>
      </w:r>
      <w:proofErr w:type="spellStart"/>
      <w:r w:rsidRPr="00280C1F">
        <w:rPr>
          <w:rFonts w:cs="Tahoma"/>
          <w:sz w:val="16"/>
          <w:szCs w:val="16"/>
        </w:rPr>
        <w:t>просечната</w:t>
      </w:r>
      <w:proofErr w:type="spellEnd"/>
      <w:r w:rsidRPr="00280C1F">
        <w:rPr>
          <w:rFonts w:cs="Tahoma"/>
          <w:sz w:val="16"/>
          <w:szCs w:val="16"/>
        </w:rPr>
        <w:t xml:space="preserve"> </w:t>
      </w:r>
      <w:proofErr w:type="spellStart"/>
      <w:r w:rsidRPr="00280C1F">
        <w:rPr>
          <w:rFonts w:cs="Tahoma"/>
          <w:sz w:val="16"/>
          <w:szCs w:val="16"/>
        </w:rPr>
        <w:t>каматоносна</w:t>
      </w:r>
      <w:proofErr w:type="spellEnd"/>
      <w:r w:rsidRPr="00280C1F">
        <w:rPr>
          <w:rFonts w:cs="Tahoma"/>
          <w:sz w:val="16"/>
          <w:szCs w:val="16"/>
        </w:rPr>
        <w:t xml:space="preserve"> </w:t>
      </w:r>
      <w:proofErr w:type="spellStart"/>
      <w:r w:rsidRPr="00280C1F">
        <w:rPr>
          <w:rFonts w:cs="Tahoma"/>
          <w:sz w:val="16"/>
          <w:szCs w:val="16"/>
        </w:rPr>
        <w:t>актива</w:t>
      </w:r>
      <w:proofErr w:type="spellEnd"/>
      <w:r w:rsidRPr="00280C1F">
        <w:rPr>
          <w:rFonts w:cs="Tahoma"/>
          <w:sz w:val="16"/>
          <w:szCs w:val="16"/>
        </w:rPr>
        <w:t>.</w:t>
      </w:r>
      <w:proofErr w:type="gramEnd"/>
      <w:r w:rsidRPr="00280C1F">
        <w:rPr>
          <w:rFonts w:cs="Tahoma"/>
          <w:sz w:val="16"/>
          <w:szCs w:val="16"/>
          <w:lang w:val="mk-MK"/>
        </w:rPr>
        <w:t xml:space="preserve"> Просечната </w:t>
      </w:r>
      <w:proofErr w:type="spellStart"/>
      <w:r w:rsidRPr="00280C1F">
        <w:rPr>
          <w:rFonts w:cs="Tahoma"/>
          <w:sz w:val="16"/>
          <w:szCs w:val="16"/>
          <w:lang w:val="mk-MK"/>
        </w:rPr>
        <w:t>каматоносна</w:t>
      </w:r>
      <w:proofErr w:type="spellEnd"/>
      <w:r w:rsidRPr="00280C1F">
        <w:rPr>
          <w:rFonts w:cs="Tahoma"/>
          <w:sz w:val="16"/>
          <w:szCs w:val="16"/>
          <w:lang w:val="mk-MK"/>
        </w:rPr>
        <w:t xml:space="preserve"> актива е пресметана како аритметичка средина од износите на </w:t>
      </w:r>
      <w:proofErr w:type="spellStart"/>
      <w:r w:rsidRPr="00280C1F">
        <w:rPr>
          <w:rFonts w:cs="Tahoma"/>
          <w:sz w:val="16"/>
          <w:szCs w:val="16"/>
          <w:lang w:val="mk-MK"/>
        </w:rPr>
        <w:t>каматоносната</w:t>
      </w:r>
      <w:proofErr w:type="spellEnd"/>
      <w:r w:rsidRPr="00280C1F">
        <w:rPr>
          <w:rFonts w:cs="Tahoma"/>
          <w:sz w:val="16"/>
          <w:szCs w:val="16"/>
          <w:lang w:val="mk-MK"/>
        </w:rPr>
        <w:t xml:space="preserve"> актива на крајот на соодветниот квартал од тековната година и на крајот на претходната година.</w:t>
      </w:r>
      <w:r w:rsidRPr="00280C1F">
        <w:rPr>
          <w:rFonts w:cs="Tahoma"/>
          <w:sz w:val="16"/>
          <w:szCs w:val="16"/>
        </w:rPr>
        <w:t xml:space="preserve">  </w:t>
      </w:r>
    </w:p>
  </w:footnote>
  <w:footnote w:id="58">
    <w:p w:rsidR="00740B79" w:rsidRPr="00280C1F" w:rsidRDefault="00740B79" w:rsidP="008C6797">
      <w:pPr>
        <w:pStyle w:val="FootnoteText"/>
        <w:ind w:left="-4536"/>
        <w:rPr>
          <w:sz w:val="16"/>
          <w:szCs w:val="16"/>
          <w:lang w:val="mk-MK"/>
        </w:rPr>
      </w:pPr>
      <w:r w:rsidRPr="00280C1F">
        <w:rPr>
          <w:rStyle w:val="FootnoteReference"/>
          <w:sz w:val="16"/>
          <w:szCs w:val="16"/>
        </w:rPr>
        <w:footnoteRef/>
      </w:r>
      <w:r w:rsidRPr="00280C1F">
        <w:rPr>
          <w:sz w:val="16"/>
          <w:szCs w:val="16"/>
        </w:rPr>
        <w:t xml:space="preserve"> </w:t>
      </w:r>
      <w:r>
        <w:rPr>
          <w:sz w:val="16"/>
          <w:szCs w:val="16"/>
          <w:lang w:val="mk-MK"/>
        </w:rPr>
        <w:t>На 30.9.2013 година, о</w:t>
      </w:r>
      <w:r w:rsidRPr="00280C1F">
        <w:rPr>
          <w:sz w:val="16"/>
          <w:szCs w:val="16"/>
          <w:lang w:val="mk-MK"/>
        </w:rPr>
        <w:t>д вкупно шеснаесет банки, десет банки остварија повисока нето каматна маргина од нето каматната маргина</w:t>
      </w:r>
      <w:r>
        <w:rPr>
          <w:sz w:val="16"/>
          <w:szCs w:val="16"/>
          <w:lang w:val="mk-MK"/>
        </w:rPr>
        <w:t xml:space="preserve"> остварена на ниво</w:t>
      </w:r>
      <w:r w:rsidRPr="00280C1F">
        <w:rPr>
          <w:sz w:val="16"/>
          <w:szCs w:val="16"/>
          <w:lang w:val="mk-MK"/>
        </w:rPr>
        <w:t xml:space="preserve"> на</w:t>
      </w:r>
      <w:r>
        <w:rPr>
          <w:sz w:val="16"/>
          <w:szCs w:val="16"/>
          <w:lang w:val="mk-MK"/>
        </w:rPr>
        <w:t xml:space="preserve"> </w:t>
      </w:r>
      <w:r w:rsidRPr="00280C1F">
        <w:rPr>
          <w:sz w:val="16"/>
          <w:szCs w:val="16"/>
          <w:lang w:val="mk-MK"/>
        </w:rPr>
        <w:t>банкарски</w:t>
      </w:r>
      <w:r>
        <w:rPr>
          <w:sz w:val="16"/>
          <w:szCs w:val="16"/>
          <w:lang w:val="mk-MK"/>
        </w:rPr>
        <w:t>от</w:t>
      </w:r>
      <w:r w:rsidRPr="00280C1F">
        <w:rPr>
          <w:sz w:val="16"/>
          <w:szCs w:val="16"/>
          <w:lang w:val="mk-MK"/>
        </w:rPr>
        <w:t xml:space="preserve"> систем.</w:t>
      </w:r>
    </w:p>
  </w:footnote>
  <w:footnote w:id="59">
    <w:p w:rsidR="00740B79" w:rsidRPr="00280C1F" w:rsidRDefault="00740B79" w:rsidP="008C6797">
      <w:pPr>
        <w:pStyle w:val="FootnoteText"/>
        <w:ind w:left="-4536"/>
        <w:rPr>
          <w:rFonts w:cs="Tahoma"/>
          <w:sz w:val="16"/>
          <w:szCs w:val="16"/>
          <w:lang w:val="mk-MK"/>
        </w:rPr>
      </w:pPr>
      <w:r w:rsidRPr="00280C1F">
        <w:rPr>
          <w:rStyle w:val="FootnoteReference"/>
          <w:rFonts w:cs="Tahoma"/>
          <w:sz w:val="16"/>
          <w:szCs w:val="16"/>
        </w:rPr>
        <w:footnoteRef/>
      </w:r>
      <w:r w:rsidRPr="00280C1F">
        <w:rPr>
          <w:rFonts w:cs="Tahoma"/>
          <w:sz w:val="16"/>
          <w:szCs w:val="16"/>
        </w:rPr>
        <w:t xml:space="preserve"> </w:t>
      </w:r>
      <w:r w:rsidRPr="00280C1F">
        <w:rPr>
          <w:rFonts w:cs="Tahoma"/>
          <w:sz w:val="16"/>
          <w:szCs w:val="16"/>
          <w:lang w:val="mk-MK"/>
        </w:rPr>
        <w:t>Во третиот квартал од годината, основната каматна стапка на Народната банка се сведе на 3,25%.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B79" w:rsidRDefault="00740B79" w:rsidP="00620347">
    <w:pPr>
      <w:pStyle w:val="Header"/>
      <w:pBdr>
        <w:bottom w:val="thickThinSmallGap" w:sz="24" w:space="1" w:color="1F497D" w:themeColor="text2"/>
      </w:pBdr>
      <w:tabs>
        <w:tab w:val="left" w:pos="90"/>
      </w:tabs>
      <w:ind w:left="-4500"/>
      <w:jc w:val="right"/>
    </w:pPr>
    <w:r w:rsidRPr="00F731B3">
      <w:rPr>
        <w:color w:val="1F497D" w:themeColor="text2"/>
        <w:sz w:val="18"/>
        <w:szCs w:val="18"/>
        <w:lang w:val="mk-MK"/>
      </w:rPr>
      <w:t>НАРОДНА БАНКА НА РЕПУБЛИКА МАКЕДОНИЈА</w:t>
    </w:r>
    <w:r w:rsidRPr="00EC4F52">
      <w:rPr>
        <w:rFonts w:eastAsia="Times New Roman" w:cs="Tahoma"/>
        <w:noProof/>
        <w:sz w:val="18"/>
        <w:szCs w:val="18"/>
      </w:rPr>
      <w:t xml:space="preserve"> </w:t>
    </w:r>
    <w:r>
      <w:rPr>
        <w:rFonts w:eastAsia="Times New Roman" w:cs="Tahoma"/>
        <w:noProof/>
        <w:sz w:val="18"/>
        <w:szCs w:val="18"/>
      </w:rPr>
      <w:drawing>
        <wp:inline distT="0" distB="0" distL="0" distR="0">
          <wp:extent cx="269240" cy="250190"/>
          <wp:effectExtent l="19050" t="0" r="0" b="0"/>
          <wp:docPr id="5"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740B79" w:rsidRDefault="00740B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B79" w:rsidRPr="00F731B3" w:rsidRDefault="00740B79" w:rsidP="00A75161">
    <w:pPr>
      <w:pStyle w:val="Header"/>
      <w:pBdr>
        <w:bottom w:val="thickThinSmallGap" w:sz="24" w:space="1" w:color="1F497D" w:themeColor="text2"/>
      </w:pBdr>
      <w:ind w:left="-4500"/>
      <w:jc w:val="right"/>
      <w:rPr>
        <w:color w:val="1F497D" w:themeColor="text2"/>
      </w:rPr>
    </w:pPr>
    <w:r w:rsidRPr="00F731B3">
      <w:rPr>
        <w:i/>
        <w:color w:val="1F497D" w:themeColor="text2"/>
        <w:sz w:val="18"/>
        <w:szCs w:val="18"/>
        <w:lang w:val="mk-MK"/>
      </w:rPr>
      <w:t xml:space="preserve">Извештај за </w:t>
    </w:r>
    <w:r>
      <w:rPr>
        <w:i/>
        <w:color w:val="1F497D" w:themeColor="text2"/>
        <w:sz w:val="18"/>
        <w:szCs w:val="18"/>
        <w:lang w:val="mk-MK"/>
      </w:rPr>
      <w:t xml:space="preserve">ризиците во </w:t>
    </w:r>
    <w:r w:rsidRPr="00F731B3">
      <w:rPr>
        <w:i/>
        <w:color w:val="1F497D" w:themeColor="text2"/>
        <w:sz w:val="18"/>
        <w:szCs w:val="18"/>
        <w:lang w:val="mk-MK"/>
      </w:rPr>
      <w:t xml:space="preserve">банкарскиот систем во </w:t>
    </w:r>
    <w:r>
      <w:rPr>
        <w:i/>
        <w:color w:val="1F497D" w:themeColor="text2"/>
        <w:sz w:val="18"/>
        <w:szCs w:val="18"/>
        <w:lang w:val="mk-MK"/>
      </w:rPr>
      <w:t>третиот к</w:t>
    </w:r>
    <w:r w:rsidRPr="00F51242">
      <w:rPr>
        <w:i/>
        <w:color w:val="1F497D" w:themeColor="text2"/>
        <w:sz w:val="18"/>
        <w:szCs w:val="18"/>
        <w:lang w:val="mk-MK"/>
      </w:rPr>
      <w:t>вартал од 201</w:t>
    </w:r>
    <w:r>
      <w:rPr>
        <w:i/>
        <w:color w:val="1F497D" w:themeColor="text2"/>
        <w:sz w:val="18"/>
        <w:szCs w:val="18"/>
        <w:lang w:val="mk-MK"/>
      </w:rPr>
      <w:t>3</w:t>
    </w:r>
    <w:r w:rsidRPr="00F51242">
      <w:rPr>
        <w:i/>
        <w:color w:val="1F497D" w:themeColor="text2"/>
        <w:sz w:val="18"/>
        <w:szCs w:val="18"/>
        <w:lang w:val="mk-MK"/>
      </w:rPr>
      <w:t xml:space="preserve"> година</w:t>
    </w:r>
    <w:r w:rsidRPr="00F731B3">
      <w:rPr>
        <w:rFonts w:eastAsia="Times New Roman" w:cs="Tahoma"/>
        <w:noProof/>
        <w:color w:val="1F497D" w:themeColor="text2"/>
        <w:sz w:val="18"/>
        <w:szCs w:val="18"/>
      </w:rPr>
      <w:t xml:space="preserve"> </w:t>
    </w:r>
    <w:r w:rsidRPr="00F731B3">
      <w:rPr>
        <w:rFonts w:eastAsia="Times New Roman" w:cs="Tahoma"/>
        <w:noProof/>
        <w:color w:val="1F497D" w:themeColor="text2"/>
        <w:sz w:val="18"/>
        <w:szCs w:val="18"/>
      </w:rPr>
      <w:drawing>
        <wp:inline distT="0" distB="0" distL="0" distR="0">
          <wp:extent cx="269240" cy="250190"/>
          <wp:effectExtent l="19050" t="0" r="0" b="0"/>
          <wp:docPr id="4"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740B79" w:rsidRDefault="00740B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BF7B25"/>
    <w:multiLevelType w:val="multilevel"/>
    <w:tmpl w:val="1A14DBF8"/>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54DA7FF5"/>
    <w:multiLevelType w:val="hybridMultilevel"/>
    <w:tmpl w:val="C1EAA330"/>
    <w:lvl w:ilvl="0" w:tplc="4B12824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776C6D"/>
    <w:multiLevelType w:val="hybridMultilevel"/>
    <w:tmpl w:val="D3FCE51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FB05BE"/>
    <w:multiLevelType w:val="multilevel"/>
    <w:tmpl w:val="BFC6A3CA"/>
    <w:lvl w:ilvl="0">
      <w:start w:val="1"/>
      <w:numFmt w:val="decimal"/>
      <w:lvlText w:val="%1."/>
      <w:lvlJc w:val="left"/>
      <w:pPr>
        <w:ind w:left="420" w:hanging="420"/>
      </w:pPr>
      <w:rPr>
        <w:rFonts w:hint="default"/>
      </w:rPr>
    </w:lvl>
    <w:lvl w:ilvl="1">
      <w:start w:val="1"/>
      <w:numFmt w:val="decimal"/>
      <w:lvlText w:val="%1.%2."/>
      <w:lvlJc w:val="left"/>
      <w:pPr>
        <w:ind w:left="720" w:hanging="720"/>
      </w:pPr>
      <w:rPr>
        <w:rFonts w:ascii="Tahoma" w:hAnsi="Tahoma" w:cs="Tahoma"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70AE220D"/>
    <w:multiLevelType w:val="hybridMultilevel"/>
    <w:tmpl w:val="472CB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A4CCB"/>
    <w:multiLevelType w:val="multilevel"/>
    <w:tmpl w:val="602CE2A6"/>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50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7EC21EE6"/>
    <w:multiLevelType w:val="multilevel"/>
    <w:tmpl w:val="CE38C38A"/>
    <w:lvl w:ilvl="0">
      <w:start w:val="1"/>
      <w:numFmt w:val="upperRoman"/>
      <w:pStyle w:val="Heading1"/>
      <w:lvlText w:val="%1."/>
      <w:lvlJc w:val="left"/>
      <w:pPr>
        <w:ind w:left="-4176" w:hanging="360"/>
      </w:pPr>
      <w:rPr>
        <w:rFonts w:ascii="Tahoma" w:hAnsi="Tahoma" w:hint="default"/>
        <w:b/>
        <w:bCs w:val="0"/>
        <w:i w:val="0"/>
        <w:iCs w:val="0"/>
        <w:caps w:val="0"/>
        <w:smallCaps w:val="0"/>
        <w:strike w:val="0"/>
        <w:dstrike w:val="0"/>
        <w:outline w:val="0"/>
        <w:shadow w:val="0"/>
        <w:emboss w:val="0"/>
        <w:imprint w:val="0"/>
        <w:noProof w:val="0"/>
        <w:vanish w:val="0"/>
        <w:spacing w:val="0"/>
        <w:kern w:val="0"/>
        <w:position w:val="0"/>
        <w:sz w:val="28"/>
        <w:u w:val="none"/>
        <w:vertAlign w:val="baseline"/>
        <w:em w:val="none"/>
      </w:rPr>
    </w:lvl>
    <w:lvl w:ilvl="1">
      <w:start w:val="1"/>
      <w:numFmt w:val="decimal"/>
      <w:pStyle w:val="Heading2"/>
      <w:lvlText w:val="%2."/>
      <w:lvlJc w:val="left"/>
      <w:pPr>
        <w:ind w:left="397" w:hanging="397"/>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2.%3."/>
      <w:lvlJc w:val="right"/>
      <w:pPr>
        <w:ind w:left="1134"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2.%3.%4."/>
      <w:lvlJc w:val="left"/>
      <w:pPr>
        <w:ind w:left="6464" w:firstLine="196"/>
      </w:pPr>
      <w:rPr>
        <w:rFonts w:ascii="Tahoma" w:hAnsi="Tahoma" w:hint="default"/>
        <w:b/>
        <w:i w:val="0"/>
        <w:sz w:val="22"/>
      </w:rPr>
    </w:lvl>
    <w:lvl w:ilvl="4">
      <w:start w:val="1"/>
      <w:numFmt w:val="decimal"/>
      <w:pStyle w:val="Heading5"/>
      <w:lvlText w:val="%2.%3.%4.%5."/>
      <w:lvlJc w:val="left"/>
      <w:pPr>
        <w:ind w:left="7740" w:hanging="360"/>
      </w:pPr>
      <w:rPr>
        <w:rFonts w:ascii="Tahoma" w:hAnsi="Tahoma" w:hint="default"/>
        <w:b/>
        <w:i w:val="0"/>
        <w:sz w:val="22"/>
      </w:rPr>
    </w:lvl>
    <w:lvl w:ilvl="5">
      <w:start w:val="1"/>
      <w:numFmt w:val="decimal"/>
      <w:pStyle w:val="Heading6"/>
      <w:lvlText w:val="%2.%3.%4.%5.%6."/>
      <w:lvlJc w:val="right"/>
      <w:pPr>
        <w:ind w:left="8460" w:hanging="180"/>
      </w:pPr>
      <w:rPr>
        <w:rFonts w:ascii="Tahoma" w:hAnsi="Tahoma" w:hint="default"/>
        <w:b/>
        <w:i w:val="0"/>
      </w:rPr>
    </w:lvl>
    <w:lvl w:ilvl="6">
      <w:start w:val="1"/>
      <w:numFmt w:val="decimal"/>
      <w:lvlText w:val="%7."/>
      <w:lvlJc w:val="left"/>
      <w:pPr>
        <w:ind w:left="9180" w:hanging="360"/>
      </w:pPr>
      <w:rPr>
        <w:rFonts w:hint="default"/>
      </w:rPr>
    </w:lvl>
    <w:lvl w:ilvl="7">
      <w:start w:val="1"/>
      <w:numFmt w:val="lowerLetter"/>
      <w:lvlText w:val="%8."/>
      <w:lvlJc w:val="left"/>
      <w:pPr>
        <w:ind w:left="9900" w:hanging="360"/>
      </w:pPr>
      <w:rPr>
        <w:rFonts w:hint="default"/>
      </w:rPr>
    </w:lvl>
    <w:lvl w:ilvl="8">
      <w:start w:val="1"/>
      <w:numFmt w:val="lowerRoman"/>
      <w:lvlText w:val="%9."/>
      <w:lvlJc w:val="right"/>
      <w:pPr>
        <w:ind w:left="10620" w:hanging="180"/>
      </w:pPr>
      <w:rPr>
        <w:rFonts w:hint="default"/>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7747"/>
    <w:rsid w:val="00000526"/>
    <w:rsid w:val="0000059E"/>
    <w:rsid w:val="000013C6"/>
    <w:rsid w:val="00002302"/>
    <w:rsid w:val="00004462"/>
    <w:rsid w:val="000046F7"/>
    <w:rsid w:val="00005E0D"/>
    <w:rsid w:val="00006CB7"/>
    <w:rsid w:val="00007266"/>
    <w:rsid w:val="000073AD"/>
    <w:rsid w:val="00007FAD"/>
    <w:rsid w:val="00011221"/>
    <w:rsid w:val="0001134F"/>
    <w:rsid w:val="00011559"/>
    <w:rsid w:val="000117C8"/>
    <w:rsid w:val="00013F6D"/>
    <w:rsid w:val="00014DF8"/>
    <w:rsid w:val="00014F56"/>
    <w:rsid w:val="00016415"/>
    <w:rsid w:val="000178F8"/>
    <w:rsid w:val="000206EE"/>
    <w:rsid w:val="0002093A"/>
    <w:rsid w:val="000214EB"/>
    <w:rsid w:val="000215C3"/>
    <w:rsid w:val="00022AC7"/>
    <w:rsid w:val="00024636"/>
    <w:rsid w:val="00025CAD"/>
    <w:rsid w:val="00025D0B"/>
    <w:rsid w:val="00026A3A"/>
    <w:rsid w:val="000312C5"/>
    <w:rsid w:val="000316D7"/>
    <w:rsid w:val="000322E6"/>
    <w:rsid w:val="000324A2"/>
    <w:rsid w:val="0003384E"/>
    <w:rsid w:val="0003458F"/>
    <w:rsid w:val="0003513F"/>
    <w:rsid w:val="00041242"/>
    <w:rsid w:val="00042484"/>
    <w:rsid w:val="000450FF"/>
    <w:rsid w:val="00047001"/>
    <w:rsid w:val="00050ECB"/>
    <w:rsid w:val="00052AF6"/>
    <w:rsid w:val="0005626C"/>
    <w:rsid w:val="00056801"/>
    <w:rsid w:val="0006163C"/>
    <w:rsid w:val="00061A24"/>
    <w:rsid w:val="00062196"/>
    <w:rsid w:val="000625D2"/>
    <w:rsid w:val="00064133"/>
    <w:rsid w:val="00065457"/>
    <w:rsid w:val="000659C4"/>
    <w:rsid w:val="00066213"/>
    <w:rsid w:val="000663DC"/>
    <w:rsid w:val="000668F4"/>
    <w:rsid w:val="000675CC"/>
    <w:rsid w:val="00070CB9"/>
    <w:rsid w:val="000719E5"/>
    <w:rsid w:val="00071DFC"/>
    <w:rsid w:val="000732A8"/>
    <w:rsid w:val="00074D5C"/>
    <w:rsid w:val="00077DA1"/>
    <w:rsid w:val="0008057C"/>
    <w:rsid w:val="00081EDE"/>
    <w:rsid w:val="000839F6"/>
    <w:rsid w:val="000855F4"/>
    <w:rsid w:val="00093D1E"/>
    <w:rsid w:val="00095966"/>
    <w:rsid w:val="000A02E6"/>
    <w:rsid w:val="000A4EEB"/>
    <w:rsid w:val="000A525F"/>
    <w:rsid w:val="000A5B8C"/>
    <w:rsid w:val="000A5DC8"/>
    <w:rsid w:val="000A632F"/>
    <w:rsid w:val="000A6AB9"/>
    <w:rsid w:val="000B1546"/>
    <w:rsid w:val="000B1BE6"/>
    <w:rsid w:val="000B1D40"/>
    <w:rsid w:val="000B1EFA"/>
    <w:rsid w:val="000B299F"/>
    <w:rsid w:val="000B371F"/>
    <w:rsid w:val="000B3ED7"/>
    <w:rsid w:val="000B4805"/>
    <w:rsid w:val="000B50A5"/>
    <w:rsid w:val="000B51F9"/>
    <w:rsid w:val="000B5971"/>
    <w:rsid w:val="000B6A88"/>
    <w:rsid w:val="000C10D8"/>
    <w:rsid w:val="000C400C"/>
    <w:rsid w:val="000C4470"/>
    <w:rsid w:val="000C6B42"/>
    <w:rsid w:val="000C7054"/>
    <w:rsid w:val="000C7570"/>
    <w:rsid w:val="000C7F2E"/>
    <w:rsid w:val="000D01F6"/>
    <w:rsid w:val="000D0AAB"/>
    <w:rsid w:val="000D0B67"/>
    <w:rsid w:val="000D232A"/>
    <w:rsid w:val="000D322C"/>
    <w:rsid w:val="000E34D3"/>
    <w:rsid w:val="000E4F35"/>
    <w:rsid w:val="000E5912"/>
    <w:rsid w:val="000E6736"/>
    <w:rsid w:val="000F0A03"/>
    <w:rsid w:val="000F0A1E"/>
    <w:rsid w:val="000F242E"/>
    <w:rsid w:val="000F3962"/>
    <w:rsid w:val="000F514B"/>
    <w:rsid w:val="000F6163"/>
    <w:rsid w:val="000F7C28"/>
    <w:rsid w:val="001018B9"/>
    <w:rsid w:val="0010427F"/>
    <w:rsid w:val="00105BD5"/>
    <w:rsid w:val="00106789"/>
    <w:rsid w:val="001107EC"/>
    <w:rsid w:val="00110A92"/>
    <w:rsid w:val="001126F1"/>
    <w:rsid w:val="001129D1"/>
    <w:rsid w:val="0011492C"/>
    <w:rsid w:val="001150F4"/>
    <w:rsid w:val="00116403"/>
    <w:rsid w:val="00120480"/>
    <w:rsid w:val="001221BA"/>
    <w:rsid w:val="001263EE"/>
    <w:rsid w:val="00127F03"/>
    <w:rsid w:val="00130896"/>
    <w:rsid w:val="00130CD5"/>
    <w:rsid w:val="001316B9"/>
    <w:rsid w:val="00131F10"/>
    <w:rsid w:val="00133306"/>
    <w:rsid w:val="0013424F"/>
    <w:rsid w:val="001420D9"/>
    <w:rsid w:val="00142892"/>
    <w:rsid w:val="001453D8"/>
    <w:rsid w:val="00146F94"/>
    <w:rsid w:val="001478CD"/>
    <w:rsid w:val="00147987"/>
    <w:rsid w:val="00147A64"/>
    <w:rsid w:val="00153BA8"/>
    <w:rsid w:val="00155781"/>
    <w:rsid w:val="00155A66"/>
    <w:rsid w:val="00155D70"/>
    <w:rsid w:val="00156285"/>
    <w:rsid w:val="0015693E"/>
    <w:rsid w:val="00157BC5"/>
    <w:rsid w:val="00161F20"/>
    <w:rsid w:val="001633EA"/>
    <w:rsid w:val="00167878"/>
    <w:rsid w:val="00167B6A"/>
    <w:rsid w:val="00167E1C"/>
    <w:rsid w:val="00170B83"/>
    <w:rsid w:val="00171489"/>
    <w:rsid w:val="0017211A"/>
    <w:rsid w:val="00172407"/>
    <w:rsid w:val="00172E61"/>
    <w:rsid w:val="0018013E"/>
    <w:rsid w:val="00180938"/>
    <w:rsid w:val="00185899"/>
    <w:rsid w:val="00186007"/>
    <w:rsid w:val="001870F7"/>
    <w:rsid w:val="00187317"/>
    <w:rsid w:val="001941CC"/>
    <w:rsid w:val="001941FC"/>
    <w:rsid w:val="00194668"/>
    <w:rsid w:val="001A0F07"/>
    <w:rsid w:val="001A0F7E"/>
    <w:rsid w:val="001A347A"/>
    <w:rsid w:val="001A34F6"/>
    <w:rsid w:val="001A4A23"/>
    <w:rsid w:val="001A5367"/>
    <w:rsid w:val="001A63CC"/>
    <w:rsid w:val="001B036E"/>
    <w:rsid w:val="001B22C8"/>
    <w:rsid w:val="001B3719"/>
    <w:rsid w:val="001B5223"/>
    <w:rsid w:val="001B7033"/>
    <w:rsid w:val="001B73A1"/>
    <w:rsid w:val="001C0FED"/>
    <w:rsid w:val="001C1AAA"/>
    <w:rsid w:val="001C203C"/>
    <w:rsid w:val="001C2257"/>
    <w:rsid w:val="001C304E"/>
    <w:rsid w:val="001C3AB9"/>
    <w:rsid w:val="001C4365"/>
    <w:rsid w:val="001C4A7E"/>
    <w:rsid w:val="001C4B93"/>
    <w:rsid w:val="001C5794"/>
    <w:rsid w:val="001C6E5D"/>
    <w:rsid w:val="001D42DF"/>
    <w:rsid w:val="001D4C72"/>
    <w:rsid w:val="001D5B09"/>
    <w:rsid w:val="001D7747"/>
    <w:rsid w:val="001E0615"/>
    <w:rsid w:val="001E0BF0"/>
    <w:rsid w:val="001E0D56"/>
    <w:rsid w:val="001E3F67"/>
    <w:rsid w:val="001E4660"/>
    <w:rsid w:val="001E6F05"/>
    <w:rsid w:val="001E7636"/>
    <w:rsid w:val="001F03EF"/>
    <w:rsid w:val="001F07D9"/>
    <w:rsid w:val="001F183E"/>
    <w:rsid w:val="001F21C4"/>
    <w:rsid w:val="001F2784"/>
    <w:rsid w:val="001F2A92"/>
    <w:rsid w:val="001F2BD8"/>
    <w:rsid w:val="001F3AED"/>
    <w:rsid w:val="00204291"/>
    <w:rsid w:val="0020483C"/>
    <w:rsid w:val="00204C5A"/>
    <w:rsid w:val="00205EE8"/>
    <w:rsid w:val="00206FAD"/>
    <w:rsid w:val="00211100"/>
    <w:rsid w:val="00212484"/>
    <w:rsid w:val="00212B9C"/>
    <w:rsid w:val="00212CBB"/>
    <w:rsid w:val="0021411C"/>
    <w:rsid w:val="00214209"/>
    <w:rsid w:val="002151B4"/>
    <w:rsid w:val="0021562F"/>
    <w:rsid w:val="002160C1"/>
    <w:rsid w:val="00216173"/>
    <w:rsid w:val="00216BE9"/>
    <w:rsid w:val="00217F34"/>
    <w:rsid w:val="002203D6"/>
    <w:rsid w:val="00220CDA"/>
    <w:rsid w:val="00223764"/>
    <w:rsid w:val="00224EB6"/>
    <w:rsid w:val="002332C8"/>
    <w:rsid w:val="00241310"/>
    <w:rsid w:val="00242AC8"/>
    <w:rsid w:val="00245663"/>
    <w:rsid w:val="00245948"/>
    <w:rsid w:val="002465A2"/>
    <w:rsid w:val="00255373"/>
    <w:rsid w:val="0025790D"/>
    <w:rsid w:val="002608EA"/>
    <w:rsid w:val="00260DBE"/>
    <w:rsid w:val="002617F0"/>
    <w:rsid w:val="0026339C"/>
    <w:rsid w:val="00263A05"/>
    <w:rsid w:val="002643A3"/>
    <w:rsid w:val="00265A25"/>
    <w:rsid w:val="00267023"/>
    <w:rsid w:val="002706D7"/>
    <w:rsid w:val="00270A31"/>
    <w:rsid w:val="00271A20"/>
    <w:rsid w:val="00272EDF"/>
    <w:rsid w:val="00274E2C"/>
    <w:rsid w:val="00275EC9"/>
    <w:rsid w:val="002763AF"/>
    <w:rsid w:val="00276E50"/>
    <w:rsid w:val="00277447"/>
    <w:rsid w:val="0027758B"/>
    <w:rsid w:val="00277E87"/>
    <w:rsid w:val="00280DAE"/>
    <w:rsid w:val="00282BE4"/>
    <w:rsid w:val="00283564"/>
    <w:rsid w:val="00284B00"/>
    <w:rsid w:val="00286416"/>
    <w:rsid w:val="002922EA"/>
    <w:rsid w:val="002939CA"/>
    <w:rsid w:val="00296BC6"/>
    <w:rsid w:val="002A1EB3"/>
    <w:rsid w:val="002A4260"/>
    <w:rsid w:val="002A6DF1"/>
    <w:rsid w:val="002B01BE"/>
    <w:rsid w:val="002B04A9"/>
    <w:rsid w:val="002B07F3"/>
    <w:rsid w:val="002B46E4"/>
    <w:rsid w:val="002B4A46"/>
    <w:rsid w:val="002B5E7D"/>
    <w:rsid w:val="002B7FF8"/>
    <w:rsid w:val="002C235D"/>
    <w:rsid w:val="002D0795"/>
    <w:rsid w:val="002D1170"/>
    <w:rsid w:val="002D3BC6"/>
    <w:rsid w:val="002D3EB6"/>
    <w:rsid w:val="002D51D9"/>
    <w:rsid w:val="002D5907"/>
    <w:rsid w:val="002D5A20"/>
    <w:rsid w:val="002D6110"/>
    <w:rsid w:val="002D7E1A"/>
    <w:rsid w:val="002E3C12"/>
    <w:rsid w:val="002E3C20"/>
    <w:rsid w:val="002E5CE3"/>
    <w:rsid w:val="002E6DDE"/>
    <w:rsid w:val="002E78E8"/>
    <w:rsid w:val="002F1152"/>
    <w:rsid w:val="002F3736"/>
    <w:rsid w:val="002F38B6"/>
    <w:rsid w:val="002F3D88"/>
    <w:rsid w:val="002F4481"/>
    <w:rsid w:val="002F4A76"/>
    <w:rsid w:val="002F53F1"/>
    <w:rsid w:val="002F56CC"/>
    <w:rsid w:val="002F7E25"/>
    <w:rsid w:val="003015D0"/>
    <w:rsid w:val="00301905"/>
    <w:rsid w:val="00303B89"/>
    <w:rsid w:val="00303CF1"/>
    <w:rsid w:val="00304255"/>
    <w:rsid w:val="0030485C"/>
    <w:rsid w:val="00307D4E"/>
    <w:rsid w:val="00310511"/>
    <w:rsid w:val="00311F38"/>
    <w:rsid w:val="00311FCE"/>
    <w:rsid w:val="00312E09"/>
    <w:rsid w:val="00314856"/>
    <w:rsid w:val="00316AB9"/>
    <w:rsid w:val="0032421F"/>
    <w:rsid w:val="003245EA"/>
    <w:rsid w:val="0032493D"/>
    <w:rsid w:val="003257F9"/>
    <w:rsid w:val="003259F8"/>
    <w:rsid w:val="0032614F"/>
    <w:rsid w:val="0033023A"/>
    <w:rsid w:val="00330EA5"/>
    <w:rsid w:val="0033475D"/>
    <w:rsid w:val="00334E0F"/>
    <w:rsid w:val="00335546"/>
    <w:rsid w:val="0033588B"/>
    <w:rsid w:val="00335A9A"/>
    <w:rsid w:val="003365D1"/>
    <w:rsid w:val="00337AAF"/>
    <w:rsid w:val="00340E27"/>
    <w:rsid w:val="0034111B"/>
    <w:rsid w:val="003412EE"/>
    <w:rsid w:val="00341760"/>
    <w:rsid w:val="00343580"/>
    <w:rsid w:val="00344C59"/>
    <w:rsid w:val="003456CE"/>
    <w:rsid w:val="00350CE7"/>
    <w:rsid w:val="00351055"/>
    <w:rsid w:val="00352713"/>
    <w:rsid w:val="00355759"/>
    <w:rsid w:val="0035655C"/>
    <w:rsid w:val="003567B3"/>
    <w:rsid w:val="00357855"/>
    <w:rsid w:val="00357AF1"/>
    <w:rsid w:val="00360EA0"/>
    <w:rsid w:val="00361F30"/>
    <w:rsid w:val="00362600"/>
    <w:rsid w:val="00362623"/>
    <w:rsid w:val="00362839"/>
    <w:rsid w:val="00363AD8"/>
    <w:rsid w:val="003668B3"/>
    <w:rsid w:val="0037075B"/>
    <w:rsid w:val="00370B14"/>
    <w:rsid w:val="00371619"/>
    <w:rsid w:val="00377E7F"/>
    <w:rsid w:val="00380F5C"/>
    <w:rsid w:val="003812B1"/>
    <w:rsid w:val="00381EAB"/>
    <w:rsid w:val="003823D0"/>
    <w:rsid w:val="003841D8"/>
    <w:rsid w:val="00384406"/>
    <w:rsid w:val="00384C39"/>
    <w:rsid w:val="003850D1"/>
    <w:rsid w:val="003851B6"/>
    <w:rsid w:val="003863B5"/>
    <w:rsid w:val="00386D20"/>
    <w:rsid w:val="003871F7"/>
    <w:rsid w:val="00387D17"/>
    <w:rsid w:val="00390100"/>
    <w:rsid w:val="00391462"/>
    <w:rsid w:val="00394F29"/>
    <w:rsid w:val="0039517B"/>
    <w:rsid w:val="003968A5"/>
    <w:rsid w:val="003972C4"/>
    <w:rsid w:val="003978DD"/>
    <w:rsid w:val="003A1A3E"/>
    <w:rsid w:val="003A3B3E"/>
    <w:rsid w:val="003A3C1D"/>
    <w:rsid w:val="003A3F5E"/>
    <w:rsid w:val="003A4C64"/>
    <w:rsid w:val="003A4CFE"/>
    <w:rsid w:val="003A6046"/>
    <w:rsid w:val="003A7E2F"/>
    <w:rsid w:val="003B03F2"/>
    <w:rsid w:val="003B0717"/>
    <w:rsid w:val="003B0FA8"/>
    <w:rsid w:val="003B1F5D"/>
    <w:rsid w:val="003B2315"/>
    <w:rsid w:val="003B2DE1"/>
    <w:rsid w:val="003B45CB"/>
    <w:rsid w:val="003B490A"/>
    <w:rsid w:val="003C119F"/>
    <w:rsid w:val="003C4D82"/>
    <w:rsid w:val="003C604D"/>
    <w:rsid w:val="003C6F72"/>
    <w:rsid w:val="003D2E71"/>
    <w:rsid w:val="003D3F34"/>
    <w:rsid w:val="003D5914"/>
    <w:rsid w:val="003D739B"/>
    <w:rsid w:val="003D7D34"/>
    <w:rsid w:val="003E03E5"/>
    <w:rsid w:val="003E1B13"/>
    <w:rsid w:val="003E25D9"/>
    <w:rsid w:val="003E2FEC"/>
    <w:rsid w:val="003E4B6E"/>
    <w:rsid w:val="003E522D"/>
    <w:rsid w:val="003E6F50"/>
    <w:rsid w:val="003F1760"/>
    <w:rsid w:val="003F1BB4"/>
    <w:rsid w:val="003F1EF0"/>
    <w:rsid w:val="003F26DF"/>
    <w:rsid w:val="003F336F"/>
    <w:rsid w:val="003F36DF"/>
    <w:rsid w:val="003F3D24"/>
    <w:rsid w:val="003F7BD2"/>
    <w:rsid w:val="00400E53"/>
    <w:rsid w:val="00401EE4"/>
    <w:rsid w:val="00403ACD"/>
    <w:rsid w:val="0040496D"/>
    <w:rsid w:val="00404B2D"/>
    <w:rsid w:val="004051E6"/>
    <w:rsid w:val="00406909"/>
    <w:rsid w:val="00407412"/>
    <w:rsid w:val="00410639"/>
    <w:rsid w:val="004129EA"/>
    <w:rsid w:val="00416DDA"/>
    <w:rsid w:val="00422CAE"/>
    <w:rsid w:val="00423E0E"/>
    <w:rsid w:val="00424EFB"/>
    <w:rsid w:val="004251EA"/>
    <w:rsid w:val="004252CB"/>
    <w:rsid w:val="00427F8F"/>
    <w:rsid w:val="00430375"/>
    <w:rsid w:val="00432C26"/>
    <w:rsid w:val="00433BFC"/>
    <w:rsid w:val="00434481"/>
    <w:rsid w:val="00434BC5"/>
    <w:rsid w:val="0043537E"/>
    <w:rsid w:val="004353A6"/>
    <w:rsid w:val="0043584E"/>
    <w:rsid w:val="0043643C"/>
    <w:rsid w:val="00436F0F"/>
    <w:rsid w:val="00440C68"/>
    <w:rsid w:val="00440FC3"/>
    <w:rsid w:val="004423FF"/>
    <w:rsid w:val="004443BD"/>
    <w:rsid w:val="00447A65"/>
    <w:rsid w:val="004506E7"/>
    <w:rsid w:val="00451E43"/>
    <w:rsid w:val="00452570"/>
    <w:rsid w:val="00454203"/>
    <w:rsid w:val="00454A15"/>
    <w:rsid w:val="004562C7"/>
    <w:rsid w:val="00456BE3"/>
    <w:rsid w:val="00461783"/>
    <w:rsid w:val="00461FD6"/>
    <w:rsid w:val="004628AA"/>
    <w:rsid w:val="00462CA2"/>
    <w:rsid w:val="00463130"/>
    <w:rsid w:val="00464DCB"/>
    <w:rsid w:val="00464F5D"/>
    <w:rsid w:val="0046500E"/>
    <w:rsid w:val="004656C0"/>
    <w:rsid w:val="004658B8"/>
    <w:rsid w:val="00466760"/>
    <w:rsid w:val="00467352"/>
    <w:rsid w:val="00467BC4"/>
    <w:rsid w:val="00471578"/>
    <w:rsid w:val="00472988"/>
    <w:rsid w:val="00474B48"/>
    <w:rsid w:val="00475794"/>
    <w:rsid w:val="004779C2"/>
    <w:rsid w:val="004779C9"/>
    <w:rsid w:val="00477B77"/>
    <w:rsid w:val="00480F0E"/>
    <w:rsid w:val="004812D5"/>
    <w:rsid w:val="00484247"/>
    <w:rsid w:val="00484D09"/>
    <w:rsid w:val="00485CA7"/>
    <w:rsid w:val="00485F2D"/>
    <w:rsid w:val="00487A27"/>
    <w:rsid w:val="004945F8"/>
    <w:rsid w:val="00495709"/>
    <w:rsid w:val="00496023"/>
    <w:rsid w:val="00497517"/>
    <w:rsid w:val="004A0142"/>
    <w:rsid w:val="004A05DE"/>
    <w:rsid w:val="004A08F6"/>
    <w:rsid w:val="004A2639"/>
    <w:rsid w:val="004A2ABD"/>
    <w:rsid w:val="004A4A1E"/>
    <w:rsid w:val="004A54B7"/>
    <w:rsid w:val="004A605A"/>
    <w:rsid w:val="004A698F"/>
    <w:rsid w:val="004B16BE"/>
    <w:rsid w:val="004B1D2D"/>
    <w:rsid w:val="004B3559"/>
    <w:rsid w:val="004C1569"/>
    <w:rsid w:val="004C3C2D"/>
    <w:rsid w:val="004C4E76"/>
    <w:rsid w:val="004D0B09"/>
    <w:rsid w:val="004D0F93"/>
    <w:rsid w:val="004D1224"/>
    <w:rsid w:val="004D5884"/>
    <w:rsid w:val="004D58CE"/>
    <w:rsid w:val="004D6031"/>
    <w:rsid w:val="004D669C"/>
    <w:rsid w:val="004D7EE7"/>
    <w:rsid w:val="004E09BE"/>
    <w:rsid w:val="004E2B61"/>
    <w:rsid w:val="004E2EEE"/>
    <w:rsid w:val="004E4E21"/>
    <w:rsid w:val="004E4F98"/>
    <w:rsid w:val="004E557D"/>
    <w:rsid w:val="004E71C1"/>
    <w:rsid w:val="004F18B5"/>
    <w:rsid w:val="004F342C"/>
    <w:rsid w:val="004F385B"/>
    <w:rsid w:val="004F4424"/>
    <w:rsid w:val="004F4C55"/>
    <w:rsid w:val="00503900"/>
    <w:rsid w:val="005044D8"/>
    <w:rsid w:val="00505CC0"/>
    <w:rsid w:val="00505E6B"/>
    <w:rsid w:val="005067FF"/>
    <w:rsid w:val="00506D13"/>
    <w:rsid w:val="00507FF4"/>
    <w:rsid w:val="005121AA"/>
    <w:rsid w:val="00516629"/>
    <w:rsid w:val="00517F4D"/>
    <w:rsid w:val="00521818"/>
    <w:rsid w:val="00524BB7"/>
    <w:rsid w:val="0052713D"/>
    <w:rsid w:val="00532CEA"/>
    <w:rsid w:val="00534BEE"/>
    <w:rsid w:val="00534E20"/>
    <w:rsid w:val="00537D2B"/>
    <w:rsid w:val="00542387"/>
    <w:rsid w:val="0054271A"/>
    <w:rsid w:val="0054422F"/>
    <w:rsid w:val="005448C3"/>
    <w:rsid w:val="00545B7E"/>
    <w:rsid w:val="00547194"/>
    <w:rsid w:val="005475C4"/>
    <w:rsid w:val="005523EB"/>
    <w:rsid w:val="00552D2A"/>
    <w:rsid w:val="005533BB"/>
    <w:rsid w:val="00555191"/>
    <w:rsid w:val="00557A8C"/>
    <w:rsid w:val="0056138A"/>
    <w:rsid w:val="005618BF"/>
    <w:rsid w:val="00562800"/>
    <w:rsid w:val="00562E25"/>
    <w:rsid w:val="005638E6"/>
    <w:rsid w:val="00564AE0"/>
    <w:rsid w:val="00564C7F"/>
    <w:rsid w:val="005653CF"/>
    <w:rsid w:val="0056698F"/>
    <w:rsid w:val="00570E61"/>
    <w:rsid w:val="00571DE6"/>
    <w:rsid w:val="00574805"/>
    <w:rsid w:val="0057621E"/>
    <w:rsid w:val="005808E4"/>
    <w:rsid w:val="005811B3"/>
    <w:rsid w:val="00581F5D"/>
    <w:rsid w:val="005828B2"/>
    <w:rsid w:val="00584D8E"/>
    <w:rsid w:val="0058683F"/>
    <w:rsid w:val="00595026"/>
    <w:rsid w:val="005A013B"/>
    <w:rsid w:val="005A0A53"/>
    <w:rsid w:val="005A2A48"/>
    <w:rsid w:val="005A3964"/>
    <w:rsid w:val="005A550B"/>
    <w:rsid w:val="005B2080"/>
    <w:rsid w:val="005B34ED"/>
    <w:rsid w:val="005B3972"/>
    <w:rsid w:val="005B4DB9"/>
    <w:rsid w:val="005B5EB7"/>
    <w:rsid w:val="005B6D1F"/>
    <w:rsid w:val="005C03C4"/>
    <w:rsid w:val="005C0C7A"/>
    <w:rsid w:val="005C124C"/>
    <w:rsid w:val="005C1FD3"/>
    <w:rsid w:val="005C207C"/>
    <w:rsid w:val="005C3D80"/>
    <w:rsid w:val="005C3EAE"/>
    <w:rsid w:val="005C4E0C"/>
    <w:rsid w:val="005C5573"/>
    <w:rsid w:val="005D0EFA"/>
    <w:rsid w:val="005D11E4"/>
    <w:rsid w:val="005D1D4B"/>
    <w:rsid w:val="005D7A64"/>
    <w:rsid w:val="005D7FFC"/>
    <w:rsid w:val="005E0E40"/>
    <w:rsid w:val="005E1FD1"/>
    <w:rsid w:val="005E2C11"/>
    <w:rsid w:val="005E6524"/>
    <w:rsid w:val="005F0F6A"/>
    <w:rsid w:val="005F150C"/>
    <w:rsid w:val="005F1994"/>
    <w:rsid w:val="005F1999"/>
    <w:rsid w:val="005F22D6"/>
    <w:rsid w:val="005F3530"/>
    <w:rsid w:val="005F5033"/>
    <w:rsid w:val="005F6B17"/>
    <w:rsid w:val="00601858"/>
    <w:rsid w:val="00601DC4"/>
    <w:rsid w:val="00601F46"/>
    <w:rsid w:val="0060297E"/>
    <w:rsid w:val="0060711D"/>
    <w:rsid w:val="006123E8"/>
    <w:rsid w:val="006159E1"/>
    <w:rsid w:val="0061712B"/>
    <w:rsid w:val="0061760F"/>
    <w:rsid w:val="00620347"/>
    <w:rsid w:val="0062148B"/>
    <w:rsid w:val="00623D96"/>
    <w:rsid w:val="00624472"/>
    <w:rsid w:val="006263F0"/>
    <w:rsid w:val="00627600"/>
    <w:rsid w:val="00634697"/>
    <w:rsid w:val="00634B06"/>
    <w:rsid w:val="006351AB"/>
    <w:rsid w:val="006374ED"/>
    <w:rsid w:val="00640266"/>
    <w:rsid w:val="006411A9"/>
    <w:rsid w:val="0064235F"/>
    <w:rsid w:val="0064439A"/>
    <w:rsid w:val="006501B6"/>
    <w:rsid w:val="0065362D"/>
    <w:rsid w:val="00656B2E"/>
    <w:rsid w:val="00661FB9"/>
    <w:rsid w:val="00663ADB"/>
    <w:rsid w:val="0066538A"/>
    <w:rsid w:val="0066634B"/>
    <w:rsid w:val="00666416"/>
    <w:rsid w:val="006673BA"/>
    <w:rsid w:val="0067040B"/>
    <w:rsid w:val="006712A9"/>
    <w:rsid w:val="00671DFD"/>
    <w:rsid w:val="006728CB"/>
    <w:rsid w:val="00672C4B"/>
    <w:rsid w:val="00675292"/>
    <w:rsid w:val="00675A26"/>
    <w:rsid w:val="006765EC"/>
    <w:rsid w:val="00683EAA"/>
    <w:rsid w:val="00684A50"/>
    <w:rsid w:val="00685F9F"/>
    <w:rsid w:val="00686D16"/>
    <w:rsid w:val="00687065"/>
    <w:rsid w:val="00690F1F"/>
    <w:rsid w:val="00691DAE"/>
    <w:rsid w:val="00693157"/>
    <w:rsid w:val="00695A19"/>
    <w:rsid w:val="00697307"/>
    <w:rsid w:val="006A00C6"/>
    <w:rsid w:val="006A0532"/>
    <w:rsid w:val="006A0D0F"/>
    <w:rsid w:val="006A1E6B"/>
    <w:rsid w:val="006A2257"/>
    <w:rsid w:val="006A235B"/>
    <w:rsid w:val="006A41B4"/>
    <w:rsid w:val="006A73A0"/>
    <w:rsid w:val="006B1983"/>
    <w:rsid w:val="006B204A"/>
    <w:rsid w:val="006B54B5"/>
    <w:rsid w:val="006B62BD"/>
    <w:rsid w:val="006B672B"/>
    <w:rsid w:val="006C00CA"/>
    <w:rsid w:val="006C1594"/>
    <w:rsid w:val="006C4116"/>
    <w:rsid w:val="006C5D93"/>
    <w:rsid w:val="006C75A3"/>
    <w:rsid w:val="006D0A77"/>
    <w:rsid w:val="006D2FFE"/>
    <w:rsid w:val="006D5140"/>
    <w:rsid w:val="006D53A7"/>
    <w:rsid w:val="006D55E7"/>
    <w:rsid w:val="006D56F7"/>
    <w:rsid w:val="006D62F0"/>
    <w:rsid w:val="006D6DFA"/>
    <w:rsid w:val="006D7435"/>
    <w:rsid w:val="006E0334"/>
    <w:rsid w:val="006E1181"/>
    <w:rsid w:val="006E1A8C"/>
    <w:rsid w:val="006E3AA8"/>
    <w:rsid w:val="006E3D21"/>
    <w:rsid w:val="006E476D"/>
    <w:rsid w:val="006E6B65"/>
    <w:rsid w:val="006E7898"/>
    <w:rsid w:val="006F3265"/>
    <w:rsid w:val="006F63B5"/>
    <w:rsid w:val="006F6B96"/>
    <w:rsid w:val="006F7D98"/>
    <w:rsid w:val="006F7EEF"/>
    <w:rsid w:val="00700109"/>
    <w:rsid w:val="00701F5A"/>
    <w:rsid w:val="0070490D"/>
    <w:rsid w:val="00705170"/>
    <w:rsid w:val="00706851"/>
    <w:rsid w:val="007068D7"/>
    <w:rsid w:val="007079DC"/>
    <w:rsid w:val="007100D8"/>
    <w:rsid w:val="00710904"/>
    <w:rsid w:val="0071103D"/>
    <w:rsid w:val="00713C2C"/>
    <w:rsid w:val="00715816"/>
    <w:rsid w:val="00716AD4"/>
    <w:rsid w:val="00716FC7"/>
    <w:rsid w:val="0071750F"/>
    <w:rsid w:val="00721B66"/>
    <w:rsid w:val="007220F4"/>
    <w:rsid w:val="007224F5"/>
    <w:rsid w:val="00730445"/>
    <w:rsid w:val="00730664"/>
    <w:rsid w:val="00731BCA"/>
    <w:rsid w:val="0073230E"/>
    <w:rsid w:val="00733283"/>
    <w:rsid w:val="007346A2"/>
    <w:rsid w:val="00734E16"/>
    <w:rsid w:val="00736BE8"/>
    <w:rsid w:val="00737C18"/>
    <w:rsid w:val="00740B79"/>
    <w:rsid w:val="007410E9"/>
    <w:rsid w:val="0074178C"/>
    <w:rsid w:val="00742A97"/>
    <w:rsid w:val="007443D1"/>
    <w:rsid w:val="00745A38"/>
    <w:rsid w:val="00746AE0"/>
    <w:rsid w:val="00750705"/>
    <w:rsid w:val="007512D0"/>
    <w:rsid w:val="00751812"/>
    <w:rsid w:val="007534E1"/>
    <w:rsid w:val="00754A11"/>
    <w:rsid w:val="00754F7A"/>
    <w:rsid w:val="007556DA"/>
    <w:rsid w:val="0075614F"/>
    <w:rsid w:val="007562D9"/>
    <w:rsid w:val="00757834"/>
    <w:rsid w:val="00757F8F"/>
    <w:rsid w:val="00761BB8"/>
    <w:rsid w:val="00762D89"/>
    <w:rsid w:val="007648A7"/>
    <w:rsid w:val="00765532"/>
    <w:rsid w:val="00767E5A"/>
    <w:rsid w:val="00771ECA"/>
    <w:rsid w:val="00772EDD"/>
    <w:rsid w:val="00774BA0"/>
    <w:rsid w:val="00781217"/>
    <w:rsid w:val="007816CA"/>
    <w:rsid w:val="007819C5"/>
    <w:rsid w:val="00782D83"/>
    <w:rsid w:val="00782DF0"/>
    <w:rsid w:val="00786187"/>
    <w:rsid w:val="007877FE"/>
    <w:rsid w:val="00792F58"/>
    <w:rsid w:val="0079344A"/>
    <w:rsid w:val="007942F4"/>
    <w:rsid w:val="007945E0"/>
    <w:rsid w:val="00796DFC"/>
    <w:rsid w:val="007971ED"/>
    <w:rsid w:val="007A1E6B"/>
    <w:rsid w:val="007A29A1"/>
    <w:rsid w:val="007A3378"/>
    <w:rsid w:val="007A52FB"/>
    <w:rsid w:val="007A5A73"/>
    <w:rsid w:val="007A60A1"/>
    <w:rsid w:val="007A6332"/>
    <w:rsid w:val="007A7A21"/>
    <w:rsid w:val="007B2BB1"/>
    <w:rsid w:val="007B3517"/>
    <w:rsid w:val="007B5EC2"/>
    <w:rsid w:val="007C3727"/>
    <w:rsid w:val="007C421A"/>
    <w:rsid w:val="007C6D40"/>
    <w:rsid w:val="007C713A"/>
    <w:rsid w:val="007D0AD3"/>
    <w:rsid w:val="007D1575"/>
    <w:rsid w:val="007D1BDA"/>
    <w:rsid w:val="007D2BD1"/>
    <w:rsid w:val="007D33DF"/>
    <w:rsid w:val="007D3966"/>
    <w:rsid w:val="007D5A0D"/>
    <w:rsid w:val="007E3951"/>
    <w:rsid w:val="007E404A"/>
    <w:rsid w:val="007E5A96"/>
    <w:rsid w:val="007E5E69"/>
    <w:rsid w:val="007F03AE"/>
    <w:rsid w:val="007F065F"/>
    <w:rsid w:val="0080254D"/>
    <w:rsid w:val="00802BF4"/>
    <w:rsid w:val="00804C4C"/>
    <w:rsid w:val="00807549"/>
    <w:rsid w:val="00807B1B"/>
    <w:rsid w:val="00810ADC"/>
    <w:rsid w:val="00810C2B"/>
    <w:rsid w:val="00810FA1"/>
    <w:rsid w:val="00811EF1"/>
    <w:rsid w:val="00814470"/>
    <w:rsid w:val="0081472A"/>
    <w:rsid w:val="00815313"/>
    <w:rsid w:val="00820CB5"/>
    <w:rsid w:val="0082102C"/>
    <w:rsid w:val="008211EF"/>
    <w:rsid w:val="008218B4"/>
    <w:rsid w:val="00821C42"/>
    <w:rsid w:val="00821CBA"/>
    <w:rsid w:val="008223C9"/>
    <w:rsid w:val="00822D3B"/>
    <w:rsid w:val="00824012"/>
    <w:rsid w:val="00824819"/>
    <w:rsid w:val="00824A11"/>
    <w:rsid w:val="00826401"/>
    <w:rsid w:val="008265A1"/>
    <w:rsid w:val="00827167"/>
    <w:rsid w:val="00827753"/>
    <w:rsid w:val="00832119"/>
    <w:rsid w:val="0083265A"/>
    <w:rsid w:val="00834ECB"/>
    <w:rsid w:val="00834FFA"/>
    <w:rsid w:val="00835636"/>
    <w:rsid w:val="00836E8F"/>
    <w:rsid w:val="00837817"/>
    <w:rsid w:val="00841467"/>
    <w:rsid w:val="008425AC"/>
    <w:rsid w:val="0084307D"/>
    <w:rsid w:val="00844F09"/>
    <w:rsid w:val="008452B6"/>
    <w:rsid w:val="00845892"/>
    <w:rsid w:val="00846881"/>
    <w:rsid w:val="008473E7"/>
    <w:rsid w:val="00847621"/>
    <w:rsid w:val="008476D5"/>
    <w:rsid w:val="008477B3"/>
    <w:rsid w:val="00851EC5"/>
    <w:rsid w:val="0085347F"/>
    <w:rsid w:val="00854D9B"/>
    <w:rsid w:val="00855190"/>
    <w:rsid w:val="008552EF"/>
    <w:rsid w:val="00862018"/>
    <w:rsid w:val="00866330"/>
    <w:rsid w:val="00867300"/>
    <w:rsid w:val="00875C54"/>
    <w:rsid w:val="00876291"/>
    <w:rsid w:val="00882C65"/>
    <w:rsid w:val="00882CED"/>
    <w:rsid w:val="00886081"/>
    <w:rsid w:val="00887D6E"/>
    <w:rsid w:val="0089020B"/>
    <w:rsid w:val="00890B0C"/>
    <w:rsid w:val="00891225"/>
    <w:rsid w:val="00891240"/>
    <w:rsid w:val="00892D7F"/>
    <w:rsid w:val="00894D4F"/>
    <w:rsid w:val="0089528C"/>
    <w:rsid w:val="00897067"/>
    <w:rsid w:val="008A0D27"/>
    <w:rsid w:val="008A29CE"/>
    <w:rsid w:val="008A4823"/>
    <w:rsid w:val="008A5014"/>
    <w:rsid w:val="008A61FE"/>
    <w:rsid w:val="008B242D"/>
    <w:rsid w:val="008B43ED"/>
    <w:rsid w:val="008B4BCC"/>
    <w:rsid w:val="008B5081"/>
    <w:rsid w:val="008B6914"/>
    <w:rsid w:val="008C00D6"/>
    <w:rsid w:val="008C0AC3"/>
    <w:rsid w:val="008C300C"/>
    <w:rsid w:val="008C3C2F"/>
    <w:rsid w:val="008C3EB8"/>
    <w:rsid w:val="008C4BEE"/>
    <w:rsid w:val="008C6797"/>
    <w:rsid w:val="008D05FD"/>
    <w:rsid w:val="008D0B2F"/>
    <w:rsid w:val="008D2459"/>
    <w:rsid w:val="008D2F13"/>
    <w:rsid w:val="008D400B"/>
    <w:rsid w:val="008D4537"/>
    <w:rsid w:val="008D4B62"/>
    <w:rsid w:val="008D6E47"/>
    <w:rsid w:val="008E2B38"/>
    <w:rsid w:val="008E39B3"/>
    <w:rsid w:val="008E46F4"/>
    <w:rsid w:val="008E6A66"/>
    <w:rsid w:val="008E6D94"/>
    <w:rsid w:val="008E7AD2"/>
    <w:rsid w:val="008E7E5B"/>
    <w:rsid w:val="008F00C6"/>
    <w:rsid w:val="008F2A67"/>
    <w:rsid w:val="008F40E9"/>
    <w:rsid w:val="008F5AF4"/>
    <w:rsid w:val="008F6633"/>
    <w:rsid w:val="008F711E"/>
    <w:rsid w:val="00900B9F"/>
    <w:rsid w:val="0090285C"/>
    <w:rsid w:val="00902D49"/>
    <w:rsid w:val="00903199"/>
    <w:rsid w:val="00904133"/>
    <w:rsid w:val="00904E1C"/>
    <w:rsid w:val="00906C81"/>
    <w:rsid w:val="00910988"/>
    <w:rsid w:val="00910C30"/>
    <w:rsid w:val="00911782"/>
    <w:rsid w:val="00911E8F"/>
    <w:rsid w:val="00912EE5"/>
    <w:rsid w:val="009145A4"/>
    <w:rsid w:val="00915E88"/>
    <w:rsid w:val="009179C1"/>
    <w:rsid w:val="00921AA3"/>
    <w:rsid w:val="00923254"/>
    <w:rsid w:val="00923896"/>
    <w:rsid w:val="00923AA1"/>
    <w:rsid w:val="0092553F"/>
    <w:rsid w:val="009265C0"/>
    <w:rsid w:val="00927397"/>
    <w:rsid w:val="00927893"/>
    <w:rsid w:val="00931216"/>
    <w:rsid w:val="009322BF"/>
    <w:rsid w:val="00932DA6"/>
    <w:rsid w:val="00934E87"/>
    <w:rsid w:val="00934EED"/>
    <w:rsid w:val="009359E7"/>
    <w:rsid w:val="00935BA1"/>
    <w:rsid w:val="0093685A"/>
    <w:rsid w:val="009411F1"/>
    <w:rsid w:val="009411F3"/>
    <w:rsid w:val="009419F3"/>
    <w:rsid w:val="009461C6"/>
    <w:rsid w:val="00951BEE"/>
    <w:rsid w:val="00952BFB"/>
    <w:rsid w:val="00954E3E"/>
    <w:rsid w:val="009563A5"/>
    <w:rsid w:val="00956855"/>
    <w:rsid w:val="00956A5D"/>
    <w:rsid w:val="00964D03"/>
    <w:rsid w:val="00967244"/>
    <w:rsid w:val="0097039F"/>
    <w:rsid w:val="00970CD7"/>
    <w:rsid w:val="00971333"/>
    <w:rsid w:val="00972245"/>
    <w:rsid w:val="0097331C"/>
    <w:rsid w:val="00973A14"/>
    <w:rsid w:val="00973B6C"/>
    <w:rsid w:val="00974865"/>
    <w:rsid w:val="00976BC1"/>
    <w:rsid w:val="009806FB"/>
    <w:rsid w:val="009812F5"/>
    <w:rsid w:val="00981F45"/>
    <w:rsid w:val="00983F98"/>
    <w:rsid w:val="00985AC5"/>
    <w:rsid w:val="0098790E"/>
    <w:rsid w:val="00987C1A"/>
    <w:rsid w:val="00990048"/>
    <w:rsid w:val="00992B12"/>
    <w:rsid w:val="00993E85"/>
    <w:rsid w:val="009940DA"/>
    <w:rsid w:val="00994201"/>
    <w:rsid w:val="00994AE5"/>
    <w:rsid w:val="00994BD2"/>
    <w:rsid w:val="009970C0"/>
    <w:rsid w:val="0099778D"/>
    <w:rsid w:val="009A1A75"/>
    <w:rsid w:val="009A2077"/>
    <w:rsid w:val="009A39EF"/>
    <w:rsid w:val="009A3D04"/>
    <w:rsid w:val="009A3E7D"/>
    <w:rsid w:val="009A51BF"/>
    <w:rsid w:val="009A7851"/>
    <w:rsid w:val="009A7D03"/>
    <w:rsid w:val="009B0290"/>
    <w:rsid w:val="009B1F28"/>
    <w:rsid w:val="009B2554"/>
    <w:rsid w:val="009B31AD"/>
    <w:rsid w:val="009B379B"/>
    <w:rsid w:val="009B56F2"/>
    <w:rsid w:val="009B6CCE"/>
    <w:rsid w:val="009B7B8F"/>
    <w:rsid w:val="009B7C48"/>
    <w:rsid w:val="009C045F"/>
    <w:rsid w:val="009C0528"/>
    <w:rsid w:val="009C0F0C"/>
    <w:rsid w:val="009C10E7"/>
    <w:rsid w:val="009C11EE"/>
    <w:rsid w:val="009C131C"/>
    <w:rsid w:val="009C6A82"/>
    <w:rsid w:val="009C741A"/>
    <w:rsid w:val="009C7BA3"/>
    <w:rsid w:val="009C7BCE"/>
    <w:rsid w:val="009D054A"/>
    <w:rsid w:val="009D09E3"/>
    <w:rsid w:val="009D17BA"/>
    <w:rsid w:val="009D7C8E"/>
    <w:rsid w:val="009E11CD"/>
    <w:rsid w:val="009E16F3"/>
    <w:rsid w:val="009E253B"/>
    <w:rsid w:val="009E2735"/>
    <w:rsid w:val="009E479C"/>
    <w:rsid w:val="009E48B8"/>
    <w:rsid w:val="009E6C52"/>
    <w:rsid w:val="009E7099"/>
    <w:rsid w:val="009E77B1"/>
    <w:rsid w:val="009F0070"/>
    <w:rsid w:val="009F0B37"/>
    <w:rsid w:val="009F0FE5"/>
    <w:rsid w:val="009F2B05"/>
    <w:rsid w:val="009F40A4"/>
    <w:rsid w:val="009F54CD"/>
    <w:rsid w:val="009F6068"/>
    <w:rsid w:val="009F6E63"/>
    <w:rsid w:val="00A00385"/>
    <w:rsid w:val="00A004AB"/>
    <w:rsid w:val="00A00D34"/>
    <w:rsid w:val="00A023AE"/>
    <w:rsid w:val="00A037D4"/>
    <w:rsid w:val="00A05FAE"/>
    <w:rsid w:val="00A07848"/>
    <w:rsid w:val="00A119E2"/>
    <w:rsid w:val="00A12531"/>
    <w:rsid w:val="00A134EA"/>
    <w:rsid w:val="00A15A7D"/>
    <w:rsid w:val="00A161CB"/>
    <w:rsid w:val="00A226D9"/>
    <w:rsid w:val="00A22E4F"/>
    <w:rsid w:val="00A23095"/>
    <w:rsid w:val="00A27449"/>
    <w:rsid w:val="00A32DAB"/>
    <w:rsid w:val="00A342C5"/>
    <w:rsid w:val="00A343C9"/>
    <w:rsid w:val="00A34407"/>
    <w:rsid w:val="00A350F8"/>
    <w:rsid w:val="00A35985"/>
    <w:rsid w:val="00A36009"/>
    <w:rsid w:val="00A405F1"/>
    <w:rsid w:val="00A41FDB"/>
    <w:rsid w:val="00A45791"/>
    <w:rsid w:val="00A459FF"/>
    <w:rsid w:val="00A47CA3"/>
    <w:rsid w:val="00A50711"/>
    <w:rsid w:val="00A53CC2"/>
    <w:rsid w:val="00A55768"/>
    <w:rsid w:val="00A569C8"/>
    <w:rsid w:val="00A57417"/>
    <w:rsid w:val="00A57AB3"/>
    <w:rsid w:val="00A610BA"/>
    <w:rsid w:val="00A62663"/>
    <w:rsid w:val="00A6337A"/>
    <w:rsid w:val="00A63B39"/>
    <w:rsid w:val="00A64C28"/>
    <w:rsid w:val="00A654C9"/>
    <w:rsid w:val="00A660D6"/>
    <w:rsid w:val="00A67BA8"/>
    <w:rsid w:val="00A71941"/>
    <w:rsid w:val="00A71A50"/>
    <w:rsid w:val="00A72927"/>
    <w:rsid w:val="00A75161"/>
    <w:rsid w:val="00A801A1"/>
    <w:rsid w:val="00A80458"/>
    <w:rsid w:val="00A81CA7"/>
    <w:rsid w:val="00A84278"/>
    <w:rsid w:val="00A843A9"/>
    <w:rsid w:val="00A8480F"/>
    <w:rsid w:val="00A84968"/>
    <w:rsid w:val="00A8625A"/>
    <w:rsid w:val="00A8656B"/>
    <w:rsid w:val="00A9023E"/>
    <w:rsid w:val="00A90BA1"/>
    <w:rsid w:val="00A921B9"/>
    <w:rsid w:val="00A9223E"/>
    <w:rsid w:val="00A93DE2"/>
    <w:rsid w:val="00A940B9"/>
    <w:rsid w:val="00A94E96"/>
    <w:rsid w:val="00A94F9C"/>
    <w:rsid w:val="00A95CD3"/>
    <w:rsid w:val="00A96FB9"/>
    <w:rsid w:val="00AA08B2"/>
    <w:rsid w:val="00AA2619"/>
    <w:rsid w:val="00AA4CB9"/>
    <w:rsid w:val="00AA5689"/>
    <w:rsid w:val="00AA6BA2"/>
    <w:rsid w:val="00AB1CF7"/>
    <w:rsid w:val="00AB325A"/>
    <w:rsid w:val="00AB3949"/>
    <w:rsid w:val="00AC02E9"/>
    <w:rsid w:val="00AC393B"/>
    <w:rsid w:val="00AC4347"/>
    <w:rsid w:val="00AC4DAF"/>
    <w:rsid w:val="00AC5219"/>
    <w:rsid w:val="00AC731B"/>
    <w:rsid w:val="00AD0516"/>
    <w:rsid w:val="00AD10EB"/>
    <w:rsid w:val="00AD1ABB"/>
    <w:rsid w:val="00AD22BE"/>
    <w:rsid w:val="00AD266C"/>
    <w:rsid w:val="00AD4055"/>
    <w:rsid w:val="00AD4526"/>
    <w:rsid w:val="00AD4D79"/>
    <w:rsid w:val="00AD5FF9"/>
    <w:rsid w:val="00AD60F0"/>
    <w:rsid w:val="00AD618F"/>
    <w:rsid w:val="00AD6630"/>
    <w:rsid w:val="00AE1BCD"/>
    <w:rsid w:val="00AE1D92"/>
    <w:rsid w:val="00AE50FC"/>
    <w:rsid w:val="00AE5B16"/>
    <w:rsid w:val="00AF0141"/>
    <w:rsid w:val="00AF06A2"/>
    <w:rsid w:val="00AF10DD"/>
    <w:rsid w:val="00AF1B62"/>
    <w:rsid w:val="00AF1BDD"/>
    <w:rsid w:val="00AF217D"/>
    <w:rsid w:val="00AF3316"/>
    <w:rsid w:val="00AF56CE"/>
    <w:rsid w:val="00AF6684"/>
    <w:rsid w:val="00AF773E"/>
    <w:rsid w:val="00B0088D"/>
    <w:rsid w:val="00B01852"/>
    <w:rsid w:val="00B07E7D"/>
    <w:rsid w:val="00B12314"/>
    <w:rsid w:val="00B12CBB"/>
    <w:rsid w:val="00B13B67"/>
    <w:rsid w:val="00B1431B"/>
    <w:rsid w:val="00B1499C"/>
    <w:rsid w:val="00B149D6"/>
    <w:rsid w:val="00B2042A"/>
    <w:rsid w:val="00B20A0B"/>
    <w:rsid w:val="00B210DD"/>
    <w:rsid w:val="00B23520"/>
    <w:rsid w:val="00B23592"/>
    <w:rsid w:val="00B2375B"/>
    <w:rsid w:val="00B2418F"/>
    <w:rsid w:val="00B2644A"/>
    <w:rsid w:val="00B26C7B"/>
    <w:rsid w:val="00B27E77"/>
    <w:rsid w:val="00B307AA"/>
    <w:rsid w:val="00B32E2A"/>
    <w:rsid w:val="00B33276"/>
    <w:rsid w:val="00B33F68"/>
    <w:rsid w:val="00B36409"/>
    <w:rsid w:val="00B413DC"/>
    <w:rsid w:val="00B41861"/>
    <w:rsid w:val="00B43BCE"/>
    <w:rsid w:val="00B43C32"/>
    <w:rsid w:val="00B454FD"/>
    <w:rsid w:val="00B45DDD"/>
    <w:rsid w:val="00B46E55"/>
    <w:rsid w:val="00B47315"/>
    <w:rsid w:val="00B47374"/>
    <w:rsid w:val="00B477BF"/>
    <w:rsid w:val="00B515E5"/>
    <w:rsid w:val="00B51CBA"/>
    <w:rsid w:val="00B52C9C"/>
    <w:rsid w:val="00B53F3C"/>
    <w:rsid w:val="00B54B10"/>
    <w:rsid w:val="00B5533D"/>
    <w:rsid w:val="00B55481"/>
    <w:rsid w:val="00B55EE5"/>
    <w:rsid w:val="00B57B67"/>
    <w:rsid w:val="00B61828"/>
    <w:rsid w:val="00B619D3"/>
    <w:rsid w:val="00B61C5C"/>
    <w:rsid w:val="00B6242C"/>
    <w:rsid w:val="00B62B3B"/>
    <w:rsid w:val="00B63354"/>
    <w:rsid w:val="00B63768"/>
    <w:rsid w:val="00B64C82"/>
    <w:rsid w:val="00B65FF5"/>
    <w:rsid w:val="00B67C5E"/>
    <w:rsid w:val="00B67FFB"/>
    <w:rsid w:val="00B720DF"/>
    <w:rsid w:val="00B74D18"/>
    <w:rsid w:val="00B807B7"/>
    <w:rsid w:val="00B82C98"/>
    <w:rsid w:val="00B8471F"/>
    <w:rsid w:val="00B8796D"/>
    <w:rsid w:val="00B87AC1"/>
    <w:rsid w:val="00B87EE8"/>
    <w:rsid w:val="00B92736"/>
    <w:rsid w:val="00B92A8B"/>
    <w:rsid w:val="00B92E0D"/>
    <w:rsid w:val="00B93323"/>
    <w:rsid w:val="00B946D3"/>
    <w:rsid w:val="00B9507E"/>
    <w:rsid w:val="00B956DB"/>
    <w:rsid w:val="00B9578D"/>
    <w:rsid w:val="00B971C7"/>
    <w:rsid w:val="00B9740F"/>
    <w:rsid w:val="00BA12B9"/>
    <w:rsid w:val="00BA42A1"/>
    <w:rsid w:val="00BA4328"/>
    <w:rsid w:val="00BB0F1E"/>
    <w:rsid w:val="00BB1175"/>
    <w:rsid w:val="00BB1E6D"/>
    <w:rsid w:val="00BB260B"/>
    <w:rsid w:val="00BB3D00"/>
    <w:rsid w:val="00BB44CA"/>
    <w:rsid w:val="00BB557D"/>
    <w:rsid w:val="00BB6C03"/>
    <w:rsid w:val="00BB6DB1"/>
    <w:rsid w:val="00BC1C16"/>
    <w:rsid w:val="00BC2DB4"/>
    <w:rsid w:val="00BC4F0B"/>
    <w:rsid w:val="00BC64A2"/>
    <w:rsid w:val="00BC733F"/>
    <w:rsid w:val="00BD00AA"/>
    <w:rsid w:val="00BD0515"/>
    <w:rsid w:val="00BD0F06"/>
    <w:rsid w:val="00BD11CB"/>
    <w:rsid w:val="00BD26E5"/>
    <w:rsid w:val="00BD2F10"/>
    <w:rsid w:val="00BD3C18"/>
    <w:rsid w:val="00BD7C1D"/>
    <w:rsid w:val="00BE0733"/>
    <w:rsid w:val="00BE12EE"/>
    <w:rsid w:val="00BE26D6"/>
    <w:rsid w:val="00BE331B"/>
    <w:rsid w:val="00BE39C5"/>
    <w:rsid w:val="00BE4ECC"/>
    <w:rsid w:val="00BF1E04"/>
    <w:rsid w:val="00BF333C"/>
    <w:rsid w:val="00BF41FF"/>
    <w:rsid w:val="00BF7D49"/>
    <w:rsid w:val="00C0285F"/>
    <w:rsid w:val="00C05187"/>
    <w:rsid w:val="00C0556A"/>
    <w:rsid w:val="00C060B7"/>
    <w:rsid w:val="00C06788"/>
    <w:rsid w:val="00C067E7"/>
    <w:rsid w:val="00C0686D"/>
    <w:rsid w:val="00C06EBC"/>
    <w:rsid w:val="00C07DFE"/>
    <w:rsid w:val="00C12D63"/>
    <w:rsid w:val="00C1304A"/>
    <w:rsid w:val="00C143AA"/>
    <w:rsid w:val="00C1502D"/>
    <w:rsid w:val="00C154F8"/>
    <w:rsid w:val="00C158D0"/>
    <w:rsid w:val="00C179CD"/>
    <w:rsid w:val="00C21185"/>
    <w:rsid w:val="00C21306"/>
    <w:rsid w:val="00C21373"/>
    <w:rsid w:val="00C228B3"/>
    <w:rsid w:val="00C22E4F"/>
    <w:rsid w:val="00C2336C"/>
    <w:rsid w:val="00C23ACB"/>
    <w:rsid w:val="00C24470"/>
    <w:rsid w:val="00C24B7C"/>
    <w:rsid w:val="00C26886"/>
    <w:rsid w:val="00C30EF7"/>
    <w:rsid w:val="00C319A9"/>
    <w:rsid w:val="00C31A4B"/>
    <w:rsid w:val="00C35A99"/>
    <w:rsid w:val="00C379B1"/>
    <w:rsid w:val="00C403E3"/>
    <w:rsid w:val="00C40569"/>
    <w:rsid w:val="00C40A00"/>
    <w:rsid w:val="00C412E6"/>
    <w:rsid w:val="00C42A24"/>
    <w:rsid w:val="00C44533"/>
    <w:rsid w:val="00C453AA"/>
    <w:rsid w:val="00C458DF"/>
    <w:rsid w:val="00C45AF8"/>
    <w:rsid w:val="00C45CAD"/>
    <w:rsid w:val="00C46445"/>
    <w:rsid w:val="00C50396"/>
    <w:rsid w:val="00C515A4"/>
    <w:rsid w:val="00C5333B"/>
    <w:rsid w:val="00C53CD8"/>
    <w:rsid w:val="00C554A3"/>
    <w:rsid w:val="00C560D8"/>
    <w:rsid w:val="00C56274"/>
    <w:rsid w:val="00C562C0"/>
    <w:rsid w:val="00C569EE"/>
    <w:rsid w:val="00C56BC4"/>
    <w:rsid w:val="00C56DEF"/>
    <w:rsid w:val="00C57429"/>
    <w:rsid w:val="00C60805"/>
    <w:rsid w:val="00C6255A"/>
    <w:rsid w:val="00C63905"/>
    <w:rsid w:val="00C643BD"/>
    <w:rsid w:val="00C653C4"/>
    <w:rsid w:val="00C65C42"/>
    <w:rsid w:val="00C7109A"/>
    <w:rsid w:val="00C7230F"/>
    <w:rsid w:val="00C7279A"/>
    <w:rsid w:val="00C72CC8"/>
    <w:rsid w:val="00C744D0"/>
    <w:rsid w:val="00C76182"/>
    <w:rsid w:val="00C80FD8"/>
    <w:rsid w:val="00C81778"/>
    <w:rsid w:val="00C817EF"/>
    <w:rsid w:val="00C85B17"/>
    <w:rsid w:val="00C85F0B"/>
    <w:rsid w:val="00C867DA"/>
    <w:rsid w:val="00C92D20"/>
    <w:rsid w:val="00C94DF2"/>
    <w:rsid w:val="00C9769D"/>
    <w:rsid w:val="00C9779C"/>
    <w:rsid w:val="00CA3750"/>
    <w:rsid w:val="00CB09DC"/>
    <w:rsid w:val="00CB1433"/>
    <w:rsid w:val="00CB1A6C"/>
    <w:rsid w:val="00CB4619"/>
    <w:rsid w:val="00CB50BB"/>
    <w:rsid w:val="00CB5964"/>
    <w:rsid w:val="00CB6BBF"/>
    <w:rsid w:val="00CB6DEF"/>
    <w:rsid w:val="00CC1C86"/>
    <w:rsid w:val="00CC21D8"/>
    <w:rsid w:val="00CC2322"/>
    <w:rsid w:val="00CC5AB3"/>
    <w:rsid w:val="00CD18D2"/>
    <w:rsid w:val="00CD2C01"/>
    <w:rsid w:val="00CD2DAA"/>
    <w:rsid w:val="00CD2EE2"/>
    <w:rsid w:val="00CD436E"/>
    <w:rsid w:val="00CD735B"/>
    <w:rsid w:val="00CE09DC"/>
    <w:rsid w:val="00CE0A6B"/>
    <w:rsid w:val="00CE17B7"/>
    <w:rsid w:val="00CE1ECB"/>
    <w:rsid w:val="00CE39C7"/>
    <w:rsid w:val="00CE4343"/>
    <w:rsid w:val="00CE57E3"/>
    <w:rsid w:val="00CE6127"/>
    <w:rsid w:val="00CE6E8D"/>
    <w:rsid w:val="00CE7581"/>
    <w:rsid w:val="00CF0C05"/>
    <w:rsid w:val="00CF1BF7"/>
    <w:rsid w:val="00CF226C"/>
    <w:rsid w:val="00CF2306"/>
    <w:rsid w:val="00CF26AE"/>
    <w:rsid w:val="00CF2E40"/>
    <w:rsid w:val="00CF5B34"/>
    <w:rsid w:val="00CF5BDB"/>
    <w:rsid w:val="00CF5D74"/>
    <w:rsid w:val="00D013D0"/>
    <w:rsid w:val="00D015A1"/>
    <w:rsid w:val="00D0492D"/>
    <w:rsid w:val="00D055E9"/>
    <w:rsid w:val="00D116C3"/>
    <w:rsid w:val="00D11874"/>
    <w:rsid w:val="00D14970"/>
    <w:rsid w:val="00D22DB7"/>
    <w:rsid w:val="00D23B4B"/>
    <w:rsid w:val="00D24471"/>
    <w:rsid w:val="00D261C4"/>
    <w:rsid w:val="00D30B52"/>
    <w:rsid w:val="00D30DCC"/>
    <w:rsid w:val="00D33AA3"/>
    <w:rsid w:val="00D33AAC"/>
    <w:rsid w:val="00D357F9"/>
    <w:rsid w:val="00D359CC"/>
    <w:rsid w:val="00D40020"/>
    <w:rsid w:val="00D40C1C"/>
    <w:rsid w:val="00D41027"/>
    <w:rsid w:val="00D43463"/>
    <w:rsid w:val="00D43F84"/>
    <w:rsid w:val="00D45541"/>
    <w:rsid w:val="00D5000C"/>
    <w:rsid w:val="00D500DD"/>
    <w:rsid w:val="00D509D9"/>
    <w:rsid w:val="00D51C38"/>
    <w:rsid w:val="00D5230C"/>
    <w:rsid w:val="00D53E9C"/>
    <w:rsid w:val="00D54520"/>
    <w:rsid w:val="00D546D5"/>
    <w:rsid w:val="00D5471E"/>
    <w:rsid w:val="00D5576F"/>
    <w:rsid w:val="00D55A5A"/>
    <w:rsid w:val="00D56219"/>
    <w:rsid w:val="00D602E6"/>
    <w:rsid w:val="00D604AC"/>
    <w:rsid w:val="00D60732"/>
    <w:rsid w:val="00D60D7F"/>
    <w:rsid w:val="00D617B3"/>
    <w:rsid w:val="00D61B80"/>
    <w:rsid w:val="00D61BEA"/>
    <w:rsid w:val="00D639E3"/>
    <w:rsid w:val="00D65FC5"/>
    <w:rsid w:val="00D672E7"/>
    <w:rsid w:val="00D709F0"/>
    <w:rsid w:val="00D72FA5"/>
    <w:rsid w:val="00D73C6B"/>
    <w:rsid w:val="00D74A35"/>
    <w:rsid w:val="00D754F8"/>
    <w:rsid w:val="00D7561D"/>
    <w:rsid w:val="00D75AB3"/>
    <w:rsid w:val="00D804B7"/>
    <w:rsid w:val="00D82ECD"/>
    <w:rsid w:val="00D83743"/>
    <w:rsid w:val="00D85ED5"/>
    <w:rsid w:val="00D875D4"/>
    <w:rsid w:val="00D87ADE"/>
    <w:rsid w:val="00D87BAC"/>
    <w:rsid w:val="00D87DB4"/>
    <w:rsid w:val="00D9052F"/>
    <w:rsid w:val="00D90605"/>
    <w:rsid w:val="00D92A43"/>
    <w:rsid w:val="00D96EF9"/>
    <w:rsid w:val="00D9782E"/>
    <w:rsid w:val="00DA271B"/>
    <w:rsid w:val="00DA3639"/>
    <w:rsid w:val="00DA43C8"/>
    <w:rsid w:val="00DA66CB"/>
    <w:rsid w:val="00DB129C"/>
    <w:rsid w:val="00DB13E5"/>
    <w:rsid w:val="00DB3C44"/>
    <w:rsid w:val="00DB3E0D"/>
    <w:rsid w:val="00DB73CD"/>
    <w:rsid w:val="00DC0907"/>
    <w:rsid w:val="00DC1D74"/>
    <w:rsid w:val="00DC2091"/>
    <w:rsid w:val="00DC34E1"/>
    <w:rsid w:val="00DC4475"/>
    <w:rsid w:val="00DC5846"/>
    <w:rsid w:val="00DD02B6"/>
    <w:rsid w:val="00DD05E8"/>
    <w:rsid w:val="00DD212B"/>
    <w:rsid w:val="00DD5DA1"/>
    <w:rsid w:val="00DD63B0"/>
    <w:rsid w:val="00DD679A"/>
    <w:rsid w:val="00DD725D"/>
    <w:rsid w:val="00DE094C"/>
    <w:rsid w:val="00DE19D6"/>
    <w:rsid w:val="00DE223D"/>
    <w:rsid w:val="00DE711D"/>
    <w:rsid w:val="00DF10C2"/>
    <w:rsid w:val="00DF1153"/>
    <w:rsid w:val="00DF1583"/>
    <w:rsid w:val="00DF1724"/>
    <w:rsid w:val="00DF2510"/>
    <w:rsid w:val="00DF5DEE"/>
    <w:rsid w:val="00DF7804"/>
    <w:rsid w:val="00DF7A2D"/>
    <w:rsid w:val="00E04831"/>
    <w:rsid w:val="00E05185"/>
    <w:rsid w:val="00E11010"/>
    <w:rsid w:val="00E11ABE"/>
    <w:rsid w:val="00E12345"/>
    <w:rsid w:val="00E133F3"/>
    <w:rsid w:val="00E13810"/>
    <w:rsid w:val="00E146F4"/>
    <w:rsid w:val="00E169ED"/>
    <w:rsid w:val="00E1775D"/>
    <w:rsid w:val="00E2307B"/>
    <w:rsid w:val="00E24CA0"/>
    <w:rsid w:val="00E31174"/>
    <w:rsid w:val="00E31424"/>
    <w:rsid w:val="00E33B32"/>
    <w:rsid w:val="00E33E7E"/>
    <w:rsid w:val="00E34856"/>
    <w:rsid w:val="00E354BE"/>
    <w:rsid w:val="00E35961"/>
    <w:rsid w:val="00E362AA"/>
    <w:rsid w:val="00E408EF"/>
    <w:rsid w:val="00E42910"/>
    <w:rsid w:val="00E44903"/>
    <w:rsid w:val="00E46959"/>
    <w:rsid w:val="00E46C4C"/>
    <w:rsid w:val="00E47221"/>
    <w:rsid w:val="00E513C1"/>
    <w:rsid w:val="00E5194C"/>
    <w:rsid w:val="00E52B46"/>
    <w:rsid w:val="00E53C56"/>
    <w:rsid w:val="00E5578E"/>
    <w:rsid w:val="00E56409"/>
    <w:rsid w:val="00E568C6"/>
    <w:rsid w:val="00E618CF"/>
    <w:rsid w:val="00E62CF8"/>
    <w:rsid w:val="00E62D05"/>
    <w:rsid w:val="00E631F7"/>
    <w:rsid w:val="00E6704C"/>
    <w:rsid w:val="00E70742"/>
    <w:rsid w:val="00E7167B"/>
    <w:rsid w:val="00E719E8"/>
    <w:rsid w:val="00E769E7"/>
    <w:rsid w:val="00E76B2A"/>
    <w:rsid w:val="00E76D76"/>
    <w:rsid w:val="00E76F72"/>
    <w:rsid w:val="00E77D1C"/>
    <w:rsid w:val="00E800DC"/>
    <w:rsid w:val="00E82E43"/>
    <w:rsid w:val="00E83CDB"/>
    <w:rsid w:val="00E8413E"/>
    <w:rsid w:val="00E84600"/>
    <w:rsid w:val="00E861E3"/>
    <w:rsid w:val="00E9404E"/>
    <w:rsid w:val="00E9410E"/>
    <w:rsid w:val="00E94FBF"/>
    <w:rsid w:val="00EA0B54"/>
    <w:rsid w:val="00EA1129"/>
    <w:rsid w:val="00EA17A4"/>
    <w:rsid w:val="00EA2753"/>
    <w:rsid w:val="00EA62A1"/>
    <w:rsid w:val="00EA7756"/>
    <w:rsid w:val="00EB058D"/>
    <w:rsid w:val="00EB1D0F"/>
    <w:rsid w:val="00EB51A4"/>
    <w:rsid w:val="00EB7361"/>
    <w:rsid w:val="00EC0D00"/>
    <w:rsid w:val="00EC2685"/>
    <w:rsid w:val="00EC302D"/>
    <w:rsid w:val="00EC327D"/>
    <w:rsid w:val="00EC3FBE"/>
    <w:rsid w:val="00EC4BE6"/>
    <w:rsid w:val="00EC4F52"/>
    <w:rsid w:val="00EC6A1F"/>
    <w:rsid w:val="00ED00E3"/>
    <w:rsid w:val="00ED0D0D"/>
    <w:rsid w:val="00ED2AEE"/>
    <w:rsid w:val="00ED2BA5"/>
    <w:rsid w:val="00ED37F8"/>
    <w:rsid w:val="00ED3C06"/>
    <w:rsid w:val="00EE0CC5"/>
    <w:rsid w:val="00EE1160"/>
    <w:rsid w:val="00EE26CC"/>
    <w:rsid w:val="00EE271D"/>
    <w:rsid w:val="00EE34FF"/>
    <w:rsid w:val="00EE37D9"/>
    <w:rsid w:val="00EE53DC"/>
    <w:rsid w:val="00EE6B2F"/>
    <w:rsid w:val="00EE6B5A"/>
    <w:rsid w:val="00EE722A"/>
    <w:rsid w:val="00EF1A8F"/>
    <w:rsid w:val="00EF41CD"/>
    <w:rsid w:val="00F014E3"/>
    <w:rsid w:val="00F021CF"/>
    <w:rsid w:val="00F03382"/>
    <w:rsid w:val="00F040F3"/>
    <w:rsid w:val="00F041E7"/>
    <w:rsid w:val="00F1197E"/>
    <w:rsid w:val="00F12C81"/>
    <w:rsid w:val="00F13500"/>
    <w:rsid w:val="00F14B7F"/>
    <w:rsid w:val="00F20B8B"/>
    <w:rsid w:val="00F226BA"/>
    <w:rsid w:val="00F23B6F"/>
    <w:rsid w:val="00F254E5"/>
    <w:rsid w:val="00F257F7"/>
    <w:rsid w:val="00F25BD4"/>
    <w:rsid w:val="00F3074B"/>
    <w:rsid w:val="00F321F2"/>
    <w:rsid w:val="00F3265B"/>
    <w:rsid w:val="00F36E69"/>
    <w:rsid w:val="00F40D32"/>
    <w:rsid w:val="00F4106C"/>
    <w:rsid w:val="00F418B8"/>
    <w:rsid w:val="00F41F0D"/>
    <w:rsid w:val="00F432A9"/>
    <w:rsid w:val="00F44F17"/>
    <w:rsid w:val="00F46E2C"/>
    <w:rsid w:val="00F47371"/>
    <w:rsid w:val="00F50429"/>
    <w:rsid w:val="00F51242"/>
    <w:rsid w:val="00F5133E"/>
    <w:rsid w:val="00F529F9"/>
    <w:rsid w:val="00F53E5F"/>
    <w:rsid w:val="00F55010"/>
    <w:rsid w:val="00F5549B"/>
    <w:rsid w:val="00F5575E"/>
    <w:rsid w:val="00F56A3A"/>
    <w:rsid w:val="00F575FA"/>
    <w:rsid w:val="00F57FDA"/>
    <w:rsid w:val="00F61AB5"/>
    <w:rsid w:val="00F62AF2"/>
    <w:rsid w:val="00F64103"/>
    <w:rsid w:val="00F653A2"/>
    <w:rsid w:val="00F65AD8"/>
    <w:rsid w:val="00F67C58"/>
    <w:rsid w:val="00F70E77"/>
    <w:rsid w:val="00F731B3"/>
    <w:rsid w:val="00F7422B"/>
    <w:rsid w:val="00F74671"/>
    <w:rsid w:val="00F74D0C"/>
    <w:rsid w:val="00F76183"/>
    <w:rsid w:val="00F7638A"/>
    <w:rsid w:val="00F7661B"/>
    <w:rsid w:val="00F76A2B"/>
    <w:rsid w:val="00F77EAC"/>
    <w:rsid w:val="00F8325E"/>
    <w:rsid w:val="00F85944"/>
    <w:rsid w:val="00F859C2"/>
    <w:rsid w:val="00F85A28"/>
    <w:rsid w:val="00F85AAA"/>
    <w:rsid w:val="00F85B1F"/>
    <w:rsid w:val="00F87916"/>
    <w:rsid w:val="00F90486"/>
    <w:rsid w:val="00F91A34"/>
    <w:rsid w:val="00F945F2"/>
    <w:rsid w:val="00F95A2F"/>
    <w:rsid w:val="00F96E5F"/>
    <w:rsid w:val="00FA0ECB"/>
    <w:rsid w:val="00FA10AC"/>
    <w:rsid w:val="00FA1CF3"/>
    <w:rsid w:val="00FA35CD"/>
    <w:rsid w:val="00FA3B56"/>
    <w:rsid w:val="00FA55F4"/>
    <w:rsid w:val="00FA5BFB"/>
    <w:rsid w:val="00FA627C"/>
    <w:rsid w:val="00FA6A57"/>
    <w:rsid w:val="00FA7ADD"/>
    <w:rsid w:val="00FB01CA"/>
    <w:rsid w:val="00FB17A9"/>
    <w:rsid w:val="00FB1991"/>
    <w:rsid w:val="00FB2929"/>
    <w:rsid w:val="00FB577A"/>
    <w:rsid w:val="00FB64A2"/>
    <w:rsid w:val="00FB7A29"/>
    <w:rsid w:val="00FB7FBD"/>
    <w:rsid w:val="00FC0DDE"/>
    <w:rsid w:val="00FC18E3"/>
    <w:rsid w:val="00FC4076"/>
    <w:rsid w:val="00FC4F51"/>
    <w:rsid w:val="00FC5FB1"/>
    <w:rsid w:val="00FC6494"/>
    <w:rsid w:val="00FC6EE1"/>
    <w:rsid w:val="00FD030D"/>
    <w:rsid w:val="00FD0B5D"/>
    <w:rsid w:val="00FD2224"/>
    <w:rsid w:val="00FD245A"/>
    <w:rsid w:val="00FD2A88"/>
    <w:rsid w:val="00FD569A"/>
    <w:rsid w:val="00FD56E5"/>
    <w:rsid w:val="00FE16F9"/>
    <w:rsid w:val="00FE1921"/>
    <w:rsid w:val="00FE24EE"/>
    <w:rsid w:val="00FE6720"/>
    <w:rsid w:val="00FE7D8F"/>
    <w:rsid w:val="00FF1E0B"/>
    <w:rsid w:val="00FF2059"/>
    <w:rsid w:val="00FF6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mk-MK" w:eastAsia="mk-MK"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CF"/>
    <w:rPr>
      <w:rFonts w:ascii="Tahoma" w:hAnsi="Tahoma"/>
      <w:sz w:val="22"/>
      <w:szCs w:val="22"/>
      <w:lang w:val="en-US" w:eastAsia="en-US"/>
    </w:rPr>
  </w:style>
  <w:style w:type="paragraph" w:styleId="Heading1">
    <w:name w:val="heading 1"/>
    <w:basedOn w:val="Normal"/>
    <w:next w:val="Normal"/>
    <w:link w:val="Heading1Char"/>
    <w:uiPriority w:val="9"/>
    <w:qFormat/>
    <w:rsid w:val="00F432A9"/>
    <w:pPr>
      <w:keepNext/>
      <w:keepLines/>
      <w:numPr>
        <w:numId w:val="1"/>
      </w:numPr>
      <w:tabs>
        <w:tab w:val="left" w:pos="-4111"/>
      </w:tabs>
      <w:outlineLvl w:val="0"/>
    </w:pPr>
    <w:rPr>
      <w:rFonts w:eastAsia="Times New Roman" w:cs="Tahoma"/>
      <w:b/>
      <w:bCs/>
      <w:sz w:val="28"/>
      <w:szCs w:val="28"/>
      <w:lang w:val="mk-MK"/>
    </w:rPr>
  </w:style>
  <w:style w:type="paragraph" w:styleId="Heading2">
    <w:name w:val="heading 2"/>
    <w:basedOn w:val="Normal"/>
    <w:next w:val="Normal"/>
    <w:link w:val="Heading2Char"/>
    <w:autoRedefine/>
    <w:uiPriority w:val="9"/>
    <w:unhideWhenUsed/>
    <w:qFormat/>
    <w:rsid w:val="003D2E71"/>
    <w:pPr>
      <w:keepNext/>
      <w:keepLines/>
      <w:numPr>
        <w:ilvl w:val="1"/>
        <w:numId w:val="1"/>
      </w:numPr>
      <w:ind w:left="-3969" w:hanging="567"/>
      <w:outlineLvl w:val="1"/>
    </w:pPr>
    <w:rPr>
      <w:rFonts w:eastAsia="Times New Roman" w:cs="Tahoma"/>
      <w:b/>
      <w:snapToGrid w:val="0"/>
      <w:w w:val="0"/>
      <w:lang w:val="mk-MK"/>
    </w:rPr>
  </w:style>
  <w:style w:type="paragraph" w:styleId="Heading3">
    <w:name w:val="heading 3"/>
    <w:basedOn w:val="Heading2"/>
    <w:next w:val="Heading2"/>
    <w:link w:val="Heading3Char"/>
    <w:uiPriority w:val="9"/>
    <w:unhideWhenUsed/>
    <w:qFormat/>
    <w:rsid w:val="00672C4B"/>
    <w:pPr>
      <w:numPr>
        <w:ilvl w:val="2"/>
      </w:numPr>
      <w:tabs>
        <w:tab w:val="left" w:pos="567"/>
      </w:tabs>
      <w:ind w:left="567" w:hanging="141"/>
      <w:outlineLvl w:val="2"/>
    </w:pPr>
    <w:rPr>
      <w:rFonts w:eastAsia="Calibri"/>
    </w:rPr>
  </w:style>
  <w:style w:type="paragraph" w:styleId="Heading4">
    <w:name w:val="heading 4"/>
    <w:basedOn w:val="Heading3"/>
    <w:next w:val="Normal"/>
    <w:link w:val="Heading4Char"/>
    <w:uiPriority w:val="9"/>
    <w:unhideWhenUsed/>
    <w:qFormat/>
    <w:rsid w:val="001C0FED"/>
    <w:pPr>
      <w:numPr>
        <w:ilvl w:val="3"/>
      </w:numPr>
      <w:tabs>
        <w:tab w:val="left" w:pos="900"/>
      </w:tabs>
      <w:outlineLvl w:val="3"/>
    </w:pPr>
  </w:style>
  <w:style w:type="paragraph" w:styleId="Heading5">
    <w:name w:val="heading 5"/>
    <w:basedOn w:val="Heading4"/>
    <w:next w:val="Normal"/>
    <w:link w:val="Heading5Char"/>
    <w:uiPriority w:val="9"/>
    <w:unhideWhenUsed/>
    <w:qFormat/>
    <w:rsid w:val="005653CF"/>
    <w:pPr>
      <w:numPr>
        <w:ilvl w:val="4"/>
      </w:numPr>
      <w:outlineLvl w:val="4"/>
    </w:pPr>
  </w:style>
  <w:style w:type="paragraph" w:styleId="Heading6">
    <w:name w:val="heading 6"/>
    <w:basedOn w:val="Normal"/>
    <w:next w:val="Normal"/>
    <w:link w:val="Heading6Char"/>
    <w:uiPriority w:val="9"/>
    <w:unhideWhenUsed/>
    <w:qFormat/>
    <w:rsid w:val="00620347"/>
    <w:pPr>
      <w:keepNext/>
      <w:keepLines/>
      <w:numPr>
        <w:ilvl w:val="5"/>
        <w:numId w:val="1"/>
      </w:numPr>
      <w:outlineLvl w:val="5"/>
    </w:pPr>
    <w:rPr>
      <w:rFonts w:eastAsiaTheme="majorEastAsia" w:cstheme="majorBidi"/>
      <w:b/>
      <w:i/>
      <w:iCs/>
      <w:sz w:val="36"/>
    </w:rPr>
  </w:style>
  <w:style w:type="paragraph" w:styleId="Heading7">
    <w:name w:val="heading 7"/>
    <w:basedOn w:val="Normal"/>
    <w:next w:val="Normal"/>
    <w:link w:val="Heading7Char"/>
    <w:uiPriority w:val="9"/>
    <w:unhideWhenUsed/>
    <w:qFormat/>
    <w:rsid w:val="00BD2F10"/>
    <w:pPr>
      <w:keepNext/>
      <w:keepLines/>
      <w:spacing w:before="200"/>
      <w:outlineLvl w:val="6"/>
    </w:pPr>
    <w:rPr>
      <w:rFonts w:eastAsiaTheme="majorEastAsia" w:cs="Tahoma"/>
      <w:b/>
      <w:i/>
      <w:iCs/>
      <w:color w:val="404040" w:themeColor="text1" w:themeTint="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2A9"/>
    <w:rPr>
      <w:rFonts w:ascii="Tahoma" w:eastAsia="Times New Roman" w:hAnsi="Tahoma" w:cs="Tahoma"/>
      <w:b/>
      <w:bCs/>
      <w:sz w:val="28"/>
      <w:szCs w:val="28"/>
      <w:lang w:eastAsia="en-US"/>
    </w:rPr>
  </w:style>
  <w:style w:type="character" w:customStyle="1" w:styleId="Heading2Char">
    <w:name w:val="Heading 2 Char"/>
    <w:basedOn w:val="DefaultParagraphFont"/>
    <w:link w:val="Heading2"/>
    <w:uiPriority w:val="9"/>
    <w:rsid w:val="003D2E71"/>
    <w:rPr>
      <w:rFonts w:ascii="Tahoma" w:eastAsia="Times New Roman" w:hAnsi="Tahoma" w:cs="Tahoma"/>
      <w:b/>
      <w:snapToGrid w:val="0"/>
      <w:w w:val="0"/>
      <w:sz w:val="22"/>
      <w:szCs w:val="22"/>
      <w:lang w:eastAsia="en-US"/>
    </w:rPr>
  </w:style>
  <w:style w:type="paragraph" w:styleId="Title">
    <w:name w:val="Title"/>
    <w:basedOn w:val="Normal"/>
    <w:next w:val="Normal"/>
    <w:link w:val="TitleChar"/>
    <w:uiPriority w:val="10"/>
    <w:qFormat/>
    <w:rsid w:val="00A55768"/>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A55768"/>
    <w:rPr>
      <w:rFonts w:ascii="Tahoma" w:eastAsia="Times New Roman" w:hAnsi="Tahoma" w:cs="Times New Roman"/>
      <w:color w:val="17365D"/>
      <w:spacing w:val="5"/>
      <w:kern w:val="28"/>
      <w:sz w:val="52"/>
      <w:szCs w:val="52"/>
    </w:rPr>
  </w:style>
  <w:style w:type="paragraph" w:styleId="Subtitle">
    <w:name w:val="Subtitle"/>
    <w:basedOn w:val="Normal"/>
    <w:next w:val="Normal"/>
    <w:link w:val="SubtitleChar"/>
    <w:uiPriority w:val="11"/>
    <w:qFormat/>
    <w:rsid w:val="00A55768"/>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A55768"/>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4A605A"/>
    <w:rPr>
      <w:rFonts w:cs="Tahoma"/>
      <w:sz w:val="16"/>
      <w:szCs w:val="16"/>
    </w:rPr>
  </w:style>
  <w:style w:type="character" w:customStyle="1" w:styleId="BalloonTextChar">
    <w:name w:val="Balloon Text Char"/>
    <w:basedOn w:val="DefaultParagraphFont"/>
    <w:link w:val="BalloonText"/>
    <w:uiPriority w:val="99"/>
    <w:semiHidden/>
    <w:rsid w:val="004A605A"/>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4A605A"/>
    <w:rPr>
      <w:sz w:val="16"/>
      <w:szCs w:val="16"/>
    </w:rPr>
  </w:style>
  <w:style w:type="paragraph" w:styleId="CommentText">
    <w:name w:val="annotation text"/>
    <w:basedOn w:val="Normal"/>
    <w:link w:val="CommentTextChar"/>
    <w:uiPriority w:val="99"/>
    <w:unhideWhenUsed/>
    <w:rsid w:val="004A605A"/>
    <w:rPr>
      <w:sz w:val="20"/>
      <w:szCs w:val="20"/>
    </w:rPr>
  </w:style>
  <w:style w:type="character" w:customStyle="1" w:styleId="CommentTextChar">
    <w:name w:val="Comment Text Char"/>
    <w:basedOn w:val="DefaultParagraphFont"/>
    <w:link w:val="CommentText"/>
    <w:uiPriority w:val="99"/>
    <w:rsid w:val="004A605A"/>
    <w:rPr>
      <w:rFonts w:ascii="Tahoma" w:hAnsi="Tahoma"/>
      <w:lang w:val="en-US" w:eastAsia="en-US"/>
    </w:rPr>
  </w:style>
  <w:style w:type="paragraph" w:styleId="CommentSubject">
    <w:name w:val="annotation subject"/>
    <w:basedOn w:val="CommentText"/>
    <w:next w:val="CommentText"/>
    <w:link w:val="CommentSubjectChar"/>
    <w:uiPriority w:val="99"/>
    <w:semiHidden/>
    <w:unhideWhenUsed/>
    <w:rsid w:val="004A605A"/>
    <w:rPr>
      <w:b/>
      <w:bCs/>
    </w:rPr>
  </w:style>
  <w:style w:type="character" w:customStyle="1" w:styleId="CommentSubjectChar">
    <w:name w:val="Comment Subject Char"/>
    <w:basedOn w:val="CommentTextChar"/>
    <w:link w:val="CommentSubject"/>
    <w:uiPriority w:val="99"/>
    <w:semiHidden/>
    <w:rsid w:val="004A605A"/>
    <w:rPr>
      <w:rFonts w:ascii="Tahoma" w:hAnsi="Tahoma"/>
      <w:b/>
      <w:bCs/>
      <w:lang w:val="en-US" w:eastAsia="en-US"/>
    </w:rPr>
  </w:style>
  <w:style w:type="paragraph" w:styleId="Revision">
    <w:name w:val="Revision"/>
    <w:hidden/>
    <w:uiPriority w:val="99"/>
    <w:semiHidden/>
    <w:rsid w:val="001018B9"/>
    <w:rPr>
      <w:rFonts w:ascii="Tahoma" w:hAnsi="Tahoma"/>
      <w:sz w:val="22"/>
      <w:szCs w:val="22"/>
      <w:lang w:val="en-US" w:eastAsia="en-US"/>
    </w:rPr>
  </w:style>
  <w:style w:type="paragraph" w:styleId="Header">
    <w:name w:val="header"/>
    <w:basedOn w:val="Normal"/>
    <w:link w:val="HeaderChar"/>
    <w:uiPriority w:val="99"/>
    <w:unhideWhenUsed/>
    <w:rsid w:val="00EC4F52"/>
    <w:pPr>
      <w:tabs>
        <w:tab w:val="center" w:pos="4680"/>
        <w:tab w:val="right" w:pos="9360"/>
      </w:tabs>
    </w:pPr>
  </w:style>
  <w:style w:type="character" w:customStyle="1" w:styleId="HeaderChar">
    <w:name w:val="Header Char"/>
    <w:basedOn w:val="DefaultParagraphFont"/>
    <w:link w:val="Header"/>
    <w:uiPriority w:val="99"/>
    <w:rsid w:val="00EC4F52"/>
    <w:rPr>
      <w:rFonts w:ascii="Tahoma" w:hAnsi="Tahoma"/>
      <w:sz w:val="22"/>
      <w:szCs w:val="22"/>
    </w:rPr>
  </w:style>
  <w:style w:type="paragraph" w:styleId="Footer">
    <w:name w:val="footer"/>
    <w:basedOn w:val="Normal"/>
    <w:link w:val="FooterChar"/>
    <w:uiPriority w:val="99"/>
    <w:unhideWhenUsed/>
    <w:rsid w:val="00EC4F52"/>
    <w:pPr>
      <w:tabs>
        <w:tab w:val="center" w:pos="4680"/>
        <w:tab w:val="right" w:pos="9360"/>
      </w:tabs>
    </w:pPr>
  </w:style>
  <w:style w:type="character" w:customStyle="1" w:styleId="FooterChar">
    <w:name w:val="Footer Char"/>
    <w:basedOn w:val="DefaultParagraphFont"/>
    <w:link w:val="Footer"/>
    <w:uiPriority w:val="99"/>
    <w:rsid w:val="00EC4F52"/>
    <w:rPr>
      <w:rFonts w:ascii="Tahoma" w:hAnsi="Tahoma"/>
      <w:sz w:val="22"/>
      <w:szCs w:val="22"/>
    </w:rPr>
  </w:style>
  <w:style w:type="paragraph" w:styleId="NormalWeb">
    <w:name w:val="Normal (Web)"/>
    <w:basedOn w:val="Normal"/>
    <w:uiPriority w:val="99"/>
    <w:unhideWhenUsed/>
    <w:rsid w:val="008452B6"/>
    <w:pPr>
      <w:spacing w:before="100" w:beforeAutospacing="1" w:after="100" w:afterAutospacing="1" w:line="384" w:lineRule="atLeast"/>
    </w:pPr>
    <w:rPr>
      <w:rFonts w:ascii="Times New Roman" w:eastAsia="Times New Roman" w:hAnsi="Times New Roman"/>
      <w:sz w:val="24"/>
      <w:szCs w:val="24"/>
    </w:rPr>
  </w:style>
  <w:style w:type="paragraph" w:styleId="FootnoteText">
    <w:name w:val="footnote text"/>
    <w:basedOn w:val="Normal"/>
    <w:link w:val="FootnoteTextChar"/>
    <w:unhideWhenUsed/>
    <w:rsid w:val="009F54CD"/>
    <w:rPr>
      <w:sz w:val="20"/>
      <w:szCs w:val="20"/>
    </w:rPr>
  </w:style>
  <w:style w:type="character" w:customStyle="1" w:styleId="FootnoteTextChar">
    <w:name w:val="Footnote Text Char"/>
    <w:basedOn w:val="DefaultParagraphFont"/>
    <w:link w:val="FootnoteText"/>
    <w:rsid w:val="009F54CD"/>
    <w:rPr>
      <w:rFonts w:ascii="Tahoma" w:hAnsi="Tahoma"/>
    </w:rPr>
  </w:style>
  <w:style w:type="character" w:styleId="FootnoteReference">
    <w:name w:val="footnote reference"/>
    <w:basedOn w:val="DefaultParagraphFont"/>
    <w:uiPriority w:val="99"/>
    <w:unhideWhenUsed/>
    <w:rsid w:val="009F54CD"/>
    <w:rPr>
      <w:vertAlign w:val="superscript"/>
    </w:rPr>
  </w:style>
  <w:style w:type="character" w:styleId="Hyperlink">
    <w:name w:val="Hyperlink"/>
    <w:basedOn w:val="DefaultParagraphFont"/>
    <w:uiPriority w:val="99"/>
    <w:unhideWhenUsed/>
    <w:rsid w:val="00E408EF"/>
    <w:rPr>
      <w:color w:val="0000FF"/>
      <w:u w:val="single"/>
    </w:rPr>
  </w:style>
  <w:style w:type="paragraph" w:styleId="ListParagraph">
    <w:name w:val="List Paragraph"/>
    <w:basedOn w:val="Normal"/>
    <w:qFormat/>
    <w:rsid w:val="002F1152"/>
    <w:pPr>
      <w:ind w:left="720"/>
      <w:contextualSpacing/>
    </w:pPr>
    <w:rPr>
      <w:rFonts w:ascii="Times New Roman" w:eastAsia="Times New Roman" w:hAnsi="Times New Roman"/>
      <w:sz w:val="20"/>
      <w:szCs w:val="20"/>
      <w:lang w:val="mk-MK"/>
    </w:rPr>
  </w:style>
  <w:style w:type="table" w:styleId="TableGrid">
    <w:name w:val="Table Grid"/>
    <w:basedOn w:val="TableNormal"/>
    <w:uiPriority w:val="59"/>
    <w:rsid w:val="00A1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72C4B"/>
    <w:rPr>
      <w:rFonts w:ascii="Tahoma" w:hAnsi="Tahoma" w:cs="Tahoma"/>
      <w:b/>
      <w:snapToGrid w:val="0"/>
      <w:w w:val="0"/>
      <w:sz w:val="22"/>
      <w:szCs w:val="22"/>
      <w:lang w:eastAsia="en-US"/>
    </w:rPr>
  </w:style>
  <w:style w:type="paragraph" w:styleId="Caption">
    <w:name w:val="caption"/>
    <w:basedOn w:val="Normal"/>
    <w:next w:val="Normal"/>
    <w:uiPriority w:val="35"/>
    <w:unhideWhenUsed/>
    <w:qFormat/>
    <w:rsid w:val="003257F9"/>
    <w:rPr>
      <w:b/>
      <w:sz w:val="20"/>
    </w:rPr>
  </w:style>
  <w:style w:type="character" w:customStyle="1" w:styleId="Heading4Char">
    <w:name w:val="Heading 4 Char"/>
    <w:basedOn w:val="DefaultParagraphFont"/>
    <w:link w:val="Heading4"/>
    <w:uiPriority w:val="9"/>
    <w:rsid w:val="001C0FED"/>
    <w:rPr>
      <w:rFonts w:ascii="Tahoma" w:hAnsi="Tahoma" w:cs="Tahoma"/>
      <w:b/>
      <w:snapToGrid w:val="0"/>
      <w:color w:val="000000"/>
      <w:w w:val="0"/>
      <w:sz w:val="22"/>
      <w:szCs w:val="22"/>
      <w:lang w:eastAsia="en-US"/>
    </w:rPr>
  </w:style>
  <w:style w:type="character" w:customStyle="1" w:styleId="Heading5Char">
    <w:name w:val="Heading 5 Char"/>
    <w:basedOn w:val="DefaultParagraphFont"/>
    <w:link w:val="Heading5"/>
    <w:uiPriority w:val="9"/>
    <w:rsid w:val="005653CF"/>
    <w:rPr>
      <w:rFonts w:ascii="Tahoma" w:hAnsi="Tahoma" w:cs="Tahoma"/>
      <w:b/>
      <w:snapToGrid w:val="0"/>
      <w:color w:val="000000"/>
      <w:w w:val="0"/>
      <w:sz w:val="22"/>
      <w:szCs w:val="22"/>
      <w:lang w:eastAsia="en-US"/>
    </w:rPr>
  </w:style>
  <w:style w:type="paragraph" w:styleId="TOCHeading">
    <w:name w:val="TOC Heading"/>
    <w:basedOn w:val="Heading1"/>
    <w:next w:val="Normal"/>
    <w:uiPriority w:val="39"/>
    <w:unhideWhenUsed/>
    <w:qFormat/>
    <w:rsid w:val="00AD618F"/>
    <w:pPr>
      <w:numPr>
        <w:numId w:val="0"/>
      </w:numPr>
      <w:spacing w:before="480" w:line="276" w:lineRule="auto"/>
      <w:jc w:val="left"/>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7562D9"/>
    <w:pPr>
      <w:tabs>
        <w:tab w:val="left" w:pos="-3960"/>
        <w:tab w:val="right" w:leader="dot" w:pos="4860"/>
      </w:tabs>
      <w:spacing w:after="100"/>
      <w:ind w:left="-4140" w:hanging="360"/>
    </w:pPr>
    <w:rPr>
      <w:b/>
    </w:rPr>
  </w:style>
  <w:style w:type="paragraph" w:styleId="TOC3">
    <w:name w:val="toc 3"/>
    <w:basedOn w:val="Normal"/>
    <w:next w:val="Normal"/>
    <w:autoRedefine/>
    <w:uiPriority w:val="39"/>
    <w:unhideWhenUsed/>
    <w:rsid w:val="007562D9"/>
    <w:pPr>
      <w:tabs>
        <w:tab w:val="left" w:pos="-3600"/>
        <w:tab w:val="right" w:leader="dot" w:pos="4860"/>
        <w:tab w:val="right" w:leader="dot" w:pos="6840"/>
      </w:tabs>
      <w:spacing w:after="100"/>
      <w:ind w:left="-3600" w:hanging="540"/>
    </w:pPr>
  </w:style>
  <w:style w:type="paragraph" w:styleId="TOC4">
    <w:name w:val="toc 4"/>
    <w:basedOn w:val="Normal"/>
    <w:next w:val="Normal"/>
    <w:autoRedefine/>
    <w:uiPriority w:val="39"/>
    <w:unhideWhenUsed/>
    <w:rsid w:val="003978DD"/>
    <w:pPr>
      <w:spacing w:after="100"/>
      <w:ind w:left="660"/>
    </w:pPr>
  </w:style>
  <w:style w:type="character" w:styleId="LineNumber">
    <w:name w:val="line number"/>
    <w:basedOn w:val="DefaultParagraphFont"/>
    <w:uiPriority w:val="99"/>
    <w:semiHidden/>
    <w:unhideWhenUsed/>
    <w:rsid w:val="003978DD"/>
  </w:style>
  <w:style w:type="character" w:customStyle="1" w:styleId="Heading6Char">
    <w:name w:val="Heading 6 Char"/>
    <w:basedOn w:val="DefaultParagraphFont"/>
    <w:link w:val="Heading6"/>
    <w:uiPriority w:val="9"/>
    <w:rsid w:val="00620347"/>
    <w:rPr>
      <w:rFonts w:ascii="Tahoma" w:eastAsiaTheme="majorEastAsia" w:hAnsi="Tahoma" w:cstheme="majorBidi"/>
      <w:b/>
      <w:i/>
      <w:iCs/>
      <w:sz w:val="36"/>
      <w:szCs w:val="22"/>
      <w:lang w:val="en-US" w:eastAsia="en-US"/>
    </w:rPr>
  </w:style>
  <w:style w:type="paragraph" w:styleId="TOC2">
    <w:name w:val="toc 2"/>
    <w:basedOn w:val="Normal"/>
    <w:next w:val="Normal"/>
    <w:autoRedefine/>
    <w:uiPriority w:val="39"/>
    <w:unhideWhenUsed/>
    <w:rsid w:val="007562D9"/>
    <w:pPr>
      <w:tabs>
        <w:tab w:val="left" w:pos="-3780"/>
        <w:tab w:val="right" w:leader="dot" w:pos="4860"/>
        <w:tab w:val="right" w:leader="dot" w:pos="9350"/>
      </w:tabs>
      <w:spacing w:line="360" w:lineRule="auto"/>
      <w:ind w:left="-3780" w:hanging="360"/>
    </w:pPr>
    <w:rPr>
      <w:b/>
    </w:rPr>
  </w:style>
  <w:style w:type="paragraph" w:styleId="TableofFigures">
    <w:name w:val="table of figures"/>
    <w:basedOn w:val="Normal"/>
    <w:next w:val="Normal"/>
    <w:uiPriority w:val="99"/>
    <w:unhideWhenUsed/>
    <w:rsid w:val="00F041E7"/>
  </w:style>
  <w:style w:type="paragraph" w:styleId="TOC6">
    <w:name w:val="toc 6"/>
    <w:basedOn w:val="Normal"/>
    <w:next w:val="Normal"/>
    <w:autoRedefine/>
    <w:uiPriority w:val="39"/>
    <w:unhideWhenUsed/>
    <w:rsid w:val="00EE26CC"/>
    <w:pPr>
      <w:tabs>
        <w:tab w:val="right" w:leader="dot" w:pos="4850"/>
      </w:tabs>
      <w:spacing w:after="100"/>
      <w:ind w:left="-4500"/>
    </w:pPr>
    <w:rPr>
      <w:b/>
    </w:rPr>
  </w:style>
  <w:style w:type="paragraph" w:styleId="BodyText">
    <w:name w:val="Body Text"/>
    <w:basedOn w:val="Normal"/>
    <w:link w:val="BodyTextChar"/>
    <w:uiPriority w:val="99"/>
    <w:semiHidden/>
    <w:unhideWhenUsed/>
    <w:rsid w:val="003257F9"/>
    <w:pPr>
      <w:spacing w:after="120" w:line="276" w:lineRule="auto"/>
      <w:jc w:val="left"/>
    </w:pPr>
    <w:rPr>
      <w:rFonts w:ascii="Calibri" w:hAnsi="Calibri"/>
    </w:rPr>
  </w:style>
  <w:style w:type="character" w:customStyle="1" w:styleId="BodyTextChar">
    <w:name w:val="Body Text Char"/>
    <w:basedOn w:val="DefaultParagraphFont"/>
    <w:link w:val="BodyText"/>
    <w:uiPriority w:val="99"/>
    <w:semiHidden/>
    <w:rsid w:val="003257F9"/>
    <w:rPr>
      <w:sz w:val="22"/>
      <w:szCs w:val="22"/>
      <w:lang w:val="en-US" w:eastAsia="en-US"/>
    </w:rPr>
  </w:style>
  <w:style w:type="paragraph" w:styleId="BodyTextFirstIndent">
    <w:name w:val="Body Text First Indent"/>
    <w:basedOn w:val="BodyText"/>
    <w:link w:val="BodyTextFirstIndentChar"/>
    <w:uiPriority w:val="99"/>
    <w:unhideWhenUsed/>
    <w:rsid w:val="00B2375B"/>
    <w:pPr>
      <w:spacing w:after="0" w:line="240" w:lineRule="auto"/>
      <w:ind w:firstLine="360"/>
      <w:jc w:val="both"/>
    </w:pPr>
    <w:rPr>
      <w:rFonts w:ascii="Tahoma" w:hAnsi="Tahoma"/>
    </w:rPr>
  </w:style>
  <w:style w:type="character" w:customStyle="1" w:styleId="BodyTextFirstIndentChar">
    <w:name w:val="Body Text First Indent Char"/>
    <w:basedOn w:val="BodyTextChar"/>
    <w:link w:val="BodyTextFirstIndent"/>
    <w:uiPriority w:val="99"/>
    <w:rsid w:val="00B2375B"/>
    <w:rPr>
      <w:rFonts w:ascii="Tahoma" w:hAnsi="Tahoma"/>
      <w:sz w:val="22"/>
      <w:szCs w:val="22"/>
      <w:lang w:val="en-US" w:eastAsia="en-US"/>
    </w:rPr>
  </w:style>
  <w:style w:type="paragraph" w:styleId="Quote">
    <w:name w:val="Quote"/>
    <w:basedOn w:val="Normal"/>
    <w:next w:val="Normal"/>
    <w:link w:val="QuoteChar"/>
    <w:uiPriority w:val="29"/>
    <w:qFormat/>
    <w:rsid w:val="008E6D94"/>
    <w:rPr>
      <w:i/>
      <w:iCs/>
      <w:color w:val="000000" w:themeColor="text1"/>
    </w:rPr>
  </w:style>
  <w:style w:type="character" w:customStyle="1" w:styleId="QuoteChar">
    <w:name w:val="Quote Char"/>
    <w:basedOn w:val="DefaultParagraphFont"/>
    <w:link w:val="Quote"/>
    <w:uiPriority w:val="29"/>
    <w:rsid w:val="008E6D94"/>
    <w:rPr>
      <w:rFonts w:ascii="Tahoma" w:hAnsi="Tahoma"/>
      <w:i/>
      <w:iCs/>
      <w:color w:val="000000" w:themeColor="text1"/>
      <w:sz w:val="22"/>
      <w:szCs w:val="22"/>
      <w:lang w:val="en-US" w:eastAsia="en-US"/>
    </w:rPr>
  </w:style>
  <w:style w:type="paragraph" w:customStyle="1" w:styleId="Default">
    <w:name w:val="Default"/>
    <w:rsid w:val="00BD2F10"/>
    <w:pPr>
      <w:autoSpaceDE w:val="0"/>
      <w:autoSpaceDN w:val="0"/>
      <w:adjustRightInd w:val="0"/>
      <w:jc w:val="left"/>
    </w:pPr>
    <w:rPr>
      <w:rFonts w:ascii="Tahoma" w:hAnsi="Tahoma" w:cs="Tahoma"/>
      <w:color w:val="000000"/>
      <w:sz w:val="24"/>
      <w:szCs w:val="24"/>
      <w:lang w:val="en-US"/>
    </w:rPr>
  </w:style>
  <w:style w:type="character" w:customStyle="1" w:styleId="Heading7Char">
    <w:name w:val="Heading 7 Char"/>
    <w:basedOn w:val="DefaultParagraphFont"/>
    <w:link w:val="Heading7"/>
    <w:uiPriority w:val="9"/>
    <w:rsid w:val="00BD2F10"/>
    <w:rPr>
      <w:rFonts w:ascii="Tahoma" w:eastAsiaTheme="majorEastAsia" w:hAnsi="Tahoma" w:cs="Tahoma"/>
      <w:b/>
      <w:i/>
      <w:iCs/>
      <w:color w:val="404040" w:themeColor="text1" w:themeTint="BF"/>
      <w:sz w:val="32"/>
      <w:szCs w:val="32"/>
      <w:lang w:val="en-US" w:eastAsia="en-US"/>
    </w:rPr>
  </w:style>
  <w:style w:type="paragraph" w:styleId="TOC7">
    <w:name w:val="toc 7"/>
    <w:basedOn w:val="Normal"/>
    <w:next w:val="Normal"/>
    <w:autoRedefine/>
    <w:uiPriority w:val="39"/>
    <w:unhideWhenUsed/>
    <w:rsid w:val="00B61C5C"/>
    <w:pPr>
      <w:tabs>
        <w:tab w:val="right" w:leader="dot" w:pos="4850"/>
      </w:tabs>
      <w:spacing w:after="100"/>
      <w:ind w:left="-4536"/>
    </w:pPr>
    <w:rPr>
      <w:b/>
      <w:noProof/>
    </w:rPr>
  </w:style>
  <w:style w:type="character" w:customStyle="1" w:styleId="wbnbrmnormal2">
    <w:name w:val="wb_nbrm_normal2"/>
    <w:basedOn w:val="DefaultParagraphFont"/>
    <w:rsid w:val="00497517"/>
    <w:rPr>
      <w:rFonts w:ascii="Tahoma" w:hAnsi="Tahoma" w:cs="Tahoma" w:hint="default"/>
      <w:b w:val="0"/>
      <w:bCs w:val="0"/>
      <w:color w:val="40404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3843">
      <w:bodyDiv w:val="1"/>
      <w:marLeft w:val="0"/>
      <w:marRight w:val="0"/>
      <w:marTop w:val="0"/>
      <w:marBottom w:val="0"/>
      <w:divBdr>
        <w:top w:val="none" w:sz="0" w:space="0" w:color="auto"/>
        <w:left w:val="none" w:sz="0" w:space="0" w:color="auto"/>
        <w:bottom w:val="none" w:sz="0" w:space="0" w:color="auto"/>
        <w:right w:val="none" w:sz="0" w:space="0" w:color="auto"/>
      </w:divBdr>
    </w:div>
    <w:div w:id="382488286">
      <w:bodyDiv w:val="1"/>
      <w:marLeft w:val="0"/>
      <w:marRight w:val="0"/>
      <w:marTop w:val="0"/>
      <w:marBottom w:val="0"/>
      <w:divBdr>
        <w:top w:val="none" w:sz="0" w:space="0" w:color="auto"/>
        <w:left w:val="none" w:sz="0" w:space="0" w:color="auto"/>
        <w:bottom w:val="none" w:sz="0" w:space="0" w:color="auto"/>
        <w:right w:val="none" w:sz="0" w:space="0" w:color="auto"/>
      </w:divBdr>
    </w:div>
    <w:div w:id="1010067072">
      <w:bodyDiv w:val="1"/>
      <w:marLeft w:val="0"/>
      <w:marRight w:val="0"/>
      <w:marTop w:val="0"/>
      <w:marBottom w:val="0"/>
      <w:divBdr>
        <w:top w:val="none" w:sz="0" w:space="0" w:color="auto"/>
        <w:left w:val="none" w:sz="0" w:space="0" w:color="auto"/>
        <w:bottom w:val="none" w:sz="0" w:space="0" w:color="auto"/>
        <w:right w:val="none" w:sz="0" w:space="0" w:color="auto"/>
      </w:divBdr>
      <w:divsChild>
        <w:div w:id="1524248918">
          <w:marLeft w:val="0"/>
          <w:marRight w:val="0"/>
          <w:marTop w:val="0"/>
          <w:marBottom w:val="0"/>
          <w:divBdr>
            <w:top w:val="none" w:sz="0" w:space="0" w:color="auto"/>
            <w:left w:val="none" w:sz="0" w:space="0" w:color="auto"/>
            <w:bottom w:val="none" w:sz="0" w:space="0" w:color="auto"/>
            <w:right w:val="none" w:sz="0" w:space="0" w:color="auto"/>
          </w:divBdr>
          <w:divsChild>
            <w:div w:id="645234225">
              <w:marLeft w:val="0"/>
              <w:marRight w:val="0"/>
              <w:marTop w:val="0"/>
              <w:marBottom w:val="0"/>
              <w:divBdr>
                <w:top w:val="none" w:sz="0" w:space="0" w:color="auto"/>
                <w:left w:val="none" w:sz="0" w:space="0" w:color="auto"/>
                <w:bottom w:val="none" w:sz="0" w:space="0" w:color="auto"/>
                <w:right w:val="none" w:sz="0" w:space="0" w:color="auto"/>
              </w:divBdr>
              <w:divsChild>
                <w:div w:id="11360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7883">
      <w:bodyDiv w:val="1"/>
      <w:marLeft w:val="0"/>
      <w:marRight w:val="0"/>
      <w:marTop w:val="0"/>
      <w:marBottom w:val="0"/>
      <w:divBdr>
        <w:top w:val="none" w:sz="0" w:space="0" w:color="auto"/>
        <w:left w:val="none" w:sz="0" w:space="0" w:color="auto"/>
        <w:bottom w:val="none" w:sz="0" w:space="0" w:color="auto"/>
        <w:right w:val="none" w:sz="0" w:space="0" w:color="auto"/>
      </w:divBdr>
    </w:div>
    <w:div w:id="1721856812">
      <w:bodyDiv w:val="1"/>
      <w:marLeft w:val="0"/>
      <w:marRight w:val="0"/>
      <w:marTop w:val="0"/>
      <w:marBottom w:val="0"/>
      <w:divBdr>
        <w:top w:val="none" w:sz="0" w:space="0" w:color="auto"/>
        <w:left w:val="none" w:sz="0" w:space="0" w:color="auto"/>
        <w:bottom w:val="none" w:sz="0" w:space="0" w:color="auto"/>
        <w:right w:val="none" w:sz="0" w:space="0" w:color="auto"/>
      </w:divBdr>
    </w:div>
    <w:div w:id="2077313175">
      <w:bodyDiv w:val="1"/>
      <w:marLeft w:val="0"/>
      <w:marRight w:val="0"/>
      <w:marTop w:val="0"/>
      <w:marBottom w:val="0"/>
      <w:divBdr>
        <w:top w:val="none" w:sz="0" w:space="0" w:color="auto"/>
        <w:left w:val="none" w:sz="0" w:space="0" w:color="auto"/>
        <w:bottom w:val="none" w:sz="0" w:space="0" w:color="auto"/>
        <w:right w:val="none" w:sz="0" w:space="0" w:color="auto"/>
      </w:divBdr>
      <w:divsChild>
        <w:div w:id="492449555">
          <w:marLeft w:val="0"/>
          <w:marRight w:val="0"/>
          <w:marTop w:val="0"/>
          <w:marBottom w:val="0"/>
          <w:divBdr>
            <w:top w:val="none" w:sz="0" w:space="0" w:color="auto"/>
            <w:left w:val="none" w:sz="0" w:space="0" w:color="auto"/>
            <w:bottom w:val="none" w:sz="0" w:space="0" w:color="auto"/>
            <w:right w:val="none" w:sz="0" w:space="0" w:color="auto"/>
          </w:divBdr>
          <w:divsChild>
            <w:div w:id="326255011">
              <w:marLeft w:val="0"/>
              <w:marRight w:val="0"/>
              <w:marTop w:val="0"/>
              <w:marBottom w:val="0"/>
              <w:divBdr>
                <w:top w:val="none" w:sz="0" w:space="0" w:color="auto"/>
                <w:left w:val="none" w:sz="0" w:space="0" w:color="auto"/>
                <w:bottom w:val="none" w:sz="0" w:space="0" w:color="auto"/>
                <w:right w:val="none" w:sz="0" w:space="0" w:color="auto"/>
              </w:divBdr>
              <w:divsChild>
                <w:div w:id="12398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3.wmf"/><Relationship Id="rId68" Type="http://schemas.openxmlformats.org/officeDocument/2006/relationships/image" Target="media/image58.wmf"/><Relationship Id="rId84" Type="http://schemas.openxmlformats.org/officeDocument/2006/relationships/image" Target="media/image74.wmf"/><Relationship Id="rId89" Type="http://schemas.openxmlformats.org/officeDocument/2006/relationships/image" Target="media/image79.wmf"/><Relationship Id="rId16" Type="http://schemas.openxmlformats.org/officeDocument/2006/relationships/image" Target="media/image5.wmf"/><Relationship Id="rId11" Type="http://schemas.openxmlformats.org/officeDocument/2006/relationships/footer" Target="footer1.xml"/><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image" Target="media/image64.wmf"/><Relationship Id="rId79" Type="http://schemas.openxmlformats.org/officeDocument/2006/relationships/image" Target="media/image69.wmf"/><Relationship Id="rId102" Type="http://schemas.openxmlformats.org/officeDocument/2006/relationships/image" Target="media/image92.wmf"/><Relationship Id="rId5" Type="http://schemas.openxmlformats.org/officeDocument/2006/relationships/settings" Target="settings.xml"/><Relationship Id="rId90" Type="http://schemas.openxmlformats.org/officeDocument/2006/relationships/image" Target="media/image80.wmf"/><Relationship Id="rId95" Type="http://schemas.openxmlformats.org/officeDocument/2006/relationships/image" Target="media/image85.wmf"/><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image" Target="media/image54.wmf"/><Relationship Id="rId69" Type="http://schemas.openxmlformats.org/officeDocument/2006/relationships/image" Target="media/image59.wmf"/><Relationship Id="rId80" Type="http://schemas.openxmlformats.org/officeDocument/2006/relationships/image" Target="media/image70.wmf"/><Relationship Id="rId85" Type="http://schemas.openxmlformats.org/officeDocument/2006/relationships/image" Target="media/image75.wmf"/><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103"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3.wmf"/><Relationship Id="rId88" Type="http://schemas.openxmlformats.org/officeDocument/2006/relationships/image" Target="media/image78.wmf"/><Relationship Id="rId91" Type="http://schemas.openxmlformats.org/officeDocument/2006/relationships/image" Target="media/image81.wmf"/><Relationship Id="rId96" Type="http://schemas.openxmlformats.org/officeDocument/2006/relationships/image" Target="media/image8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 Type="http://schemas.openxmlformats.org/officeDocument/2006/relationships/header" Target="header2.xm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image" Target="media/image68.wmf"/><Relationship Id="rId81" Type="http://schemas.openxmlformats.org/officeDocument/2006/relationships/image" Target="media/image71.wmf"/><Relationship Id="rId86" Type="http://schemas.openxmlformats.org/officeDocument/2006/relationships/image" Target="media/image76.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8.emf"/><Relationship Id="rId39" Type="http://schemas.openxmlformats.org/officeDocument/2006/relationships/image" Target="media/image29.wmf"/><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7.wmf"/><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61" Type="http://schemas.openxmlformats.org/officeDocument/2006/relationships/image" Target="media/image51.wmf"/><Relationship Id="rId82" Type="http://schemas.openxmlformats.org/officeDocument/2006/relationships/image" Target="media/image72.wmf"/><Relationship Id="rId19" Type="http://schemas.openxmlformats.org/officeDocument/2006/relationships/image" Target="media/image9.wmf"/><Relationship Id="rId14" Type="http://schemas.openxmlformats.org/officeDocument/2006/relationships/image" Target="media/image3.wmf"/><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0.wmf"/><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image" Target="media/image62.wmf"/><Relationship Id="rId93" Type="http://schemas.openxmlformats.org/officeDocument/2006/relationships/image" Target="media/image83.wmf"/><Relationship Id="rId98" Type="http://schemas.openxmlformats.org/officeDocument/2006/relationships/image" Target="media/image88.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257AA-383C-4B9A-930A-40005BAC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59</Pages>
  <Words>12403</Words>
  <Characters>70703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НАРОДНА БАНКА НА РЕПУБЛИКА МАКЕДОНИЈА</vt:lpstr>
    </vt:vector>
  </TitlesOfParts>
  <Company>Narodna Banka na RM</Company>
  <LinksUpToDate>false</LinksUpToDate>
  <CharactersWithSpaces>82941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НАРОДНА БАНКА НА РЕПУБЛИКА МАКЕДОНИЈА</dc:title>
  <dc:creator>Tatjana Sokolova</dc:creator>
  <cp:lastModifiedBy>DragicaB</cp:lastModifiedBy>
  <cp:revision>14</cp:revision>
  <cp:lastPrinted>2013-12-26T14:31:00Z</cp:lastPrinted>
  <dcterms:created xsi:type="dcterms:W3CDTF">2013-12-26T12:24:00Z</dcterms:created>
  <dcterms:modified xsi:type="dcterms:W3CDTF">2014-02-06T09:27:00Z</dcterms:modified>
</cp:coreProperties>
</file>