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A7" w:rsidRDefault="006D5BA7" w:rsidP="006D5BA7">
      <w:pPr>
        <w:pStyle w:val="BodyText"/>
        <w:rPr>
          <w:rFonts w:ascii="Tahoma" w:hAnsi="Tahoma"/>
          <w:lang w:val="mk-MK"/>
        </w:rPr>
      </w:pPr>
      <w:r>
        <w:rPr>
          <w:rFonts w:ascii="Tahoma" w:hAnsi="Tahoma"/>
          <w:lang w:val="mk-MK"/>
        </w:rPr>
        <w:tab/>
      </w:r>
    </w:p>
    <w:p w:rsidR="00F977FF" w:rsidRPr="00732E6A" w:rsidRDefault="002E7485" w:rsidP="00C50DE3">
      <w:pPr>
        <w:pStyle w:val="BodyText"/>
        <w:ind w:firstLine="720"/>
        <w:rPr>
          <w:rFonts w:ascii="Tahoma" w:hAnsi="Tahoma" w:cs="Tahoma"/>
          <w:b/>
          <w:bCs/>
          <w:szCs w:val="22"/>
          <w:lang w:val="mk-MK"/>
        </w:rPr>
      </w:pPr>
      <w:r>
        <w:rPr>
          <w:rFonts w:ascii="Tahoma" w:hAnsi="Tahoma" w:cs="Tahoma"/>
          <w:szCs w:val="22"/>
        </w:rPr>
        <w:t xml:space="preserve">Pursuant to Article </w:t>
      </w:r>
      <w:r w:rsidR="00F977FF" w:rsidRPr="00732E6A">
        <w:rPr>
          <w:rFonts w:ascii="Tahoma" w:hAnsi="Tahoma" w:cs="Tahoma"/>
          <w:szCs w:val="22"/>
          <w:lang w:val="mk-MK"/>
        </w:rPr>
        <w:t xml:space="preserve">47 </w:t>
      </w:r>
      <w:r>
        <w:rPr>
          <w:rFonts w:ascii="Tahoma" w:hAnsi="Tahoma" w:cs="Tahoma"/>
          <w:szCs w:val="22"/>
        </w:rPr>
        <w:t>paragraph</w:t>
      </w:r>
      <w:r w:rsidR="00F977FF" w:rsidRPr="00732E6A">
        <w:rPr>
          <w:rFonts w:ascii="Tahoma" w:hAnsi="Tahoma" w:cs="Tahoma"/>
          <w:szCs w:val="22"/>
          <w:lang w:val="mk-MK"/>
        </w:rPr>
        <w:t xml:space="preserve"> 1 </w:t>
      </w:r>
      <w:r>
        <w:rPr>
          <w:rFonts w:ascii="Tahoma" w:hAnsi="Tahoma" w:cs="Tahoma"/>
          <w:szCs w:val="22"/>
        </w:rPr>
        <w:t>item</w:t>
      </w:r>
      <w:r w:rsidR="00F977FF" w:rsidRPr="00732E6A">
        <w:rPr>
          <w:rFonts w:ascii="Tahoma" w:hAnsi="Tahoma" w:cs="Tahoma"/>
          <w:szCs w:val="22"/>
          <w:lang w:val="mk-MK"/>
        </w:rPr>
        <w:t xml:space="preserve"> 6</w:t>
      </w:r>
      <w:r w:rsidR="002D0387" w:rsidRPr="00732E6A">
        <w:rPr>
          <w:rFonts w:ascii="Tahoma" w:hAnsi="Tahoma" w:cs="Tahoma"/>
          <w:szCs w:val="22"/>
          <w:lang w:val="mk-MK"/>
        </w:rPr>
        <w:t>,</w:t>
      </w:r>
      <w:r w:rsidR="00F977FF" w:rsidRPr="00732E6A">
        <w:rPr>
          <w:rFonts w:ascii="Tahoma" w:hAnsi="Tahoma" w:cs="Tahoma"/>
          <w:szCs w:val="22"/>
          <w:lang w:val="mk-MK"/>
        </w:rPr>
        <w:t xml:space="preserve"> </w:t>
      </w:r>
      <w:r>
        <w:rPr>
          <w:rFonts w:ascii="Tahoma" w:hAnsi="Tahoma" w:cs="Tahoma"/>
          <w:szCs w:val="22"/>
        </w:rPr>
        <w:t xml:space="preserve">and in conjunction with Article </w:t>
      </w:r>
      <w:r w:rsidR="002D0387" w:rsidRPr="00732E6A">
        <w:rPr>
          <w:rFonts w:ascii="Tahoma" w:hAnsi="Tahoma" w:cs="Tahoma"/>
          <w:szCs w:val="22"/>
          <w:lang w:val="mk-MK"/>
        </w:rPr>
        <w:t xml:space="preserve">17 </w:t>
      </w:r>
      <w:r>
        <w:rPr>
          <w:rFonts w:ascii="Tahoma" w:hAnsi="Tahoma" w:cs="Tahoma"/>
          <w:szCs w:val="22"/>
        </w:rPr>
        <w:t>paragraph</w:t>
      </w:r>
      <w:r w:rsidR="002D0387" w:rsidRPr="00732E6A">
        <w:rPr>
          <w:rFonts w:ascii="Tahoma" w:hAnsi="Tahoma" w:cs="Tahoma"/>
          <w:szCs w:val="22"/>
          <w:lang w:val="mk-MK"/>
        </w:rPr>
        <w:t xml:space="preserve"> 4 </w:t>
      </w:r>
      <w:r>
        <w:rPr>
          <w:rFonts w:ascii="Tahoma" w:hAnsi="Tahoma" w:cs="Tahoma"/>
          <w:szCs w:val="22"/>
        </w:rPr>
        <w:t xml:space="preserve">of the Law on the National Bank of the Republic of Macedonia </w:t>
      </w:r>
      <w:r w:rsidR="00F977FF" w:rsidRPr="00732E6A">
        <w:rPr>
          <w:rFonts w:ascii="Tahoma" w:hAnsi="Tahoma" w:cs="Tahoma"/>
          <w:szCs w:val="22"/>
          <w:lang w:val="mk-MK"/>
        </w:rPr>
        <w:t>(</w:t>
      </w:r>
      <w:r>
        <w:rPr>
          <w:rFonts w:ascii="Tahoma" w:hAnsi="Tahoma" w:cs="Tahoma"/>
          <w:szCs w:val="22"/>
        </w:rPr>
        <w:t>"Official Gazette of the Republic of Macedonia</w:t>
      </w:r>
      <w:r w:rsidR="00732E6A">
        <w:rPr>
          <w:rFonts w:ascii="Tahoma" w:hAnsi="Tahoma" w:cs="Tahoma"/>
          <w:szCs w:val="22"/>
          <w:lang w:val="mk-MK"/>
        </w:rPr>
        <w:t>“</w:t>
      </w:r>
      <w:r w:rsidR="00732E6A" w:rsidRPr="00732E6A">
        <w:rPr>
          <w:rFonts w:ascii="Tahoma" w:hAnsi="Tahoma" w:cs="Tahoma"/>
          <w:szCs w:val="22"/>
          <w:lang w:val="mk-MK"/>
        </w:rPr>
        <w:t xml:space="preserve"> </w:t>
      </w:r>
      <w:r>
        <w:rPr>
          <w:rFonts w:ascii="Tahoma" w:hAnsi="Tahoma" w:cs="Tahoma"/>
          <w:szCs w:val="22"/>
        </w:rPr>
        <w:t>no.</w:t>
      </w:r>
      <w:r w:rsidR="00F977FF" w:rsidRPr="00732E6A">
        <w:rPr>
          <w:rFonts w:ascii="Tahoma" w:hAnsi="Tahoma" w:cs="Tahoma"/>
          <w:szCs w:val="22"/>
          <w:lang w:val="mk-MK"/>
        </w:rPr>
        <w:t xml:space="preserve"> </w:t>
      </w:r>
      <w:r w:rsidR="00F977FF" w:rsidRPr="00732E6A">
        <w:rPr>
          <w:rFonts w:ascii="Tahoma" w:hAnsi="Tahoma" w:cs="Tahoma"/>
          <w:color w:val="000000"/>
          <w:spacing w:val="-2"/>
          <w:szCs w:val="22"/>
          <w:lang w:val="mk-MK"/>
        </w:rPr>
        <w:t>158/10</w:t>
      </w:r>
      <w:r w:rsidR="00737E1F" w:rsidRPr="00732E6A">
        <w:rPr>
          <w:rFonts w:ascii="Tahoma" w:hAnsi="Tahoma" w:cs="Tahoma"/>
          <w:color w:val="000000"/>
          <w:spacing w:val="-2"/>
          <w:szCs w:val="22"/>
          <w:lang w:val="mk-MK"/>
        </w:rPr>
        <w:t xml:space="preserve"> </w:t>
      </w:r>
      <w:r>
        <w:rPr>
          <w:rFonts w:ascii="Tahoma" w:hAnsi="Tahoma" w:cs="Tahoma"/>
          <w:color w:val="000000"/>
          <w:spacing w:val="-2"/>
          <w:szCs w:val="22"/>
        </w:rPr>
        <w:t>and</w:t>
      </w:r>
      <w:r w:rsidR="00737E1F" w:rsidRPr="00732E6A">
        <w:rPr>
          <w:rFonts w:ascii="Tahoma" w:hAnsi="Tahoma" w:cs="Tahoma"/>
          <w:color w:val="000000"/>
          <w:spacing w:val="-2"/>
          <w:szCs w:val="22"/>
          <w:lang w:val="mk-MK"/>
        </w:rPr>
        <w:t xml:space="preserve"> 132/12</w:t>
      </w:r>
      <w:r w:rsidR="00F977FF" w:rsidRPr="00732E6A">
        <w:rPr>
          <w:rFonts w:ascii="Tahoma" w:hAnsi="Tahoma" w:cs="Tahoma"/>
          <w:szCs w:val="22"/>
          <w:lang w:val="mk-MK"/>
        </w:rPr>
        <w:t xml:space="preserve">) </w:t>
      </w:r>
      <w:r>
        <w:rPr>
          <w:rFonts w:ascii="Tahoma" w:hAnsi="Tahoma" w:cs="Tahoma"/>
          <w:szCs w:val="22"/>
        </w:rPr>
        <w:t xml:space="preserve">and in conjunction with Article </w:t>
      </w:r>
      <w:r w:rsidR="00F977FF" w:rsidRPr="00732E6A">
        <w:rPr>
          <w:rFonts w:ascii="Tahoma" w:hAnsi="Tahoma" w:cs="Tahoma"/>
          <w:szCs w:val="22"/>
          <w:lang w:val="mk-MK"/>
        </w:rPr>
        <w:t xml:space="preserve">5 </w:t>
      </w:r>
      <w:r>
        <w:rPr>
          <w:rFonts w:ascii="Tahoma" w:hAnsi="Tahoma" w:cs="Tahoma"/>
          <w:szCs w:val="22"/>
        </w:rPr>
        <w:t>paragraph</w:t>
      </w:r>
      <w:r w:rsidR="00F977FF" w:rsidRPr="00732E6A">
        <w:rPr>
          <w:rFonts w:ascii="Tahoma" w:hAnsi="Tahoma" w:cs="Tahoma"/>
          <w:szCs w:val="22"/>
          <w:lang w:val="mk-MK"/>
        </w:rPr>
        <w:t xml:space="preserve"> 1 </w:t>
      </w:r>
      <w:r>
        <w:rPr>
          <w:rFonts w:ascii="Tahoma" w:hAnsi="Tahoma" w:cs="Tahoma"/>
          <w:szCs w:val="22"/>
        </w:rPr>
        <w:t>item</w:t>
      </w:r>
      <w:r w:rsidR="00F977FF" w:rsidRPr="00732E6A">
        <w:rPr>
          <w:rFonts w:ascii="Tahoma" w:hAnsi="Tahoma" w:cs="Tahoma"/>
          <w:szCs w:val="22"/>
          <w:lang w:val="mk-MK"/>
        </w:rPr>
        <w:t xml:space="preserve"> 2, 3</w:t>
      </w:r>
      <w:r w:rsidR="00D671E4" w:rsidRPr="00732E6A">
        <w:rPr>
          <w:rFonts w:ascii="Tahoma" w:hAnsi="Tahoma" w:cs="Tahoma"/>
          <w:szCs w:val="22"/>
          <w:lang w:val="mk-MK"/>
        </w:rPr>
        <w:t xml:space="preserve"> </w:t>
      </w:r>
      <w:r>
        <w:rPr>
          <w:rFonts w:ascii="Tahoma" w:hAnsi="Tahoma" w:cs="Tahoma"/>
          <w:szCs w:val="22"/>
        </w:rPr>
        <w:t>and</w:t>
      </w:r>
      <w:r w:rsidR="007103B9" w:rsidRPr="00732E6A">
        <w:rPr>
          <w:rFonts w:ascii="Tahoma" w:hAnsi="Tahoma" w:cs="Tahoma"/>
          <w:szCs w:val="22"/>
          <w:lang w:val="mk-MK"/>
        </w:rPr>
        <w:t xml:space="preserve"> </w:t>
      </w:r>
      <w:r w:rsidR="00F977FF" w:rsidRPr="00732E6A">
        <w:rPr>
          <w:rFonts w:ascii="Tahoma" w:hAnsi="Tahoma" w:cs="Tahoma"/>
          <w:szCs w:val="22"/>
          <w:lang w:val="mk-MK"/>
        </w:rPr>
        <w:t xml:space="preserve">4 </w:t>
      </w:r>
      <w:r>
        <w:rPr>
          <w:rFonts w:ascii="Tahoma" w:hAnsi="Tahoma" w:cs="Tahoma"/>
          <w:szCs w:val="22"/>
        </w:rPr>
        <w:t>and</w:t>
      </w:r>
      <w:r w:rsidR="00F977FF" w:rsidRPr="00732E6A">
        <w:rPr>
          <w:rFonts w:ascii="Tahoma" w:hAnsi="Tahoma" w:cs="Tahoma"/>
          <w:szCs w:val="22"/>
          <w:lang w:val="mk-MK"/>
        </w:rPr>
        <w:t xml:space="preserve"> </w:t>
      </w:r>
      <w:r>
        <w:rPr>
          <w:rFonts w:ascii="Tahoma" w:hAnsi="Tahoma" w:cs="Tahoma"/>
          <w:szCs w:val="22"/>
        </w:rPr>
        <w:t>Article</w:t>
      </w:r>
      <w:r w:rsidR="00D671E4" w:rsidRPr="00732E6A">
        <w:rPr>
          <w:rFonts w:ascii="Tahoma" w:hAnsi="Tahoma" w:cs="Tahoma"/>
          <w:szCs w:val="22"/>
          <w:lang w:val="mk-MK"/>
        </w:rPr>
        <w:t xml:space="preserve"> 13 </w:t>
      </w:r>
      <w:r>
        <w:rPr>
          <w:rFonts w:ascii="Tahoma" w:hAnsi="Tahoma" w:cs="Tahoma"/>
          <w:szCs w:val="22"/>
        </w:rPr>
        <w:t>paragraph</w:t>
      </w:r>
      <w:r w:rsidR="00D671E4" w:rsidRPr="00732E6A">
        <w:rPr>
          <w:rFonts w:ascii="Tahoma" w:hAnsi="Tahoma" w:cs="Tahoma"/>
          <w:szCs w:val="22"/>
          <w:lang w:val="mk-MK"/>
        </w:rPr>
        <w:t xml:space="preserve"> 1 </w:t>
      </w:r>
      <w:r>
        <w:rPr>
          <w:rFonts w:ascii="Tahoma" w:hAnsi="Tahoma" w:cs="Tahoma"/>
          <w:szCs w:val="22"/>
        </w:rPr>
        <w:t xml:space="preserve">of the Law on the Payment Operations </w:t>
      </w:r>
      <w:r w:rsidR="00F977FF" w:rsidRPr="00732E6A">
        <w:rPr>
          <w:rFonts w:ascii="Tahoma" w:hAnsi="Tahoma" w:cs="Tahoma"/>
          <w:szCs w:val="22"/>
          <w:lang w:val="mk-MK"/>
        </w:rPr>
        <w:t>(</w:t>
      </w:r>
      <w:r>
        <w:rPr>
          <w:rFonts w:ascii="Tahoma" w:hAnsi="Tahoma" w:cs="Tahoma"/>
          <w:szCs w:val="22"/>
        </w:rPr>
        <w:t>"Official Gazette of the Republic of Macedonia</w:t>
      </w:r>
      <w:r w:rsidR="00015E2D">
        <w:rPr>
          <w:rFonts w:ascii="Tahoma" w:hAnsi="Tahoma" w:cs="Tahoma"/>
          <w:szCs w:val="22"/>
          <w:lang w:val="mk-MK"/>
        </w:rPr>
        <w:t>“</w:t>
      </w:r>
      <w:r w:rsidR="00015E2D" w:rsidRPr="00732E6A">
        <w:rPr>
          <w:rFonts w:ascii="Tahoma" w:hAnsi="Tahoma" w:cs="Tahoma"/>
          <w:szCs w:val="22"/>
          <w:lang w:val="mk-MK"/>
        </w:rPr>
        <w:t xml:space="preserve"> </w:t>
      </w:r>
      <w:r>
        <w:rPr>
          <w:rFonts w:ascii="Tahoma" w:hAnsi="Tahoma" w:cs="Tahoma"/>
          <w:szCs w:val="22"/>
        </w:rPr>
        <w:t>no.</w:t>
      </w:r>
      <w:r w:rsidR="00F977FF" w:rsidRPr="00732E6A">
        <w:rPr>
          <w:rFonts w:ascii="Tahoma" w:hAnsi="Tahoma" w:cs="Tahoma"/>
          <w:szCs w:val="22"/>
          <w:lang w:val="mk-MK"/>
        </w:rPr>
        <w:t xml:space="preserve"> 113/07, 22/08, 159/08, 133/09, 145/10</w:t>
      </w:r>
      <w:r w:rsidR="00737E1F" w:rsidRPr="00732E6A">
        <w:rPr>
          <w:rFonts w:ascii="Tahoma" w:hAnsi="Tahoma" w:cs="Tahoma"/>
          <w:szCs w:val="22"/>
          <w:lang w:val="mk-MK"/>
        </w:rPr>
        <w:t>,</w:t>
      </w:r>
      <w:r w:rsidR="00F977FF" w:rsidRPr="00732E6A">
        <w:rPr>
          <w:rFonts w:ascii="Tahoma" w:hAnsi="Tahoma" w:cs="Tahoma"/>
          <w:szCs w:val="22"/>
          <w:lang w:val="mk-MK"/>
        </w:rPr>
        <w:t xml:space="preserve"> 35/11</w:t>
      </w:r>
      <w:r w:rsidR="00A30BF3" w:rsidRPr="00732E6A">
        <w:rPr>
          <w:rFonts w:ascii="Tahoma" w:hAnsi="Tahoma" w:cs="Tahoma"/>
          <w:szCs w:val="22"/>
          <w:lang w:val="mk-MK"/>
        </w:rPr>
        <w:t>, 11/12, 59/12,</w:t>
      </w:r>
      <w:r w:rsidR="00737E1F" w:rsidRPr="00732E6A">
        <w:rPr>
          <w:rFonts w:ascii="Tahoma" w:hAnsi="Tahoma" w:cs="Tahoma"/>
          <w:szCs w:val="22"/>
          <w:lang w:val="mk-MK"/>
        </w:rPr>
        <w:t xml:space="preserve"> 166/12</w:t>
      </w:r>
      <w:r w:rsidR="00A30BF3" w:rsidRPr="00732E6A">
        <w:rPr>
          <w:rFonts w:ascii="Tahoma" w:hAnsi="Tahoma" w:cs="Tahoma"/>
          <w:szCs w:val="22"/>
          <w:lang w:val="mk-MK"/>
        </w:rPr>
        <w:t xml:space="preserve"> </w:t>
      </w:r>
      <w:r w:rsidR="00C50DE3">
        <w:rPr>
          <w:rFonts w:ascii="Tahoma" w:hAnsi="Tahoma" w:cs="Tahoma"/>
          <w:szCs w:val="22"/>
        </w:rPr>
        <w:t>and</w:t>
      </w:r>
      <w:r w:rsidR="00A30BF3" w:rsidRPr="00732E6A">
        <w:rPr>
          <w:rFonts w:ascii="Tahoma" w:hAnsi="Tahoma" w:cs="Tahoma"/>
          <w:szCs w:val="22"/>
          <w:lang w:val="mk-MK"/>
        </w:rPr>
        <w:t xml:space="preserve"> 170/13</w:t>
      </w:r>
      <w:r w:rsidR="00F977FF" w:rsidRPr="00732E6A">
        <w:rPr>
          <w:rFonts w:ascii="Tahoma" w:hAnsi="Tahoma" w:cs="Tahoma"/>
          <w:szCs w:val="22"/>
          <w:lang w:val="mk-MK"/>
        </w:rPr>
        <w:t xml:space="preserve">), </w:t>
      </w:r>
      <w:r w:rsidR="00C50DE3">
        <w:rPr>
          <w:rFonts w:ascii="Tahoma" w:hAnsi="Tahoma" w:cs="Tahoma"/>
          <w:szCs w:val="22"/>
        </w:rPr>
        <w:t xml:space="preserve">the National Bank of the Republic of Macedonia Council </w:t>
      </w:r>
    </w:p>
    <w:p w:rsidR="0059030E" w:rsidRPr="00732E6A" w:rsidRDefault="0059030E" w:rsidP="007D2F02">
      <w:pPr>
        <w:pStyle w:val="BodyText"/>
        <w:rPr>
          <w:rFonts w:ascii="Tahoma" w:hAnsi="Tahoma" w:cs="Tahoma"/>
          <w:b/>
          <w:bCs/>
          <w:szCs w:val="22"/>
          <w:lang w:val="mk-MK"/>
        </w:rPr>
      </w:pPr>
    </w:p>
    <w:p w:rsidR="00F977FF" w:rsidRPr="00732E6A" w:rsidRDefault="006F2EBC" w:rsidP="00F977FF">
      <w:pPr>
        <w:pStyle w:val="BodyText"/>
        <w:jc w:val="center"/>
        <w:rPr>
          <w:rFonts w:ascii="Tahoma" w:hAnsi="Tahoma" w:cs="Tahoma"/>
          <w:b/>
          <w:bCs/>
          <w:szCs w:val="22"/>
          <w:lang w:val="mk-MK"/>
        </w:rPr>
      </w:pPr>
      <w:r>
        <w:rPr>
          <w:rFonts w:ascii="Tahoma" w:hAnsi="Tahoma" w:cs="Tahoma"/>
          <w:b/>
          <w:bCs/>
          <w:szCs w:val="22"/>
        </w:rPr>
        <w:t xml:space="preserve">DECISION </w:t>
      </w:r>
    </w:p>
    <w:p w:rsidR="006F2EBC" w:rsidRDefault="006F2EBC" w:rsidP="006F2EBC">
      <w:pPr>
        <w:pStyle w:val="BodyText"/>
        <w:jc w:val="center"/>
        <w:rPr>
          <w:rFonts w:ascii="Tahoma" w:hAnsi="Tahoma" w:cs="Tahoma"/>
          <w:b/>
          <w:bCs/>
          <w:szCs w:val="22"/>
        </w:rPr>
      </w:pPr>
      <w:r>
        <w:rPr>
          <w:rFonts w:ascii="Tahoma" w:hAnsi="Tahoma" w:cs="Tahoma"/>
          <w:b/>
          <w:bCs/>
          <w:szCs w:val="22"/>
        </w:rPr>
        <w:t xml:space="preserve">on the general conditions for opening and closing accounts in the National Bank of the Republic of Macedonia </w:t>
      </w:r>
    </w:p>
    <w:p w:rsidR="00960879" w:rsidRPr="00960879" w:rsidRDefault="00960879" w:rsidP="006F2EBC">
      <w:pPr>
        <w:pStyle w:val="BodyText"/>
        <w:jc w:val="center"/>
        <w:rPr>
          <w:rFonts w:ascii="Tahoma" w:hAnsi="Tahoma" w:cs="Tahoma"/>
          <w:b/>
          <w:bCs/>
          <w:szCs w:val="22"/>
          <w:lang w:val="mk-MK"/>
        </w:rPr>
      </w:pPr>
      <w:r>
        <w:rPr>
          <w:rFonts w:ascii="Tahoma" w:hAnsi="Tahoma" w:cs="Tahoma"/>
          <w:b/>
          <w:bCs/>
          <w:szCs w:val="22"/>
        </w:rPr>
        <w:t>(</w:t>
      </w:r>
      <w:r w:rsidR="006F2EBC">
        <w:rPr>
          <w:rFonts w:ascii="Tahoma" w:hAnsi="Tahoma" w:cs="Tahoma"/>
          <w:b/>
          <w:bCs/>
          <w:szCs w:val="22"/>
        </w:rPr>
        <w:t>"Official Gazette of the Republic of Macedonia</w:t>
      </w:r>
      <w:r w:rsidR="00F057F0">
        <w:rPr>
          <w:rFonts w:ascii="Tahoma" w:hAnsi="Tahoma" w:cs="Tahoma"/>
          <w:b/>
          <w:bCs/>
          <w:szCs w:val="22"/>
        </w:rPr>
        <w:t>"</w:t>
      </w:r>
      <w:r>
        <w:rPr>
          <w:rFonts w:ascii="Tahoma" w:hAnsi="Tahoma" w:cs="Tahoma"/>
          <w:b/>
          <w:bCs/>
          <w:szCs w:val="22"/>
          <w:lang w:val="mk-MK"/>
        </w:rPr>
        <w:t xml:space="preserve"> </w:t>
      </w:r>
      <w:r w:rsidR="006F2EBC">
        <w:rPr>
          <w:rFonts w:ascii="Tahoma" w:hAnsi="Tahoma" w:cs="Tahoma"/>
          <w:b/>
          <w:bCs/>
          <w:szCs w:val="22"/>
        </w:rPr>
        <w:t>no</w:t>
      </w:r>
      <w:r>
        <w:rPr>
          <w:rFonts w:ascii="Tahoma" w:hAnsi="Tahoma" w:cs="Tahoma"/>
          <w:b/>
          <w:bCs/>
          <w:szCs w:val="22"/>
          <w:lang w:val="mk-MK"/>
        </w:rPr>
        <w:t>.26/14)</w:t>
      </w:r>
    </w:p>
    <w:p w:rsidR="0059030E" w:rsidRPr="00960879" w:rsidRDefault="0059030E" w:rsidP="007103B9">
      <w:pPr>
        <w:pStyle w:val="BodyText"/>
        <w:jc w:val="left"/>
        <w:rPr>
          <w:rFonts w:ascii="Tahoma" w:hAnsi="Tahoma" w:cs="Tahoma"/>
          <w:b/>
          <w:bCs/>
          <w:szCs w:val="22"/>
        </w:rPr>
      </w:pPr>
    </w:p>
    <w:p w:rsidR="00F977FF" w:rsidRPr="007245B6" w:rsidRDefault="00F977FF" w:rsidP="007103B9">
      <w:pPr>
        <w:pStyle w:val="BodyText"/>
        <w:jc w:val="left"/>
        <w:rPr>
          <w:rFonts w:ascii="Tahoma" w:hAnsi="Tahoma" w:cs="Tahoma"/>
          <w:szCs w:val="22"/>
          <w:lang w:val="mk-MK"/>
        </w:rPr>
      </w:pPr>
      <w:r w:rsidRPr="007245B6">
        <w:rPr>
          <w:rFonts w:ascii="Tahoma" w:hAnsi="Tahoma" w:cs="Tahoma"/>
          <w:b/>
          <w:bCs/>
          <w:szCs w:val="22"/>
          <w:lang w:val="mk-MK"/>
        </w:rPr>
        <w:t xml:space="preserve">      </w:t>
      </w:r>
    </w:p>
    <w:p w:rsidR="00F977FF" w:rsidRPr="007245B6" w:rsidRDefault="00B304C4" w:rsidP="00F977FF">
      <w:pPr>
        <w:pStyle w:val="BodyText"/>
        <w:numPr>
          <w:ilvl w:val="0"/>
          <w:numId w:val="19"/>
        </w:numPr>
        <w:rPr>
          <w:rFonts w:ascii="Tahoma" w:hAnsi="Tahoma" w:cs="Tahoma"/>
          <w:szCs w:val="22"/>
          <w:lang w:val="mk-MK"/>
        </w:rPr>
      </w:pPr>
      <w:r>
        <w:rPr>
          <w:rFonts w:ascii="Tahoma" w:hAnsi="Tahoma" w:cs="Tahoma"/>
          <w:szCs w:val="22"/>
        </w:rPr>
        <w:t xml:space="preserve">This Decision shall prescribe the general conditions for opening and closing accounts of the legal entities in the National Bank of the Republic of Macedonia </w:t>
      </w:r>
      <w:r w:rsidR="00005453">
        <w:rPr>
          <w:rFonts w:ascii="Tahoma" w:hAnsi="Tahoma" w:cs="Tahoma"/>
          <w:szCs w:val="22"/>
          <w:lang w:val="mk-MK"/>
        </w:rPr>
        <w:t>(</w:t>
      </w:r>
      <w:r>
        <w:rPr>
          <w:rFonts w:ascii="Tahoma" w:hAnsi="Tahoma" w:cs="Tahoma"/>
          <w:szCs w:val="22"/>
        </w:rPr>
        <w:t>hereinafter referred to as: the National Bank).</w:t>
      </w:r>
    </w:p>
    <w:p w:rsidR="00F977FF" w:rsidRPr="007245B6" w:rsidRDefault="00F977FF" w:rsidP="00F977FF">
      <w:pPr>
        <w:jc w:val="both"/>
        <w:rPr>
          <w:rFonts w:ascii="Tahoma" w:hAnsi="Tahoma" w:cs="Tahoma"/>
          <w:b/>
          <w:sz w:val="22"/>
          <w:szCs w:val="22"/>
          <w:lang w:val="mk-MK"/>
        </w:rPr>
      </w:pPr>
    </w:p>
    <w:p w:rsidR="00F977FF" w:rsidRPr="00732E6A" w:rsidRDefault="006977CE" w:rsidP="00F977FF">
      <w:pPr>
        <w:pStyle w:val="ListParagraph"/>
        <w:numPr>
          <w:ilvl w:val="0"/>
          <w:numId w:val="19"/>
        </w:numPr>
        <w:jc w:val="both"/>
        <w:rPr>
          <w:rFonts w:ascii="Tahoma" w:hAnsi="Tahoma" w:cs="Tahoma"/>
          <w:sz w:val="22"/>
          <w:szCs w:val="22"/>
          <w:lang w:val="mk-MK"/>
        </w:rPr>
      </w:pPr>
      <w:r>
        <w:rPr>
          <w:rFonts w:ascii="Tahoma" w:hAnsi="Tahoma" w:cs="Tahoma"/>
          <w:sz w:val="22"/>
          <w:szCs w:val="22"/>
          <w:lang w:val="en-US"/>
        </w:rPr>
        <w:t xml:space="preserve">The National Bank shall open the accounts from item 1 of this Decision on the basis of written request for opening account and an agreement concluded with the National Bank. </w:t>
      </w:r>
    </w:p>
    <w:p w:rsidR="00F977FF" w:rsidRPr="00732E6A" w:rsidRDefault="00F977FF" w:rsidP="00F977FF">
      <w:pPr>
        <w:pStyle w:val="ListParagraph"/>
        <w:ind w:left="644"/>
        <w:jc w:val="both"/>
        <w:rPr>
          <w:rFonts w:ascii="Tahoma" w:hAnsi="Tahoma" w:cs="Tahoma"/>
          <w:sz w:val="22"/>
          <w:szCs w:val="22"/>
          <w:lang w:val="mk-MK"/>
        </w:rPr>
      </w:pPr>
    </w:p>
    <w:p w:rsidR="00F977FF" w:rsidRPr="00732E6A" w:rsidRDefault="00A7303B" w:rsidP="00F977FF">
      <w:pPr>
        <w:pStyle w:val="ListParagraph"/>
        <w:numPr>
          <w:ilvl w:val="0"/>
          <w:numId w:val="19"/>
        </w:numPr>
        <w:jc w:val="both"/>
        <w:rPr>
          <w:rFonts w:ascii="Tahoma" w:hAnsi="Tahoma" w:cs="Tahoma"/>
          <w:sz w:val="22"/>
          <w:szCs w:val="22"/>
          <w:lang w:val="mk-MK"/>
        </w:rPr>
      </w:pPr>
      <w:r>
        <w:rPr>
          <w:rFonts w:ascii="Tahoma" w:hAnsi="Tahoma" w:cs="Tahoma"/>
          <w:sz w:val="22"/>
          <w:szCs w:val="22"/>
          <w:lang w:val="en-US"/>
        </w:rPr>
        <w:t xml:space="preserve">Before </w:t>
      </w:r>
      <w:r w:rsidR="00BB09B2">
        <w:rPr>
          <w:rFonts w:ascii="Tahoma" w:hAnsi="Tahoma" w:cs="Tahoma"/>
          <w:sz w:val="22"/>
          <w:szCs w:val="22"/>
          <w:lang w:val="en-US"/>
        </w:rPr>
        <w:t>opening the account</w:t>
      </w:r>
      <w:r w:rsidR="00F977FF" w:rsidRPr="00732E6A">
        <w:rPr>
          <w:rFonts w:ascii="Tahoma" w:hAnsi="Tahoma" w:cs="Tahoma"/>
          <w:sz w:val="22"/>
          <w:szCs w:val="22"/>
          <w:lang w:val="mk-MK"/>
        </w:rPr>
        <w:t xml:space="preserve">, </w:t>
      </w:r>
      <w:r w:rsidR="00BB09B2">
        <w:rPr>
          <w:rFonts w:ascii="Tahoma" w:hAnsi="Tahoma" w:cs="Tahoma"/>
          <w:sz w:val="22"/>
          <w:szCs w:val="22"/>
          <w:lang w:val="en-US"/>
        </w:rPr>
        <w:t xml:space="preserve">the National Bank shall obligatory identify the legal entity, its legal representative and the </w:t>
      </w:r>
      <w:r w:rsidR="00BB09B2" w:rsidRPr="008C273B">
        <w:rPr>
          <w:rFonts w:ascii="Tahoma" w:hAnsi="Tahoma" w:cs="Tahoma"/>
          <w:sz w:val="22"/>
          <w:szCs w:val="22"/>
          <w:lang w:val="en-US"/>
        </w:rPr>
        <w:t>persons authorized</w:t>
      </w:r>
      <w:r w:rsidR="00BB09B2">
        <w:rPr>
          <w:rFonts w:ascii="Tahoma" w:hAnsi="Tahoma" w:cs="Tahoma"/>
          <w:sz w:val="22"/>
          <w:szCs w:val="22"/>
          <w:lang w:val="en-US"/>
        </w:rPr>
        <w:t xml:space="preserve"> to operate with the account, on the basis of the documentation prescribed with this Decision. </w:t>
      </w:r>
    </w:p>
    <w:p w:rsidR="00F977FF" w:rsidRPr="00732E6A" w:rsidRDefault="00F977FF" w:rsidP="00F977FF">
      <w:pPr>
        <w:jc w:val="both"/>
        <w:rPr>
          <w:rFonts w:ascii="Tahoma" w:hAnsi="Tahoma" w:cs="Tahoma"/>
          <w:sz w:val="22"/>
          <w:szCs w:val="22"/>
          <w:lang w:val="mk-MK"/>
        </w:rPr>
      </w:pPr>
      <w:r w:rsidRPr="00732E6A">
        <w:rPr>
          <w:rFonts w:ascii="Tahoma" w:hAnsi="Tahoma" w:cs="Tahoma"/>
          <w:sz w:val="22"/>
          <w:szCs w:val="22"/>
          <w:lang w:val="mk-MK"/>
        </w:rPr>
        <w:t xml:space="preserve">      </w:t>
      </w:r>
    </w:p>
    <w:p w:rsidR="00BB09B2" w:rsidRPr="00ED688E" w:rsidRDefault="00BB09B2" w:rsidP="00BB09B2">
      <w:pPr>
        <w:pStyle w:val="BodyText"/>
        <w:numPr>
          <w:ilvl w:val="0"/>
          <w:numId w:val="19"/>
        </w:numPr>
        <w:rPr>
          <w:rFonts w:ascii="Tahoma" w:hAnsi="Tahoma" w:cs="Tahoma"/>
          <w:szCs w:val="24"/>
          <w:lang w:val="mk-MK"/>
        </w:rPr>
      </w:pPr>
      <w:r>
        <w:rPr>
          <w:rFonts w:ascii="Tahoma" w:hAnsi="Tahoma" w:cs="Tahoma"/>
          <w:szCs w:val="22"/>
        </w:rPr>
        <w:t xml:space="preserve">The National Bank shall identify the domestic legal entity under item 3 of this Decision on opening an account </w:t>
      </w:r>
      <w:r>
        <w:rPr>
          <w:rFonts w:ascii="Tahoma" w:hAnsi="Tahoma" w:cs="Tahoma"/>
          <w:szCs w:val="24"/>
        </w:rPr>
        <w:t>on the basis of the following documentation</w:t>
      </w:r>
      <w:r w:rsidRPr="00ED688E">
        <w:rPr>
          <w:rFonts w:ascii="Tahoma" w:hAnsi="Tahoma" w:cs="Tahoma"/>
          <w:szCs w:val="24"/>
          <w:lang w:val="mk-MK"/>
        </w:rPr>
        <w:t>:</w:t>
      </w:r>
    </w:p>
    <w:p w:rsidR="00BB09B2" w:rsidRPr="00ED688E" w:rsidRDefault="00BB09B2" w:rsidP="00BB09B2">
      <w:pPr>
        <w:pStyle w:val="BodyText"/>
        <w:ind w:firstLine="900"/>
        <w:rPr>
          <w:rFonts w:ascii="Tahoma" w:hAnsi="Tahoma" w:cs="Tahoma"/>
          <w:szCs w:val="24"/>
          <w:lang w:val="mk-MK"/>
        </w:rPr>
      </w:pPr>
    </w:p>
    <w:p w:rsidR="00BB09B2" w:rsidRPr="00ED688E" w:rsidRDefault="00BB09B2" w:rsidP="00BB09B2">
      <w:pPr>
        <w:pStyle w:val="BodyText"/>
        <w:numPr>
          <w:ilvl w:val="0"/>
          <w:numId w:val="27"/>
        </w:numPr>
        <w:rPr>
          <w:rFonts w:ascii="Tahoma" w:hAnsi="Tahoma" w:cs="Tahoma"/>
          <w:szCs w:val="24"/>
          <w:lang w:val="mk-MK"/>
        </w:rPr>
      </w:pPr>
      <w:r>
        <w:rPr>
          <w:rFonts w:ascii="Tahoma" w:hAnsi="Tahoma" w:cs="Tahoma"/>
          <w:szCs w:val="24"/>
        </w:rPr>
        <w:t>decision on registration</w:t>
      </w:r>
      <w:r w:rsidR="00A7303B">
        <w:rPr>
          <w:rFonts w:ascii="Tahoma" w:hAnsi="Tahoma" w:cs="Tahoma"/>
          <w:szCs w:val="24"/>
        </w:rPr>
        <w:t>,</w:t>
      </w:r>
      <w:r>
        <w:rPr>
          <w:rFonts w:ascii="Tahoma" w:hAnsi="Tahoma" w:cs="Tahoma"/>
          <w:szCs w:val="24"/>
        </w:rPr>
        <w:t xml:space="preserve"> or the current </w:t>
      </w:r>
      <w:r w:rsidR="00261411">
        <w:rPr>
          <w:rFonts w:ascii="Tahoma" w:hAnsi="Tahoma" w:cs="Tahoma"/>
          <w:szCs w:val="24"/>
        </w:rPr>
        <w:t>status</w:t>
      </w:r>
      <w:r>
        <w:rPr>
          <w:rFonts w:ascii="Tahoma" w:hAnsi="Tahoma" w:cs="Tahoma"/>
          <w:szCs w:val="24"/>
        </w:rPr>
        <w:t xml:space="preserve"> in the trade registry, the registry of other legal entities, i.e. in the registry of other competent body of the Republic of Macedonia</w:t>
      </w:r>
      <w:r w:rsidRPr="00ED688E">
        <w:rPr>
          <w:rFonts w:ascii="Tahoma" w:hAnsi="Tahoma" w:cs="Tahoma"/>
          <w:szCs w:val="24"/>
          <w:lang w:val="mk-MK"/>
        </w:rPr>
        <w:t xml:space="preserve">, </w:t>
      </w:r>
      <w:r>
        <w:rPr>
          <w:rFonts w:ascii="Tahoma" w:hAnsi="Tahoma" w:cs="Tahoma"/>
          <w:szCs w:val="24"/>
        </w:rPr>
        <w:t xml:space="preserve"> if the registration in the registry is prescribed by law, in hard copy or electronically, signed </w:t>
      </w:r>
      <w:r w:rsidR="00CF732A">
        <w:rPr>
          <w:rFonts w:ascii="Tahoma" w:hAnsi="Tahoma" w:cs="Tahoma"/>
          <w:szCs w:val="24"/>
        </w:rPr>
        <w:t>with</w:t>
      </w:r>
      <w:r>
        <w:rPr>
          <w:rFonts w:ascii="Tahoma" w:hAnsi="Tahoma" w:cs="Tahoma"/>
          <w:szCs w:val="24"/>
        </w:rPr>
        <w:t xml:space="preserve"> qualified certificate in accordance with the law</w:t>
      </w:r>
      <w:r w:rsidRPr="00ED688E">
        <w:rPr>
          <w:rFonts w:ascii="Tahoma" w:hAnsi="Tahoma" w:cs="Tahoma"/>
          <w:szCs w:val="24"/>
          <w:lang w:val="mk-MK"/>
        </w:rPr>
        <w:t>;</w:t>
      </w:r>
    </w:p>
    <w:p w:rsidR="00BB09B2" w:rsidRPr="00ED688E" w:rsidRDefault="00BB09B2" w:rsidP="00BB09B2">
      <w:pPr>
        <w:pStyle w:val="Header"/>
        <w:tabs>
          <w:tab w:val="clear" w:pos="4320"/>
          <w:tab w:val="clear" w:pos="8640"/>
          <w:tab w:val="num" w:pos="1260"/>
        </w:tabs>
        <w:ind w:left="1260" w:hanging="180"/>
        <w:jc w:val="both"/>
        <w:rPr>
          <w:rFonts w:ascii="Tahoma" w:hAnsi="Tahoma" w:cs="Tahoma"/>
          <w:lang w:val="mk-MK"/>
        </w:rPr>
      </w:pPr>
    </w:p>
    <w:p w:rsidR="00661D58" w:rsidRPr="00ED688E" w:rsidRDefault="00661D58" w:rsidP="00661D58">
      <w:pPr>
        <w:numPr>
          <w:ilvl w:val="1"/>
          <w:numId w:val="10"/>
        </w:numPr>
        <w:tabs>
          <w:tab w:val="clear" w:pos="1590"/>
          <w:tab w:val="num" w:pos="1260"/>
        </w:tabs>
        <w:ind w:left="1260" w:hanging="180"/>
        <w:jc w:val="both"/>
        <w:rPr>
          <w:rFonts w:ascii="Tahoma" w:hAnsi="Tahoma" w:cs="Tahoma"/>
          <w:sz w:val="22"/>
          <w:lang w:val="mk-MK"/>
        </w:rPr>
      </w:pPr>
      <w:r>
        <w:rPr>
          <w:rFonts w:ascii="Tahoma" w:hAnsi="Tahoma" w:cs="Tahoma"/>
          <w:sz w:val="22"/>
          <w:lang w:val="en-US"/>
        </w:rPr>
        <w:t>founding act issued by competent body, provided that the participant is not registered in the Registry</w:t>
      </w:r>
      <w:r w:rsidRPr="00ED688E">
        <w:rPr>
          <w:rFonts w:ascii="Tahoma" w:hAnsi="Tahoma" w:cs="Tahoma"/>
          <w:sz w:val="22"/>
          <w:lang w:val="mk-MK"/>
        </w:rPr>
        <w:t xml:space="preserve">; </w:t>
      </w:r>
    </w:p>
    <w:p w:rsidR="00661D58" w:rsidRPr="00ED688E" w:rsidRDefault="00661D58" w:rsidP="00661D58">
      <w:pPr>
        <w:tabs>
          <w:tab w:val="num" w:pos="1260"/>
        </w:tabs>
        <w:ind w:left="1260" w:hanging="180"/>
        <w:jc w:val="both"/>
        <w:rPr>
          <w:rFonts w:ascii="Tahoma" w:hAnsi="Tahoma" w:cs="Tahoma"/>
          <w:sz w:val="22"/>
          <w:lang w:val="mk-MK"/>
        </w:rPr>
      </w:pPr>
    </w:p>
    <w:p w:rsidR="00661D58" w:rsidRPr="00ED688E" w:rsidRDefault="00661D58" w:rsidP="00661D58">
      <w:pPr>
        <w:numPr>
          <w:ilvl w:val="1"/>
          <w:numId w:val="10"/>
        </w:numPr>
        <w:tabs>
          <w:tab w:val="clear" w:pos="1590"/>
          <w:tab w:val="num" w:pos="1260"/>
        </w:tabs>
        <w:ind w:left="1260" w:hanging="180"/>
        <w:jc w:val="both"/>
        <w:rPr>
          <w:rFonts w:ascii="Tahoma" w:hAnsi="Tahoma" w:cs="Tahoma"/>
          <w:sz w:val="22"/>
          <w:lang w:val="mk-MK"/>
        </w:rPr>
      </w:pPr>
      <w:r>
        <w:rPr>
          <w:rFonts w:ascii="Tahoma" w:hAnsi="Tahoma" w:cs="Tahoma"/>
          <w:sz w:val="22"/>
          <w:lang w:val="en-US"/>
        </w:rPr>
        <w:t>excerpt from the law, provided that the participant is established in accordance with the law</w:t>
      </w:r>
      <w:r w:rsidRPr="00ED688E">
        <w:rPr>
          <w:rFonts w:ascii="Tahoma" w:hAnsi="Tahoma" w:cs="Tahoma"/>
          <w:sz w:val="22"/>
          <w:lang w:val="mk-MK"/>
        </w:rPr>
        <w:t>;</w:t>
      </w:r>
    </w:p>
    <w:p w:rsidR="00661D58" w:rsidRDefault="00661D58" w:rsidP="00BB09B2">
      <w:pPr>
        <w:pStyle w:val="BodyText"/>
        <w:ind w:left="644"/>
        <w:rPr>
          <w:rFonts w:ascii="Tahoma" w:hAnsi="Tahoma" w:cs="Tahoma"/>
          <w:szCs w:val="22"/>
        </w:rPr>
      </w:pPr>
    </w:p>
    <w:p w:rsidR="007F0C4E" w:rsidRPr="00732E6A" w:rsidRDefault="00661D58" w:rsidP="007F0C4E">
      <w:pPr>
        <w:pStyle w:val="ListParagraph"/>
        <w:numPr>
          <w:ilvl w:val="0"/>
          <w:numId w:val="21"/>
        </w:numPr>
        <w:jc w:val="both"/>
        <w:rPr>
          <w:rFonts w:ascii="Tahoma" w:hAnsi="Tahoma" w:cs="Tahoma"/>
          <w:sz w:val="22"/>
          <w:szCs w:val="22"/>
          <w:lang w:val="mk-MK"/>
        </w:rPr>
      </w:pPr>
      <w:r w:rsidRPr="005F7D40">
        <w:rPr>
          <w:rFonts w:ascii="Tahoma" w:hAnsi="Tahoma" w:cs="Tahoma"/>
          <w:sz w:val="22"/>
          <w:lang w:val="en-US"/>
        </w:rPr>
        <w:t>notification</w:t>
      </w:r>
      <w:r w:rsidR="001A54B9">
        <w:rPr>
          <w:rFonts w:ascii="Tahoma" w:hAnsi="Tahoma" w:cs="Tahoma"/>
          <w:sz w:val="22"/>
          <w:lang w:val="en-US"/>
        </w:rPr>
        <w:t xml:space="preserve"> of</w:t>
      </w:r>
      <w:r>
        <w:rPr>
          <w:rFonts w:ascii="Tahoma" w:hAnsi="Tahoma" w:cs="Tahoma"/>
          <w:sz w:val="22"/>
          <w:lang w:val="en-US"/>
        </w:rPr>
        <w:t xml:space="preserve"> persons authorized for managing the funds on the account, by a signature of the authorized persons, which will be used for verification of the</w:t>
      </w:r>
      <w:r w:rsidR="008055AB">
        <w:rPr>
          <w:rFonts w:ascii="Tahoma" w:hAnsi="Tahoma" w:cs="Tahoma"/>
          <w:sz w:val="22"/>
          <w:lang w:val="en-US"/>
        </w:rPr>
        <w:t xml:space="preserve"> payment operations instruments</w:t>
      </w:r>
      <w:r w:rsidR="00185978" w:rsidRPr="00732E6A">
        <w:rPr>
          <w:rFonts w:ascii="Tahoma" w:hAnsi="Tahoma" w:cs="Tahoma"/>
          <w:sz w:val="22"/>
          <w:szCs w:val="22"/>
          <w:lang w:val="mk-MK"/>
        </w:rPr>
        <w:t>.</w:t>
      </w:r>
    </w:p>
    <w:p w:rsidR="007F0C4E" w:rsidRPr="00732E6A" w:rsidRDefault="007F0C4E" w:rsidP="007F0C4E">
      <w:pPr>
        <w:pStyle w:val="ListParagraph"/>
        <w:ind w:left="1419"/>
        <w:jc w:val="both"/>
        <w:rPr>
          <w:rFonts w:ascii="Tahoma" w:hAnsi="Tahoma" w:cs="Tahoma"/>
          <w:sz w:val="22"/>
          <w:szCs w:val="22"/>
          <w:lang w:val="mk-MK"/>
        </w:rPr>
      </w:pPr>
    </w:p>
    <w:p w:rsidR="007F0C4E" w:rsidRPr="00732E6A" w:rsidRDefault="00EF3652" w:rsidP="007F0C4E">
      <w:pPr>
        <w:pStyle w:val="BodyText"/>
        <w:numPr>
          <w:ilvl w:val="0"/>
          <w:numId w:val="19"/>
        </w:numPr>
        <w:rPr>
          <w:rFonts w:ascii="Tahoma" w:hAnsi="Tahoma" w:cs="Tahoma"/>
          <w:szCs w:val="22"/>
          <w:lang w:val="mk-MK"/>
        </w:rPr>
      </w:pPr>
      <w:r>
        <w:rPr>
          <w:rFonts w:ascii="Tahoma" w:hAnsi="Tahoma" w:cs="Tahoma"/>
          <w:szCs w:val="22"/>
        </w:rPr>
        <w:t>The National Bank shall identify the foreign legal entity from item 3 of this Decision, on opening an account, on the basis of the following documentation</w:t>
      </w:r>
      <w:r w:rsidR="007F0C4E" w:rsidRPr="00732E6A">
        <w:rPr>
          <w:rFonts w:ascii="Tahoma" w:hAnsi="Tahoma" w:cs="Tahoma"/>
          <w:szCs w:val="22"/>
          <w:lang w:val="mk-MK"/>
        </w:rPr>
        <w:t xml:space="preserve">: </w:t>
      </w:r>
    </w:p>
    <w:p w:rsidR="00F977FF" w:rsidRPr="00732E6A" w:rsidRDefault="00F977FF" w:rsidP="00F977FF">
      <w:pPr>
        <w:ind w:left="709"/>
        <w:jc w:val="both"/>
        <w:rPr>
          <w:rFonts w:ascii="Tahoma" w:hAnsi="Tahoma" w:cs="Tahoma"/>
          <w:sz w:val="22"/>
          <w:szCs w:val="22"/>
          <w:lang w:val="mk-MK"/>
        </w:rPr>
      </w:pPr>
    </w:p>
    <w:p w:rsidR="002632FB" w:rsidRPr="00732E6A" w:rsidRDefault="00605202" w:rsidP="007103B9">
      <w:pPr>
        <w:pStyle w:val="ListParagraph"/>
        <w:numPr>
          <w:ilvl w:val="0"/>
          <w:numId w:val="21"/>
        </w:numPr>
        <w:jc w:val="both"/>
        <w:rPr>
          <w:rFonts w:ascii="Tahoma" w:hAnsi="Tahoma" w:cs="Tahoma"/>
          <w:sz w:val="22"/>
          <w:szCs w:val="22"/>
          <w:lang w:val="mk-MK"/>
        </w:rPr>
      </w:pPr>
      <w:r w:rsidRPr="00605202">
        <w:rPr>
          <w:rFonts w:ascii="Tahoma" w:hAnsi="Tahoma" w:cs="Tahoma"/>
          <w:sz w:val="22"/>
          <w:szCs w:val="22"/>
          <w:lang w:val="en-US"/>
        </w:rPr>
        <w:t>excerpt</w:t>
      </w:r>
      <w:r w:rsidR="00F977FF" w:rsidRPr="00732E6A">
        <w:rPr>
          <w:rFonts w:ascii="Tahoma" w:hAnsi="Tahoma" w:cs="Tahoma"/>
          <w:sz w:val="22"/>
          <w:szCs w:val="22"/>
          <w:lang w:val="mk-MK"/>
        </w:rPr>
        <w:t xml:space="preserve"> </w:t>
      </w:r>
      <w:r w:rsidR="00BE0AEC">
        <w:rPr>
          <w:rFonts w:ascii="Tahoma" w:hAnsi="Tahoma" w:cs="Tahoma"/>
          <w:sz w:val="22"/>
          <w:szCs w:val="22"/>
          <w:lang w:val="en-US"/>
        </w:rPr>
        <w:t>from the trade r</w:t>
      </w:r>
      <w:r w:rsidR="00177B65">
        <w:rPr>
          <w:rFonts w:ascii="Tahoma" w:hAnsi="Tahoma" w:cs="Tahoma"/>
          <w:sz w:val="22"/>
          <w:szCs w:val="22"/>
          <w:lang w:val="en-US"/>
        </w:rPr>
        <w:t>egistry or other registry that k</w:t>
      </w:r>
      <w:r w:rsidR="00BE0AEC">
        <w:rPr>
          <w:rFonts w:ascii="Tahoma" w:hAnsi="Tahoma" w:cs="Tahoma"/>
          <w:sz w:val="22"/>
          <w:szCs w:val="22"/>
          <w:lang w:val="en-US"/>
        </w:rPr>
        <w:t>eeps the record of legal entities in the country of registration of the entity</w:t>
      </w:r>
      <w:r w:rsidR="00F977FF" w:rsidRPr="00732E6A">
        <w:rPr>
          <w:rFonts w:ascii="Tahoma" w:hAnsi="Tahoma" w:cs="Tahoma"/>
          <w:sz w:val="22"/>
          <w:szCs w:val="22"/>
          <w:lang w:val="mk-MK"/>
        </w:rPr>
        <w:t xml:space="preserve">, </w:t>
      </w:r>
      <w:r w:rsidR="00BE0AEC">
        <w:rPr>
          <w:rFonts w:ascii="Tahoma" w:hAnsi="Tahoma" w:cs="Tahoma"/>
          <w:sz w:val="22"/>
          <w:szCs w:val="22"/>
          <w:lang w:val="en-US"/>
        </w:rPr>
        <w:t>in hard copy not older than six months, or electronic</w:t>
      </w:r>
      <w:r w:rsidR="00177B65">
        <w:rPr>
          <w:rFonts w:ascii="Tahoma" w:hAnsi="Tahoma" w:cs="Tahoma"/>
          <w:sz w:val="22"/>
          <w:szCs w:val="22"/>
          <w:lang w:val="en-US"/>
        </w:rPr>
        <w:t>ally</w:t>
      </w:r>
      <w:r w:rsidR="00BE0AEC">
        <w:rPr>
          <w:rFonts w:ascii="Tahoma" w:hAnsi="Tahoma" w:cs="Tahoma"/>
          <w:sz w:val="22"/>
          <w:szCs w:val="22"/>
          <w:lang w:val="en-US"/>
        </w:rPr>
        <w:t>, signed by qualified certificate according to the law, from which the following can be determined</w:t>
      </w:r>
      <w:r w:rsidR="00F977FF" w:rsidRPr="00732E6A">
        <w:rPr>
          <w:rFonts w:ascii="Tahoma" w:hAnsi="Tahoma" w:cs="Tahoma"/>
          <w:sz w:val="22"/>
          <w:szCs w:val="22"/>
          <w:lang w:val="mk-MK"/>
        </w:rPr>
        <w:t xml:space="preserve">: </w:t>
      </w:r>
      <w:r w:rsidR="00BE0AEC">
        <w:rPr>
          <w:rFonts w:ascii="Tahoma" w:hAnsi="Tahoma" w:cs="Tahoma"/>
          <w:sz w:val="22"/>
          <w:szCs w:val="22"/>
          <w:lang w:val="en-US"/>
        </w:rPr>
        <w:t>the date of its foundation, the title, address, head office and its activity;</w:t>
      </w:r>
    </w:p>
    <w:p w:rsidR="00F977FF" w:rsidRPr="00732E6A" w:rsidRDefault="00F977FF" w:rsidP="00F977FF">
      <w:pPr>
        <w:ind w:left="1134"/>
        <w:jc w:val="both"/>
        <w:rPr>
          <w:rFonts w:ascii="Tahoma" w:hAnsi="Tahoma" w:cs="Tahoma"/>
          <w:sz w:val="22"/>
          <w:szCs w:val="22"/>
          <w:lang w:val="mk-MK"/>
        </w:rPr>
      </w:pPr>
    </w:p>
    <w:p w:rsidR="00F977FF" w:rsidRPr="00732E6A" w:rsidRDefault="00BE0AEC" w:rsidP="00F977FF">
      <w:pPr>
        <w:pStyle w:val="ListParagraph"/>
        <w:numPr>
          <w:ilvl w:val="0"/>
          <w:numId w:val="21"/>
        </w:numPr>
        <w:jc w:val="both"/>
        <w:rPr>
          <w:rFonts w:ascii="Tahoma" w:hAnsi="Tahoma" w:cs="Tahoma"/>
          <w:sz w:val="22"/>
          <w:szCs w:val="22"/>
          <w:lang w:val="mk-MK"/>
        </w:rPr>
      </w:pPr>
      <w:r w:rsidRPr="001A54B9">
        <w:rPr>
          <w:rFonts w:ascii="Tahoma" w:hAnsi="Tahoma" w:cs="Tahoma"/>
          <w:sz w:val="22"/>
          <w:szCs w:val="22"/>
          <w:lang w:val="en-US"/>
        </w:rPr>
        <w:t>notification</w:t>
      </w:r>
      <w:r>
        <w:rPr>
          <w:rFonts w:ascii="Tahoma" w:hAnsi="Tahoma" w:cs="Tahoma"/>
          <w:sz w:val="22"/>
          <w:szCs w:val="22"/>
          <w:lang w:val="en-US"/>
        </w:rPr>
        <w:t xml:space="preserve"> </w:t>
      </w:r>
      <w:r w:rsidR="001A54B9">
        <w:rPr>
          <w:rFonts w:ascii="Tahoma" w:hAnsi="Tahoma" w:cs="Tahoma"/>
          <w:sz w:val="22"/>
          <w:szCs w:val="22"/>
          <w:lang w:val="en-US"/>
        </w:rPr>
        <w:t>of</w:t>
      </w:r>
      <w:r>
        <w:rPr>
          <w:rFonts w:ascii="Tahoma" w:hAnsi="Tahoma" w:cs="Tahoma"/>
          <w:sz w:val="22"/>
          <w:szCs w:val="22"/>
          <w:lang w:val="en-US"/>
        </w:rPr>
        <w:t xml:space="preserve"> authorized persons for managing the funds on the account, signed by the authorized persons</w:t>
      </w:r>
      <w:r w:rsidR="001A54B9">
        <w:rPr>
          <w:rFonts w:ascii="Tahoma" w:hAnsi="Tahoma" w:cs="Tahoma"/>
          <w:sz w:val="22"/>
          <w:szCs w:val="22"/>
          <w:lang w:val="en-US"/>
        </w:rPr>
        <w:t>, which</w:t>
      </w:r>
      <w:r>
        <w:rPr>
          <w:rFonts w:ascii="Tahoma" w:hAnsi="Tahoma" w:cs="Tahoma"/>
          <w:sz w:val="22"/>
          <w:szCs w:val="22"/>
          <w:lang w:val="en-US"/>
        </w:rPr>
        <w:t xml:space="preserve"> shall </w:t>
      </w:r>
      <w:r w:rsidR="001A54B9">
        <w:rPr>
          <w:rFonts w:ascii="Tahoma" w:hAnsi="Tahoma" w:cs="Tahoma"/>
          <w:sz w:val="22"/>
          <w:szCs w:val="22"/>
          <w:lang w:val="en-US"/>
        </w:rPr>
        <w:t xml:space="preserve">be used for </w:t>
      </w:r>
      <w:r>
        <w:rPr>
          <w:rFonts w:ascii="Tahoma" w:hAnsi="Tahoma" w:cs="Tahoma"/>
          <w:sz w:val="22"/>
          <w:szCs w:val="22"/>
          <w:lang w:val="en-US"/>
        </w:rPr>
        <w:t>verif</w:t>
      </w:r>
      <w:r w:rsidR="001A54B9">
        <w:rPr>
          <w:rFonts w:ascii="Tahoma" w:hAnsi="Tahoma" w:cs="Tahoma"/>
          <w:sz w:val="22"/>
          <w:szCs w:val="22"/>
          <w:lang w:val="en-US"/>
        </w:rPr>
        <w:t xml:space="preserve">ication of </w:t>
      </w:r>
      <w:r>
        <w:rPr>
          <w:rFonts w:ascii="Tahoma" w:hAnsi="Tahoma" w:cs="Tahoma"/>
          <w:sz w:val="22"/>
          <w:szCs w:val="22"/>
          <w:lang w:val="en-US"/>
        </w:rPr>
        <w:t xml:space="preserve">the payment operations instruments. </w:t>
      </w:r>
    </w:p>
    <w:p w:rsidR="00F977FF" w:rsidRPr="00732E6A" w:rsidRDefault="00F977FF" w:rsidP="00F977FF">
      <w:pPr>
        <w:ind w:left="1440"/>
        <w:jc w:val="both"/>
        <w:rPr>
          <w:rFonts w:ascii="Tahoma" w:hAnsi="Tahoma" w:cs="Tahoma"/>
          <w:sz w:val="22"/>
          <w:szCs w:val="22"/>
          <w:lang w:val="mk-MK"/>
        </w:rPr>
      </w:pPr>
    </w:p>
    <w:p w:rsidR="00F977FF" w:rsidRPr="00732E6A" w:rsidRDefault="00BE0AEC" w:rsidP="00F977FF">
      <w:pPr>
        <w:pStyle w:val="BodyText"/>
        <w:numPr>
          <w:ilvl w:val="0"/>
          <w:numId w:val="19"/>
        </w:numPr>
        <w:rPr>
          <w:rFonts w:ascii="Tahoma" w:hAnsi="Tahoma" w:cs="Tahoma"/>
          <w:szCs w:val="22"/>
          <w:lang w:val="mk-MK"/>
        </w:rPr>
      </w:pPr>
      <w:r>
        <w:rPr>
          <w:rFonts w:ascii="Tahoma" w:hAnsi="Tahoma" w:cs="Tahoma"/>
          <w:szCs w:val="22"/>
        </w:rPr>
        <w:t xml:space="preserve">When opening the legal entity's account, the National Bank may request also other documentation. </w:t>
      </w:r>
      <w:r w:rsidR="00F977FF" w:rsidRPr="00732E6A">
        <w:rPr>
          <w:rFonts w:ascii="Tahoma" w:hAnsi="Tahoma" w:cs="Tahoma"/>
          <w:szCs w:val="22"/>
          <w:lang w:val="mk-MK"/>
        </w:rPr>
        <w:t xml:space="preserve"> </w:t>
      </w:r>
    </w:p>
    <w:p w:rsidR="00F977FF" w:rsidRPr="00732E6A" w:rsidRDefault="00F977FF" w:rsidP="00F977FF">
      <w:pPr>
        <w:pStyle w:val="BodyTextIndent3"/>
        <w:ind w:left="795" w:firstLine="0"/>
        <w:rPr>
          <w:rFonts w:ascii="Tahoma" w:hAnsi="Tahoma" w:cs="Tahoma"/>
          <w:szCs w:val="22"/>
          <w:lang w:val="mk-MK"/>
        </w:rPr>
      </w:pPr>
    </w:p>
    <w:p w:rsidR="00F977FF" w:rsidRPr="00732E6A" w:rsidRDefault="00BE0AEC" w:rsidP="00F977FF">
      <w:pPr>
        <w:pStyle w:val="BodyText"/>
        <w:numPr>
          <w:ilvl w:val="0"/>
          <w:numId w:val="19"/>
        </w:numPr>
        <w:rPr>
          <w:rFonts w:ascii="Tahoma" w:hAnsi="Tahoma" w:cs="Tahoma"/>
          <w:szCs w:val="22"/>
          <w:lang w:val="mk-MK"/>
        </w:rPr>
      </w:pPr>
      <w:r>
        <w:rPr>
          <w:rFonts w:ascii="Tahoma" w:hAnsi="Tahoma" w:cs="Tahoma"/>
          <w:szCs w:val="22"/>
        </w:rPr>
        <w:t xml:space="preserve">The documentation necessary for opening </w:t>
      </w:r>
      <w:r w:rsidR="00F35491">
        <w:rPr>
          <w:rFonts w:ascii="Tahoma" w:hAnsi="Tahoma" w:cs="Tahoma"/>
          <w:szCs w:val="22"/>
        </w:rPr>
        <w:t xml:space="preserve">a legal entity's </w:t>
      </w:r>
      <w:r>
        <w:rPr>
          <w:rFonts w:ascii="Tahoma" w:hAnsi="Tahoma" w:cs="Tahoma"/>
          <w:szCs w:val="22"/>
        </w:rPr>
        <w:t xml:space="preserve">account </w:t>
      </w:r>
      <w:r w:rsidR="00F35491">
        <w:rPr>
          <w:rFonts w:ascii="Tahoma" w:hAnsi="Tahoma" w:cs="Tahoma"/>
          <w:szCs w:val="22"/>
        </w:rPr>
        <w:t xml:space="preserve">shall be submitted in original, or a copy verified by notary, or electronically, signed with qualified certificate according to the law. </w:t>
      </w:r>
    </w:p>
    <w:p w:rsidR="007103B9" w:rsidRPr="00732E6A" w:rsidRDefault="007103B9" w:rsidP="007103B9">
      <w:pPr>
        <w:pStyle w:val="BodyText"/>
        <w:ind w:left="709"/>
        <w:rPr>
          <w:rFonts w:ascii="Tahoma" w:hAnsi="Tahoma" w:cs="Tahoma"/>
          <w:szCs w:val="22"/>
          <w:lang w:val="mk-MK"/>
        </w:rPr>
      </w:pPr>
    </w:p>
    <w:p w:rsidR="00F977FF" w:rsidRPr="00732E6A" w:rsidRDefault="00F35491" w:rsidP="007103B9">
      <w:pPr>
        <w:pStyle w:val="BodyText"/>
        <w:ind w:left="584"/>
        <w:rPr>
          <w:rFonts w:ascii="Tahoma" w:hAnsi="Tahoma" w:cs="Tahoma"/>
          <w:szCs w:val="22"/>
          <w:lang w:val="mk-MK"/>
        </w:rPr>
      </w:pPr>
      <w:r>
        <w:rPr>
          <w:rFonts w:ascii="Tahoma" w:hAnsi="Tahoma" w:cs="Tahoma"/>
          <w:szCs w:val="22"/>
        </w:rPr>
        <w:t>The National Bank shall obligatory withhold a copy of the</w:t>
      </w:r>
      <w:r w:rsidR="00353E6D">
        <w:rPr>
          <w:rFonts w:ascii="Tahoma" w:hAnsi="Tahoma" w:cs="Tahoma"/>
          <w:szCs w:val="22"/>
        </w:rPr>
        <w:t xml:space="preserve"> presented documentation, or it shall keep it in electronic form.</w:t>
      </w:r>
    </w:p>
    <w:p w:rsidR="00F977FF" w:rsidRPr="00732E6A" w:rsidRDefault="00F977FF" w:rsidP="00F977FF">
      <w:pPr>
        <w:pStyle w:val="BodyTextIndent"/>
        <w:ind w:firstLine="0"/>
        <w:rPr>
          <w:rFonts w:ascii="Tahoma" w:hAnsi="Tahoma" w:cs="Tahoma"/>
          <w:sz w:val="22"/>
          <w:szCs w:val="22"/>
          <w:lang w:val="mk-MK"/>
        </w:rPr>
      </w:pPr>
    </w:p>
    <w:p w:rsidR="00F977FF" w:rsidRPr="00732E6A" w:rsidRDefault="00353E6D" w:rsidP="00F977FF">
      <w:pPr>
        <w:pStyle w:val="BodyText"/>
        <w:numPr>
          <w:ilvl w:val="0"/>
          <w:numId w:val="19"/>
        </w:numPr>
        <w:rPr>
          <w:rFonts w:ascii="Tahoma" w:hAnsi="Tahoma" w:cs="Tahoma"/>
          <w:szCs w:val="22"/>
          <w:lang w:val="mk-MK"/>
        </w:rPr>
      </w:pPr>
      <w:r>
        <w:rPr>
          <w:rFonts w:ascii="Tahoma" w:hAnsi="Tahoma" w:cs="Tahoma"/>
          <w:szCs w:val="22"/>
        </w:rPr>
        <w:t xml:space="preserve">When opening an account of </w:t>
      </w:r>
      <w:r w:rsidR="00507347">
        <w:rPr>
          <w:rFonts w:ascii="Tahoma" w:hAnsi="Tahoma" w:cs="Tahoma"/>
          <w:szCs w:val="22"/>
        </w:rPr>
        <w:t>a</w:t>
      </w:r>
      <w:r>
        <w:rPr>
          <w:rFonts w:ascii="Tahoma" w:hAnsi="Tahoma" w:cs="Tahoma"/>
          <w:szCs w:val="22"/>
        </w:rPr>
        <w:t xml:space="preserve"> legal entity, the National Bank shall conclude an agreement with the legal entity. The agreement shall regulate at least the following</w:t>
      </w:r>
      <w:r w:rsidR="00F977FF" w:rsidRPr="00732E6A">
        <w:rPr>
          <w:rFonts w:ascii="Tahoma" w:hAnsi="Tahoma" w:cs="Tahoma"/>
          <w:szCs w:val="22"/>
          <w:lang w:val="mk-MK"/>
        </w:rPr>
        <w:t>:</w:t>
      </w:r>
    </w:p>
    <w:p w:rsidR="00F977FF" w:rsidRPr="00732E6A" w:rsidRDefault="00F977FF" w:rsidP="00F977FF">
      <w:pPr>
        <w:pStyle w:val="BodyText"/>
        <w:rPr>
          <w:rFonts w:ascii="Tahoma" w:hAnsi="Tahoma" w:cs="Tahoma"/>
          <w:szCs w:val="22"/>
          <w:lang w:val="mk-MK"/>
        </w:rPr>
      </w:pPr>
    </w:p>
    <w:p w:rsidR="00F977FF" w:rsidRPr="00732E6A" w:rsidRDefault="00353E6D" w:rsidP="00F977FF">
      <w:pPr>
        <w:pStyle w:val="BodyText"/>
        <w:numPr>
          <w:ilvl w:val="0"/>
          <w:numId w:val="21"/>
        </w:numPr>
        <w:rPr>
          <w:rFonts w:ascii="Tahoma" w:hAnsi="Tahoma" w:cs="Tahoma"/>
          <w:szCs w:val="22"/>
          <w:lang w:val="mk-MK"/>
        </w:rPr>
      </w:pPr>
      <w:r>
        <w:rPr>
          <w:rFonts w:ascii="Tahoma" w:hAnsi="Tahoma" w:cs="Tahoma"/>
          <w:szCs w:val="22"/>
        </w:rPr>
        <w:t>manner of opening and closing the account</w:t>
      </w:r>
      <w:r w:rsidR="00F977FF" w:rsidRPr="00732E6A">
        <w:rPr>
          <w:rFonts w:ascii="Tahoma" w:hAnsi="Tahoma" w:cs="Tahoma"/>
          <w:szCs w:val="22"/>
          <w:lang w:val="mk-MK"/>
        </w:rPr>
        <w:t>;</w:t>
      </w:r>
    </w:p>
    <w:p w:rsidR="00F977FF" w:rsidRPr="00732E6A" w:rsidRDefault="00353E6D" w:rsidP="00F977FF">
      <w:pPr>
        <w:pStyle w:val="BodyText"/>
        <w:numPr>
          <w:ilvl w:val="0"/>
          <w:numId w:val="21"/>
        </w:numPr>
        <w:rPr>
          <w:rFonts w:ascii="Tahoma" w:hAnsi="Tahoma" w:cs="Tahoma"/>
          <w:szCs w:val="22"/>
          <w:lang w:val="mk-MK"/>
        </w:rPr>
      </w:pPr>
      <w:r>
        <w:rPr>
          <w:rFonts w:ascii="Tahoma" w:hAnsi="Tahoma" w:cs="Tahoma"/>
          <w:szCs w:val="22"/>
        </w:rPr>
        <w:t>manner of receipt and execution of the payment orders</w:t>
      </w:r>
      <w:r w:rsidR="00F977FF" w:rsidRPr="00732E6A">
        <w:rPr>
          <w:rFonts w:ascii="Tahoma" w:hAnsi="Tahoma" w:cs="Tahoma"/>
          <w:szCs w:val="22"/>
          <w:lang w:val="mk-MK"/>
        </w:rPr>
        <w:t>;</w:t>
      </w:r>
    </w:p>
    <w:p w:rsidR="00F977FF" w:rsidRPr="00732E6A" w:rsidRDefault="00353E6D" w:rsidP="00F977FF">
      <w:pPr>
        <w:pStyle w:val="BodyText"/>
        <w:numPr>
          <w:ilvl w:val="0"/>
          <w:numId w:val="21"/>
        </w:numPr>
        <w:rPr>
          <w:rFonts w:ascii="Tahoma" w:hAnsi="Tahoma" w:cs="Tahoma"/>
          <w:szCs w:val="22"/>
          <w:lang w:val="mk-MK"/>
        </w:rPr>
      </w:pPr>
      <w:r>
        <w:rPr>
          <w:rFonts w:ascii="Tahoma" w:hAnsi="Tahoma" w:cs="Tahoma"/>
          <w:szCs w:val="22"/>
        </w:rPr>
        <w:t>notifications for the realized inflows and outflows from the account</w:t>
      </w:r>
      <w:r w:rsidR="00F977FF" w:rsidRPr="00732E6A">
        <w:rPr>
          <w:rFonts w:ascii="Tahoma" w:hAnsi="Tahoma" w:cs="Tahoma"/>
          <w:szCs w:val="22"/>
          <w:lang w:val="mk-MK"/>
        </w:rPr>
        <w:t xml:space="preserve">; </w:t>
      </w:r>
    </w:p>
    <w:p w:rsidR="00F977FF" w:rsidRPr="00732E6A" w:rsidRDefault="009013B3" w:rsidP="00F977FF">
      <w:pPr>
        <w:pStyle w:val="BodyText"/>
        <w:numPr>
          <w:ilvl w:val="0"/>
          <w:numId w:val="21"/>
        </w:numPr>
        <w:rPr>
          <w:rFonts w:ascii="Tahoma" w:hAnsi="Tahoma" w:cs="Tahoma"/>
          <w:szCs w:val="22"/>
          <w:lang w:val="mk-MK"/>
        </w:rPr>
      </w:pPr>
      <w:r>
        <w:rPr>
          <w:rFonts w:ascii="Tahoma" w:hAnsi="Tahoma" w:cs="Tahoma"/>
          <w:szCs w:val="22"/>
        </w:rPr>
        <w:t xml:space="preserve">all </w:t>
      </w:r>
      <w:r w:rsidR="005B0E64">
        <w:rPr>
          <w:rFonts w:ascii="Tahoma" w:hAnsi="Tahoma" w:cs="Tahoma"/>
          <w:szCs w:val="22"/>
        </w:rPr>
        <w:t>expenses</w:t>
      </w:r>
      <w:r>
        <w:rPr>
          <w:rFonts w:ascii="Tahoma" w:hAnsi="Tahoma" w:cs="Tahoma"/>
          <w:szCs w:val="22"/>
        </w:rPr>
        <w:t xml:space="preserve"> or fees related to the operating with the account the legal entity is obliged to pay to the National Bank. </w:t>
      </w:r>
    </w:p>
    <w:p w:rsidR="00F977FF" w:rsidRPr="00732E6A" w:rsidRDefault="00F977FF" w:rsidP="00F977FF">
      <w:pPr>
        <w:pStyle w:val="BodyText"/>
        <w:ind w:left="720"/>
        <w:rPr>
          <w:rFonts w:ascii="Tahoma" w:hAnsi="Tahoma" w:cs="Tahoma"/>
          <w:szCs w:val="22"/>
          <w:lang w:val="mk-MK"/>
        </w:rPr>
      </w:pPr>
    </w:p>
    <w:p w:rsidR="00F977FF" w:rsidRDefault="009013B3" w:rsidP="009013B3">
      <w:pPr>
        <w:pStyle w:val="BodyText"/>
        <w:ind w:left="584"/>
        <w:rPr>
          <w:rFonts w:ascii="Tahoma" w:hAnsi="Tahoma" w:cs="Tahoma"/>
          <w:szCs w:val="22"/>
        </w:rPr>
      </w:pPr>
      <w:r>
        <w:rPr>
          <w:rFonts w:ascii="Tahoma" w:hAnsi="Tahoma" w:cs="Tahoma"/>
          <w:szCs w:val="22"/>
        </w:rPr>
        <w:t xml:space="preserve">The agreement shall be signed by the persons authorized to represent the parties of the agreements, i.e. the persons they authorize. </w:t>
      </w:r>
    </w:p>
    <w:p w:rsidR="009013B3" w:rsidRPr="00732E6A" w:rsidRDefault="009013B3" w:rsidP="009013B3">
      <w:pPr>
        <w:pStyle w:val="BodyText"/>
        <w:ind w:left="584"/>
        <w:rPr>
          <w:rFonts w:ascii="Tahoma" w:hAnsi="Tahoma" w:cs="Tahoma"/>
          <w:szCs w:val="22"/>
          <w:lang w:val="mk-MK"/>
        </w:rPr>
      </w:pPr>
    </w:p>
    <w:p w:rsidR="00F977FF" w:rsidRPr="00732E6A" w:rsidRDefault="009013B3" w:rsidP="00F977FF">
      <w:pPr>
        <w:pStyle w:val="BodyText"/>
        <w:numPr>
          <w:ilvl w:val="0"/>
          <w:numId w:val="19"/>
        </w:numPr>
        <w:rPr>
          <w:rFonts w:ascii="Tahoma" w:hAnsi="Tahoma" w:cs="Tahoma"/>
          <w:szCs w:val="22"/>
          <w:lang w:val="mk-MK"/>
        </w:rPr>
      </w:pPr>
      <w:r>
        <w:rPr>
          <w:rFonts w:ascii="Tahoma" w:hAnsi="Tahoma" w:cs="Tahoma"/>
          <w:szCs w:val="22"/>
        </w:rPr>
        <w:t xml:space="preserve">The National Bank shall close the account of the legal entity on the basis of its written request if the prescribed conditions are met. </w:t>
      </w:r>
    </w:p>
    <w:p w:rsidR="004B46E2" w:rsidRPr="00732E6A" w:rsidRDefault="004B46E2" w:rsidP="004B46E2">
      <w:pPr>
        <w:pStyle w:val="BodyText"/>
        <w:ind w:left="644"/>
        <w:rPr>
          <w:rFonts w:ascii="Tahoma" w:hAnsi="Tahoma" w:cs="Tahoma"/>
          <w:szCs w:val="22"/>
          <w:lang w:val="mk-MK"/>
        </w:rPr>
      </w:pPr>
    </w:p>
    <w:p w:rsidR="00CC62FA" w:rsidRPr="00732E6A" w:rsidRDefault="009013B3" w:rsidP="00CC62FA">
      <w:pPr>
        <w:pStyle w:val="BodyText"/>
        <w:numPr>
          <w:ilvl w:val="0"/>
          <w:numId w:val="19"/>
        </w:numPr>
        <w:rPr>
          <w:rFonts w:ascii="Tahoma" w:hAnsi="Tahoma" w:cs="Tahoma"/>
          <w:szCs w:val="22"/>
          <w:lang w:val="mk-MK"/>
        </w:rPr>
      </w:pPr>
      <w:r>
        <w:rPr>
          <w:rFonts w:ascii="Tahoma" w:hAnsi="Tahoma" w:cs="Tahoma"/>
          <w:szCs w:val="22"/>
        </w:rPr>
        <w:t>The National Bank shall close the account of the domestic legal entity also without written request if the domestic legal entity</w:t>
      </w:r>
      <w:r w:rsidR="00E47CB2" w:rsidRPr="00732E6A">
        <w:rPr>
          <w:rFonts w:ascii="Tahoma" w:hAnsi="Tahoma" w:cs="Tahoma"/>
          <w:szCs w:val="22"/>
          <w:lang w:val="mk-MK"/>
        </w:rPr>
        <w:t>:</w:t>
      </w:r>
    </w:p>
    <w:p w:rsidR="009013B3" w:rsidRDefault="009013B3" w:rsidP="009013B3">
      <w:pPr>
        <w:pStyle w:val="ListParagraph"/>
        <w:rPr>
          <w:rFonts w:ascii="Tahoma" w:hAnsi="Tahoma" w:cs="Tahoma"/>
          <w:szCs w:val="22"/>
          <w:lang w:val="mk-MK"/>
        </w:rPr>
      </w:pPr>
    </w:p>
    <w:p w:rsidR="00E47CB2" w:rsidRPr="00732E6A" w:rsidRDefault="009013B3" w:rsidP="009013B3">
      <w:pPr>
        <w:pStyle w:val="BodyText"/>
        <w:numPr>
          <w:ilvl w:val="0"/>
          <w:numId w:val="21"/>
        </w:numPr>
        <w:rPr>
          <w:rFonts w:ascii="Tahoma" w:hAnsi="Tahoma" w:cs="Tahoma"/>
          <w:szCs w:val="22"/>
          <w:lang w:val="mk-MK"/>
        </w:rPr>
      </w:pPr>
      <w:r>
        <w:rPr>
          <w:rFonts w:ascii="Tahoma" w:hAnsi="Tahoma" w:cs="Tahoma"/>
          <w:szCs w:val="22"/>
        </w:rPr>
        <w:t>is inactive entity the deletion of which according to the law is published on the web site of the Central Registry of the Republic of Macedonia</w:t>
      </w:r>
      <w:r w:rsidR="00CC62FA" w:rsidRPr="00732E6A">
        <w:rPr>
          <w:rFonts w:ascii="Tahoma" w:hAnsi="Tahoma" w:cs="Tahoma"/>
          <w:szCs w:val="22"/>
          <w:lang w:val="mk-MK"/>
        </w:rPr>
        <w:t>;</w:t>
      </w:r>
    </w:p>
    <w:p w:rsidR="00E47CB2" w:rsidRPr="00732E6A" w:rsidRDefault="009013B3" w:rsidP="00507347">
      <w:pPr>
        <w:pStyle w:val="BodyText"/>
        <w:numPr>
          <w:ilvl w:val="0"/>
          <w:numId w:val="21"/>
        </w:numPr>
        <w:rPr>
          <w:rFonts w:ascii="Tahoma" w:hAnsi="Tahoma" w:cs="Tahoma"/>
          <w:szCs w:val="22"/>
          <w:lang w:val="mk-MK"/>
        </w:rPr>
      </w:pPr>
      <w:r>
        <w:rPr>
          <w:rFonts w:ascii="Tahoma" w:hAnsi="Tahoma" w:cs="Tahoma"/>
          <w:szCs w:val="22"/>
        </w:rPr>
        <w:t xml:space="preserve">cease to exist as legal entity according to law, court decision or if ordered by a competent body. </w:t>
      </w:r>
    </w:p>
    <w:p w:rsidR="00F977FF" w:rsidRPr="00732E6A" w:rsidRDefault="00F977FF" w:rsidP="004B46E2">
      <w:pPr>
        <w:pStyle w:val="BodyText"/>
        <w:ind w:left="644"/>
        <w:rPr>
          <w:rFonts w:ascii="Tahoma" w:hAnsi="Tahoma" w:cs="Tahoma"/>
          <w:szCs w:val="22"/>
          <w:lang w:val="mk-MK"/>
        </w:rPr>
      </w:pPr>
    </w:p>
    <w:p w:rsidR="00E47CB2" w:rsidRPr="00732E6A" w:rsidRDefault="009013B3" w:rsidP="00E47CB2">
      <w:pPr>
        <w:pStyle w:val="BodyText"/>
        <w:numPr>
          <w:ilvl w:val="0"/>
          <w:numId w:val="19"/>
        </w:numPr>
        <w:rPr>
          <w:rFonts w:ascii="Tahoma" w:hAnsi="Tahoma" w:cs="Tahoma"/>
          <w:szCs w:val="22"/>
          <w:lang w:val="mk-MK"/>
        </w:rPr>
      </w:pPr>
      <w:r>
        <w:rPr>
          <w:rFonts w:ascii="Tahoma" w:hAnsi="Tahoma" w:cs="Tahoma"/>
          <w:szCs w:val="22"/>
        </w:rPr>
        <w:t>The National Bank shall transfer the funds from the closed accounts to the account of the legal successor, or the account of the legal entity prescribed by law or other regulation</w:t>
      </w:r>
      <w:r w:rsidR="00E47CB2" w:rsidRPr="00732E6A">
        <w:rPr>
          <w:rFonts w:ascii="Tahoma" w:hAnsi="Tahoma" w:cs="Tahoma"/>
          <w:szCs w:val="22"/>
          <w:lang w:val="mk-MK"/>
        </w:rPr>
        <w:t>.</w:t>
      </w:r>
    </w:p>
    <w:p w:rsidR="00E47CB2" w:rsidRPr="00732E6A" w:rsidRDefault="00E47CB2" w:rsidP="00E47CB2">
      <w:pPr>
        <w:pStyle w:val="BodyTextIndent"/>
        <w:rPr>
          <w:rFonts w:ascii="Tahoma" w:hAnsi="Tahoma" w:cs="Tahoma"/>
          <w:sz w:val="22"/>
          <w:szCs w:val="22"/>
          <w:lang w:val="mk-MK"/>
        </w:rPr>
      </w:pPr>
    </w:p>
    <w:p w:rsidR="00102507" w:rsidRPr="00732E6A" w:rsidRDefault="00BC6A3A" w:rsidP="00102507">
      <w:pPr>
        <w:pStyle w:val="BodyText"/>
        <w:ind w:left="709"/>
        <w:rPr>
          <w:rFonts w:ascii="Tahoma" w:hAnsi="Tahoma" w:cs="Tahoma"/>
          <w:szCs w:val="22"/>
          <w:lang w:val="mk-MK"/>
        </w:rPr>
      </w:pPr>
      <w:r>
        <w:rPr>
          <w:rFonts w:ascii="Tahoma" w:hAnsi="Tahoma" w:cs="Tahoma"/>
          <w:szCs w:val="22"/>
        </w:rPr>
        <w:t>Provided that a law or other regulation does not determine the legal successor or other legal entity where the funds should be transferred</w:t>
      </w:r>
      <w:r w:rsidR="00E47CB2" w:rsidRPr="00732E6A">
        <w:rPr>
          <w:rFonts w:ascii="Tahoma" w:hAnsi="Tahoma" w:cs="Tahoma"/>
          <w:szCs w:val="22"/>
          <w:lang w:val="mk-MK"/>
        </w:rPr>
        <w:t xml:space="preserve">, </w:t>
      </w:r>
      <w:r>
        <w:rPr>
          <w:rFonts w:ascii="Tahoma" w:hAnsi="Tahoma" w:cs="Tahoma"/>
          <w:szCs w:val="22"/>
        </w:rPr>
        <w:t>the National Bank shall transfer the funds from the closed accounts to the account opened with the National Bank intended for uncommitted funds. The National Bank</w:t>
      </w:r>
      <w:r w:rsidR="005A1804">
        <w:rPr>
          <w:rFonts w:ascii="Tahoma" w:hAnsi="Tahoma" w:cs="Tahoma"/>
          <w:szCs w:val="22"/>
        </w:rPr>
        <w:t xml:space="preserve"> shall </w:t>
      </w:r>
      <w:r>
        <w:rPr>
          <w:rFonts w:ascii="Tahoma" w:hAnsi="Tahoma" w:cs="Tahoma"/>
          <w:szCs w:val="22"/>
        </w:rPr>
        <w:t xml:space="preserve">notify thereof the </w:t>
      </w:r>
      <w:r w:rsidR="005A1804">
        <w:rPr>
          <w:rFonts w:ascii="Tahoma" w:hAnsi="Tahoma" w:cs="Tahoma"/>
          <w:szCs w:val="22"/>
        </w:rPr>
        <w:t>legal entity that was</w:t>
      </w:r>
      <w:r>
        <w:rPr>
          <w:rFonts w:ascii="Tahoma" w:hAnsi="Tahoma" w:cs="Tahoma"/>
          <w:szCs w:val="22"/>
        </w:rPr>
        <w:t xml:space="preserve"> authorize</w:t>
      </w:r>
      <w:r w:rsidR="005A1804">
        <w:rPr>
          <w:rFonts w:ascii="Tahoma" w:hAnsi="Tahoma" w:cs="Tahoma"/>
          <w:szCs w:val="22"/>
        </w:rPr>
        <w:t>d before</w:t>
      </w:r>
      <w:r>
        <w:rPr>
          <w:rFonts w:ascii="Tahoma" w:hAnsi="Tahoma" w:cs="Tahoma"/>
          <w:szCs w:val="22"/>
        </w:rPr>
        <w:t xml:space="preserve"> </w:t>
      </w:r>
      <w:r w:rsidR="005A1804">
        <w:rPr>
          <w:rFonts w:ascii="Tahoma" w:hAnsi="Tahoma" w:cs="Tahoma"/>
          <w:szCs w:val="22"/>
        </w:rPr>
        <w:t>to</w:t>
      </w:r>
      <w:r>
        <w:rPr>
          <w:rFonts w:ascii="Tahoma" w:hAnsi="Tahoma" w:cs="Tahoma"/>
          <w:szCs w:val="22"/>
        </w:rPr>
        <w:t xml:space="preserve"> manag</w:t>
      </w:r>
      <w:r w:rsidR="005A1804">
        <w:rPr>
          <w:rFonts w:ascii="Tahoma" w:hAnsi="Tahoma" w:cs="Tahoma"/>
          <w:szCs w:val="22"/>
        </w:rPr>
        <w:t>e the</w:t>
      </w:r>
      <w:r>
        <w:rPr>
          <w:rFonts w:ascii="Tahoma" w:hAnsi="Tahoma" w:cs="Tahoma"/>
          <w:szCs w:val="22"/>
        </w:rPr>
        <w:t xml:space="preserve"> funds o</w:t>
      </w:r>
      <w:r w:rsidR="005A1804">
        <w:rPr>
          <w:rFonts w:ascii="Tahoma" w:hAnsi="Tahoma" w:cs="Tahoma"/>
          <w:szCs w:val="22"/>
        </w:rPr>
        <w:t>f</w:t>
      </w:r>
      <w:r>
        <w:rPr>
          <w:rFonts w:ascii="Tahoma" w:hAnsi="Tahoma" w:cs="Tahoma"/>
          <w:szCs w:val="22"/>
        </w:rPr>
        <w:t xml:space="preserve"> the closed account within 3 (three) working days from the day of </w:t>
      </w:r>
      <w:r w:rsidR="005A1804">
        <w:rPr>
          <w:rFonts w:ascii="Tahoma" w:hAnsi="Tahoma" w:cs="Tahoma"/>
          <w:szCs w:val="22"/>
        </w:rPr>
        <w:t xml:space="preserve">the </w:t>
      </w:r>
      <w:r>
        <w:rPr>
          <w:rFonts w:ascii="Tahoma" w:hAnsi="Tahoma" w:cs="Tahoma"/>
          <w:szCs w:val="22"/>
        </w:rPr>
        <w:t xml:space="preserve">closing </w:t>
      </w:r>
      <w:r w:rsidR="005A1804">
        <w:rPr>
          <w:rFonts w:ascii="Tahoma" w:hAnsi="Tahoma" w:cs="Tahoma"/>
          <w:szCs w:val="22"/>
        </w:rPr>
        <w:t xml:space="preserve">of </w:t>
      </w:r>
      <w:r>
        <w:rPr>
          <w:rFonts w:ascii="Tahoma" w:hAnsi="Tahoma" w:cs="Tahoma"/>
          <w:szCs w:val="22"/>
        </w:rPr>
        <w:t xml:space="preserve">the account. </w:t>
      </w:r>
    </w:p>
    <w:p w:rsidR="00E47CB2" w:rsidRPr="00732E6A" w:rsidRDefault="00E47CB2" w:rsidP="00E47CB2">
      <w:pPr>
        <w:pStyle w:val="BodyText"/>
        <w:ind w:left="360"/>
        <w:rPr>
          <w:rFonts w:ascii="Tahoma" w:hAnsi="Tahoma" w:cs="Tahoma"/>
          <w:szCs w:val="22"/>
          <w:lang w:val="mk-MK"/>
        </w:rPr>
      </w:pPr>
    </w:p>
    <w:p w:rsidR="00CC62FA" w:rsidRPr="00732E6A" w:rsidRDefault="00281C98" w:rsidP="00CC62FA">
      <w:pPr>
        <w:pStyle w:val="BodyText"/>
        <w:ind w:left="644"/>
        <w:rPr>
          <w:rFonts w:ascii="Tahoma" w:hAnsi="Tahoma" w:cs="Tahoma"/>
          <w:szCs w:val="22"/>
          <w:lang w:val="mk-MK"/>
        </w:rPr>
      </w:pPr>
      <w:r>
        <w:rPr>
          <w:rFonts w:ascii="Tahoma" w:hAnsi="Tahoma" w:cs="Tahoma"/>
          <w:szCs w:val="22"/>
        </w:rPr>
        <w:t>The funds on the account opened with the National Bank, transferred pursuant to paragraph 2 of this item, shall be distributed pursuant to the Law on Trade Companies</w:t>
      </w:r>
      <w:r w:rsidR="00E47CB2" w:rsidRPr="00732E6A">
        <w:rPr>
          <w:rFonts w:ascii="Tahoma" w:hAnsi="Tahoma" w:cs="Tahoma"/>
          <w:szCs w:val="22"/>
          <w:lang w:val="mk-MK"/>
        </w:rPr>
        <w:t>.</w:t>
      </w:r>
    </w:p>
    <w:p w:rsidR="00F977FF" w:rsidRPr="00732E6A" w:rsidRDefault="00F977FF" w:rsidP="00F977FF">
      <w:pPr>
        <w:pStyle w:val="BodyText"/>
        <w:rPr>
          <w:rFonts w:ascii="Tahoma" w:hAnsi="Tahoma" w:cs="Tahoma"/>
          <w:szCs w:val="22"/>
          <w:lang w:val="mk-MK"/>
        </w:rPr>
      </w:pPr>
    </w:p>
    <w:p w:rsidR="00B54DB9" w:rsidRPr="00732E6A" w:rsidRDefault="00281C98" w:rsidP="00B54DB9">
      <w:pPr>
        <w:pStyle w:val="BodyText"/>
        <w:numPr>
          <w:ilvl w:val="0"/>
          <w:numId w:val="19"/>
        </w:numPr>
        <w:rPr>
          <w:rFonts w:ascii="Tahoma" w:hAnsi="Tahoma" w:cs="Tahoma"/>
          <w:szCs w:val="22"/>
          <w:lang w:val="mk-MK"/>
        </w:rPr>
      </w:pPr>
      <w:r>
        <w:rPr>
          <w:rFonts w:ascii="Tahoma" w:hAnsi="Tahoma" w:cs="Tahoma"/>
          <w:szCs w:val="22"/>
        </w:rPr>
        <w:t xml:space="preserve">The account of the domestic legal entity can not be closed </w:t>
      </w:r>
      <w:r w:rsidR="00766925" w:rsidRPr="00DB0F22">
        <w:rPr>
          <w:rFonts w:ascii="Tahoma" w:hAnsi="Tahoma" w:cs="Tahoma"/>
          <w:szCs w:val="22"/>
        </w:rPr>
        <w:t xml:space="preserve">if unexecuted orders and collection bases </w:t>
      </w:r>
      <w:r w:rsidR="00614316">
        <w:rPr>
          <w:rFonts w:ascii="Tahoma" w:hAnsi="Tahoma" w:cs="Tahoma"/>
          <w:szCs w:val="22"/>
        </w:rPr>
        <w:t xml:space="preserve">are </w:t>
      </w:r>
      <w:r w:rsidR="00766925" w:rsidRPr="00DB0F22">
        <w:rPr>
          <w:rFonts w:ascii="Tahoma" w:hAnsi="Tahoma" w:cs="Tahoma"/>
          <w:szCs w:val="22"/>
        </w:rPr>
        <w:t>recorded on the account, and not transferred to</w:t>
      </w:r>
      <w:r w:rsidR="00614316">
        <w:rPr>
          <w:rFonts w:ascii="Tahoma" w:hAnsi="Tahoma" w:cs="Tahoma"/>
          <w:szCs w:val="22"/>
        </w:rPr>
        <w:t xml:space="preserve"> the</w:t>
      </w:r>
      <w:r w:rsidR="00766925" w:rsidRPr="00DB0F22">
        <w:rPr>
          <w:rFonts w:ascii="Tahoma" w:hAnsi="Tahoma" w:cs="Tahoma"/>
          <w:szCs w:val="22"/>
        </w:rPr>
        <w:t xml:space="preserve"> legal successor, and if the </w:t>
      </w:r>
      <w:r w:rsidR="00766925" w:rsidRPr="00507347">
        <w:rPr>
          <w:rFonts w:ascii="Tahoma" w:hAnsi="Tahoma" w:cs="Tahoma"/>
          <w:szCs w:val="22"/>
        </w:rPr>
        <w:t>promissory note</w:t>
      </w:r>
      <w:r w:rsidR="00766925" w:rsidRPr="00DB0F22">
        <w:rPr>
          <w:rFonts w:ascii="Tahoma" w:hAnsi="Tahoma" w:cs="Tahoma"/>
          <w:szCs w:val="22"/>
        </w:rPr>
        <w:t xml:space="preserve"> is not deleted from th</w:t>
      </w:r>
      <w:r w:rsidR="00766925">
        <w:rPr>
          <w:rFonts w:ascii="Tahoma" w:hAnsi="Tahoma" w:cs="Tahoma"/>
          <w:szCs w:val="22"/>
        </w:rPr>
        <w:t xml:space="preserve">e Registry of Promissory Notes, except to item 10 of this Decision. </w:t>
      </w:r>
      <w:r w:rsidR="00B54DB9" w:rsidRPr="00732E6A">
        <w:rPr>
          <w:rFonts w:ascii="Tahoma" w:hAnsi="Tahoma" w:cs="Tahoma"/>
          <w:szCs w:val="22"/>
          <w:lang w:val="mk-MK"/>
        </w:rPr>
        <w:t xml:space="preserve"> </w:t>
      </w:r>
    </w:p>
    <w:p w:rsidR="00CC62FA" w:rsidRPr="00732E6A" w:rsidRDefault="00CC62FA" w:rsidP="00CC62FA">
      <w:pPr>
        <w:pStyle w:val="ListParagraph"/>
        <w:ind w:left="644"/>
        <w:jc w:val="both"/>
        <w:rPr>
          <w:rFonts w:ascii="Tahoma" w:hAnsi="Tahoma" w:cs="Tahoma"/>
          <w:sz w:val="22"/>
          <w:szCs w:val="22"/>
          <w:lang w:val="mk-MK"/>
        </w:rPr>
      </w:pPr>
    </w:p>
    <w:p w:rsidR="00B54DB9" w:rsidRPr="00732E6A" w:rsidRDefault="00705035" w:rsidP="00AE664A">
      <w:pPr>
        <w:pStyle w:val="BodyText"/>
        <w:numPr>
          <w:ilvl w:val="0"/>
          <w:numId w:val="19"/>
        </w:numPr>
        <w:rPr>
          <w:rFonts w:ascii="Tahoma" w:hAnsi="Tahoma" w:cs="Tahoma"/>
          <w:szCs w:val="22"/>
          <w:lang w:val="mk-MK"/>
        </w:rPr>
      </w:pPr>
      <w:r>
        <w:rPr>
          <w:rFonts w:ascii="Tahoma" w:hAnsi="Tahoma" w:cs="Tahoma"/>
          <w:szCs w:val="22"/>
        </w:rPr>
        <w:t xml:space="preserve">On the day this Decision enters into force, the Decision on the general conditions for opening accounts in the National Bank of the Republic of Macedonia </w:t>
      </w:r>
      <w:r w:rsidR="005811DF" w:rsidRPr="00732E6A">
        <w:rPr>
          <w:rFonts w:ascii="Tahoma" w:hAnsi="Tahoma" w:cs="Tahoma"/>
          <w:szCs w:val="22"/>
          <w:lang w:val="mk-MK"/>
        </w:rPr>
        <w:t>(</w:t>
      </w:r>
      <w:r>
        <w:rPr>
          <w:rFonts w:ascii="Tahoma" w:hAnsi="Tahoma" w:cs="Tahoma"/>
          <w:szCs w:val="22"/>
        </w:rPr>
        <w:t>"Official Gazette of the Republic of Macedonia"</w:t>
      </w:r>
      <w:r w:rsidR="005811DF" w:rsidRPr="00732E6A">
        <w:rPr>
          <w:rFonts w:ascii="Tahoma" w:hAnsi="Tahoma" w:cs="Tahoma"/>
          <w:szCs w:val="22"/>
          <w:lang w:val="mk-MK"/>
        </w:rPr>
        <w:t xml:space="preserve"> </w:t>
      </w:r>
      <w:r>
        <w:rPr>
          <w:rFonts w:ascii="Tahoma" w:hAnsi="Tahoma" w:cs="Tahoma"/>
          <w:szCs w:val="22"/>
        </w:rPr>
        <w:t>no</w:t>
      </w:r>
      <w:r w:rsidR="00B54DB9" w:rsidRPr="00732E6A">
        <w:rPr>
          <w:rFonts w:ascii="Tahoma" w:hAnsi="Tahoma" w:cs="Tahoma"/>
          <w:szCs w:val="22"/>
          <w:lang w:val="mk-MK"/>
        </w:rPr>
        <w:t xml:space="preserve">. </w:t>
      </w:r>
      <w:r w:rsidR="00AE664A" w:rsidRPr="00732E6A">
        <w:rPr>
          <w:rFonts w:ascii="Tahoma" w:hAnsi="Tahoma" w:cs="Tahoma"/>
          <w:szCs w:val="22"/>
          <w:lang w:val="mk-MK"/>
        </w:rPr>
        <w:t>126</w:t>
      </w:r>
      <w:r w:rsidR="00B54DB9" w:rsidRPr="00732E6A">
        <w:rPr>
          <w:rFonts w:ascii="Tahoma" w:hAnsi="Tahoma" w:cs="Tahoma"/>
          <w:szCs w:val="22"/>
          <w:lang w:val="mk-MK"/>
        </w:rPr>
        <w:t>/</w:t>
      </w:r>
      <w:r w:rsidR="00AE664A" w:rsidRPr="00732E6A">
        <w:rPr>
          <w:rFonts w:ascii="Tahoma" w:hAnsi="Tahoma" w:cs="Tahoma"/>
          <w:szCs w:val="22"/>
          <w:lang w:val="mk-MK"/>
        </w:rPr>
        <w:t>11)</w:t>
      </w:r>
      <w:r>
        <w:rPr>
          <w:rFonts w:ascii="Tahoma" w:hAnsi="Tahoma" w:cs="Tahoma"/>
          <w:szCs w:val="22"/>
        </w:rPr>
        <w:t xml:space="preserve"> shall become void</w:t>
      </w:r>
      <w:r w:rsidR="00A119B9" w:rsidRPr="00732E6A">
        <w:rPr>
          <w:rFonts w:ascii="Tahoma" w:hAnsi="Tahoma" w:cs="Tahoma"/>
          <w:szCs w:val="22"/>
          <w:lang w:val="mk-MK"/>
        </w:rPr>
        <w:t>.</w:t>
      </w:r>
    </w:p>
    <w:p w:rsidR="00822261" w:rsidRPr="00732E6A" w:rsidRDefault="00822261" w:rsidP="00822261">
      <w:pPr>
        <w:pStyle w:val="BodyText"/>
        <w:ind w:left="644"/>
        <w:rPr>
          <w:rFonts w:ascii="Tahoma" w:hAnsi="Tahoma" w:cs="Tahoma"/>
          <w:szCs w:val="22"/>
          <w:lang w:val="mk-MK"/>
        </w:rPr>
      </w:pPr>
    </w:p>
    <w:p w:rsidR="00F977FF" w:rsidRPr="00732E6A" w:rsidRDefault="00705035" w:rsidP="007D2F02">
      <w:pPr>
        <w:pStyle w:val="BodyText"/>
        <w:numPr>
          <w:ilvl w:val="0"/>
          <w:numId w:val="19"/>
        </w:numPr>
        <w:rPr>
          <w:rFonts w:ascii="Tahoma" w:hAnsi="Tahoma" w:cs="Tahoma"/>
          <w:szCs w:val="22"/>
          <w:lang w:val="mk-MK"/>
        </w:rPr>
      </w:pPr>
      <w:r>
        <w:rPr>
          <w:rFonts w:ascii="Tahoma" w:hAnsi="Tahoma" w:cs="Tahoma"/>
          <w:szCs w:val="22"/>
        </w:rPr>
        <w:t>This Decision shall enter into force on the eighth days from its publication in the "Official Gazette of the Republic of Macedonia".</w:t>
      </w:r>
    </w:p>
    <w:p w:rsidR="00F977FF" w:rsidRPr="00732E6A" w:rsidRDefault="00F977FF" w:rsidP="00F977FF">
      <w:pPr>
        <w:pStyle w:val="BodyText"/>
        <w:ind w:left="709" w:hanging="425"/>
        <w:rPr>
          <w:rFonts w:ascii="Tahoma" w:hAnsi="Tahoma" w:cs="Tahoma"/>
          <w:szCs w:val="22"/>
          <w:lang w:val="mk-MK"/>
        </w:rPr>
      </w:pPr>
    </w:p>
    <w:p w:rsidR="00076E60" w:rsidRPr="00732E6A" w:rsidRDefault="00076E60" w:rsidP="00D379BF">
      <w:pPr>
        <w:pStyle w:val="BodyText"/>
        <w:rPr>
          <w:rFonts w:ascii="Tahoma" w:hAnsi="Tahoma" w:cs="Tahoma"/>
          <w:szCs w:val="22"/>
          <w:lang w:val="mk-MK"/>
        </w:rPr>
      </w:pPr>
    </w:p>
    <w:p w:rsidR="002329A3" w:rsidRPr="00732E6A" w:rsidRDefault="002329A3" w:rsidP="00D379BF">
      <w:pPr>
        <w:pStyle w:val="BodyText"/>
        <w:rPr>
          <w:rFonts w:ascii="Tahoma" w:hAnsi="Tahoma" w:cs="Tahoma"/>
          <w:szCs w:val="22"/>
          <w:lang w:val="mk-MK"/>
        </w:rPr>
      </w:pPr>
    </w:p>
    <w:tbl>
      <w:tblPr>
        <w:tblW w:w="9252" w:type="dxa"/>
        <w:tblLook w:val="0000" w:firstRow="0" w:lastRow="0" w:firstColumn="0" w:lastColumn="0" w:noHBand="0" w:noVBand="0"/>
      </w:tblPr>
      <w:tblGrid>
        <w:gridCol w:w="4928"/>
        <w:gridCol w:w="4324"/>
      </w:tblGrid>
      <w:tr w:rsidR="006C2539" w:rsidRPr="00732E6A" w:rsidTr="006D5BA7">
        <w:trPr>
          <w:trHeight w:val="1471"/>
        </w:trPr>
        <w:tc>
          <w:tcPr>
            <w:tcW w:w="4928" w:type="dxa"/>
          </w:tcPr>
          <w:p w:rsidR="00CD0854" w:rsidRPr="006D5BA7" w:rsidRDefault="006C2539" w:rsidP="00CD0854">
            <w:pPr>
              <w:jc w:val="both"/>
              <w:rPr>
                <w:rFonts w:ascii="Tahoma" w:hAnsi="Tahoma" w:cs="Tahoma"/>
                <w:b/>
                <w:sz w:val="22"/>
                <w:szCs w:val="22"/>
                <w:lang w:val="en-US"/>
              </w:rPr>
            </w:pPr>
            <w:r w:rsidRPr="00732E6A">
              <w:rPr>
                <w:rFonts w:ascii="Tahoma" w:hAnsi="Tahoma" w:cs="Tahoma"/>
                <w:b/>
                <w:sz w:val="22"/>
                <w:szCs w:val="22"/>
                <w:lang w:val="mk-MK"/>
              </w:rPr>
              <w:t xml:space="preserve">          </w:t>
            </w:r>
            <w:r w:rsidR="00705035">
              <w:rPr>
                <w:rFonts w:ascii="Tahoma" w:hAnsi="Tahoma" w:cs="Tahoma"/>
                <w:b/>
                <w:sz w:val="22"/>
                <w:szCs w:val="22"/>
                <w:lang w:val="en-US"/>
              </w:rPr>
              <w:t>D</w:t>
            </w:r>
            <w:r w:rsidR="005811DF">
              <w:rPr>
                <w:rFonts w:ascii="Tahoma" w:hAnsi="Tahoma" w:cs="Tahoma"/>
                <w:b/>
                <w:sz w:val="22"/>
                <w:szCs w:val="22"/>
                <w:lang w:val="mk-MK"/>
              </w:rPr>
              <w:t xml:space="preserve"> </w:t>
            </w:r>
            <w:r w:rsidR="00705035">
              <w:rPr>
                <w:rFonts w:ascii="Tahoma" w:hAnsi="Tahoma" w:cs="Tahoma"/>
                <w:b/>
                <w:sz w:val="22"/>
                <w:szCs w:val="22"/>
                <w:lang w:val="en-US"/>
              </w:rPr>
              <w:t>no.</w:t>
            </w:r>
            <w:r w:rsidRPr="00732E6A">
              <w:rPr>
                <w:rFonts w:ascii="Tahoma" w:hAnsi="Tahoma" w:cs="Tahoma"/>
                <w:b/>
                <w:sz w:val="22"/>
                <w:szCs w:val="22"/>
                <w:lang w:val="mk-MK"/>
              </w:rPr>
              <w:t xml:space="preserve"> </w:t>
            </w:r>
            <w:r w:rsidR="006D5BA7">
              <w:rPr>
                <w:rFonts w:ascii="Tahoma" w:hAnsi="Tahoma" w:cs="Tahoma"/>
                <w:b/>
                <w:sz w:val="22"/>
                <w:szCs w:val="22"/>
                <w:lang w:val="mk-MK"/>
              </w:rPr>
              <w:t>02-15/</w:t>
            </w:r>
            <w:r w:rsidR="006D5BA7">
              <w:rPr>
                <w:rFonts w:ascii="Tahoma" w:hAnsi="Tahoma" w:cs="Tahoma"/>
                <w:b/>
                <w:sz w:val="22"/>
                <w:szCs w:val="22"/>
                <w:lang w:val="en-US"/>
              </w:rPr>
              <w:t>I-2/2014</w:t>
            </w:r>
          </w:p>
          <w:p w:rsidR="00CD0854" w:rsidRPr="00732E6A" w:rsidRDefault="006C2539" w:rsidP="00CD0854">
            <w:pPr>
              <w:jc w:val="both"/>
              <w:rPr>
                <w:rFonts w:ascii="Tahoma" w:hAnsi="Tahoma" w:cs="Tahoma"/>
                <w:b/>
                <w:sz w:val="22"/>
                <w:szCs w:val="22"/>
                <w:lang w:val="mk-MK"/>
              </w:rPr>
            </w:pPr>
            <w:r w:rsidRPr="00732E6A">
              <w:rPr>
                <w:rFonts w:ascii="Tahoma" w:hAnsi="Tahoma" w:cs="Tahoma"/>
                <w:b/>
                <w:sz w:val="22"/>
                <w:szCs w:val="22"/>
                <w:lang w:val="mk-MK"/>
              </w:rPr>
              <w:t xml:space="preserve">          </w:t>
            </w:r>
            <w:r w:rsidR="00705035">
              <w:rPr>
                <w:rFonts w:ascii="Tahoma" w:hAnsi="Tahoma" w:cs="Tahoma"/>
                <w:b/>
                <w:sz w:val="22"/>
                <w:szCs w:val="22"/>
                <w:lang w:val="en-US"/>
              </w:rPr>
              <w:t>January</w:t>
            </w:r>
            <w:r w:rsidR="006B278C" w:rsidRPr="00732E6A">
              <w:rPr>
                <w:rFonts w:ascii="Tahoma" w:hAnsi="Tahoma" w:cs="Tahoma"/>
                <w:b/>
                <w:sz w:val="22"/>
                <w:szCs w:val="22"/>
                <w:lang w:val="mk-MK"/>
              </w:rPr>
              <w:t xml:space="preserve"> 2014</w:t>
            </w:r>
            <w:r w:rsidR="00CD0854" w:rsidRPr="00732E6A">
              <w:rPr>
                <w:rFonts w:ascii="Tahoma" w:hAnsi="Tahoma" w:cs="Tahoma"/>
                <w:b/>
                <w:sz w:val="22"/>
                <w:szCs w:val="22"/>
                <w:lang w:val="mk-MK"/>
              </w:rPr>
              <w:t xml:space="preserve"> година</w:t>
            </w:r>
          </w:p>
          <w:p w:rsidR="006C2539" w:rsidRPr="00732E6A" w:rsidRDefault="00CD0854" w:rsidP="00705035">
            <w:pPr>
              <w:jc w:val="both"/>
              <w:rPr>
                <w:rFonts w:ascii="Tahoma" w:hAnsi="Tahoma" w:cs="Tahoma"/>
                <w:b/>
                <w:sz w:val="22"/>
                <w:szCs w:val="22"/>
                <w:lang w:val="mk-MK"/>
              </w:rPr>
            </w:pPr>
            <w:r w:rsidRPr="00732E6A">
              <w:rPr>
                <w:rFonts w:ascii="Tahoma" w:hAnsi="Tahoma" w:cs="Tahoma"/>
                <w:b/>
                <w:sz w:val="22"/>
                <w:szCs w:val="22"/>
                <w:lang w:val="mk-MK"/>
              </w:rPr>
              <w:t xml:space="preserve">          </w:t>
            </w:r>
            <w:r w:rsidR="00705035">
              <w:rPr>
                <w:rFonts w:ascii="Tahoma" w:hAnsi="Tahoma" w:cs="Tahoma"/>
                <w:b/>
                <w:sz w:val="22"/>
                <w:szCs w:val="22"/>
                <w:lang w:val="en-US"/>
              </w:rPr>
              <w:t>Skopje</w:t>
            </w:r>
          </w:p>
        </w:tc>
        <w:tc>
          <w:tcPr>
            <w:tcW w:w="4324" w:type="dxa"/>
          </w:tcPr>
          <w:p w:rsidR="006D5BA7" w:rsidRDefault="00705035" w:rsidP="006D5BA7">
            <w:pPr>
              <w:jc w:val="center"/>
              <w:rPr>
                <w:rFonts w:ascii="Tahoma" w:hAnsi="Tahoma" w:cs="Tahoma"/>
                <w:b/>
                <w:sz w:val="22"/>
                <w:szCs w:val="22"/>
                <w:lang w:val="en-US"/>
              </w:rPr>
            </w:pPr>
            <w:r>
              <w:rPr>
                <w:rFonts w:ascii="Tahoma" w:hAnsi="Tahoma" w:cs="Tahoma"/>
                <w:b/>
                <w:sz w:val="22"/>
                <w:szCs w:val="22"/>
                <w:lang w:val="en-US"/>
              </w:rPr>
              <w:t>Dimitar Bogov</w:t>
            </w:r>
            <w:r w:rsidR="006C2539" w:rsidRPr="00732E6A">
              <w:rPr>
                <w:rFonts w:ascii="Tahoma" w:hAnsi="Tahoma" w:cs="Tahoma"/>
                <w:b/>
                <w:sz w:val="22"/>
                <w:szCs w:val="22"/>
                <w:lang w:val="mk-MK"/>
              </w:rPr>
              <w:t xml:space="preserve"> </w:t>
            </w:r>
          </w:p>
          <w:p w:rsidR="006D5BA7" w:rsidRDefault="00705035" w:rsidP="006D5BA7">
            <w:pPr>
              <w:jc w:val="center"/>
              <w:rPr>
                <w:rFonts w:ascii="Tahoma" w:hAnsi="Tahoma" w:cs="Tahoma"/>
                <w:b/>
                <w:sz w:val="22"/>
                <w:szCs w:val="22"/>
                <w:lang w:val="en-US"/>
              </w:rPr>
            </w:pPr>
            <w:r>
              <w:rPr>
                <w:rFonts w:ascii="Tahoma" w:hAnsi="Tahoma" w:cs="Tahoma"/>
                <w:b/>
                <w:sz w:val="22"/>
                <w:szCs w:val="22"/>
                <w:lang w:val="en-US"/>
              </w:rPr>
              <w:t>Governor</w:t>
            </w:r>
            <w:r w:rsidR="00CE7A6C" w:rsidRPr="00732E6A">
              <w:rPr>
                <w:rFonts w:ascii="Tahoma" w:hAnsi="Tahoma" w:cs="Tahoma"/>
                <w:b/>
                <w:sz w:val="22"/>
                <w:szCs w:val="22"/>
                <w:lang w:val="mk-MK"/>
              </w:rPr>
              <w:t xml:space="preserve"> </w:t>
            </w:r>
          </w:p>
          <w:p w:rsidR="00705035" w:rsidRDefault="00705035" w:rsidP="006D5BA7">
            <w:pPr>
              <w:jc w:val="center"/>
              <w:rPr>
                <w:rFonts w:ascii="Tahoma" w:hAnsi="Tahoma" w:cs="Tahoma"/>
                <w:b/>
                <w:sz w:val="22"/>
                <w:szCs w:val="22"/>
                <w:lang w:val="en-US"/>
              </w:rPr>
            </w:pPr>
            <w:r>
              <w:rPr>
                <w:rFonts w:ascii="Tahoma" w:hAnsi="Tahoma" w:cs="Tahoma"/>
                <w:b/>
                <w:sz w:val="22"/>
                <w:szCs w:val="22"/>
                <w:lang w:val="en-US"/>
              </w:rPr>
              <w:t xml:space="preserve">and Chairman </w:t>
            </w:r>
          </w:p>
          <w:p w:rsidR="00705035" w:rsidRDefault="00705035" w:rsidP="006D5BA7">
            <w:pPr>
              <w:jc w:val="center"/>
              <w:rPr>
                <w:rFonts w:ascii="Tahoma" w:hAnsi="Tahoma" w:cs="Tahoma"/>
                <w:b/>
                <w:sz w:val="22"/>
                <w:szCs w:val="22"/>
                <w:lang w:val="en-US"/>
              </w:rPr>
            </w:pPr>
            <w:r>
              <w:rPr>
                <w:rFonts w:ascii="Tahoma" w:hAnsi="Tahoma" w:cs="Tahoma"/>
                <w:b/>
                <w:sz w:val="22"/>
                <w:szCs w:val="22"/>
                <w:lang w:val="en-US"/>
              </w:rPr>
              <w:t xml:space="preserve">of the National Bank of the Republic </w:t>
            </w:r>
          </w:p>
          <w:p w:rsidR="006C2539" w:rsidRPr="00732E6A" w:rsidRDefault="00705035" w:rsidP="006D5BA7">
            <w:pPr>
              <w:jc w:val="center"/>
              <w:rPr>
                <w:rFonts w:ascii="Tahoma" w:hAnsi="Tahoma" w:cs="Tahoma"/>
                <w:b/>
                <w:sz w:val="22"/>
                <w:szCs w:val="22"/>
                <w:lang w:val="mk-MK"/>
              </w:rPr>
            </w:pPr>
            <w:r>
              <w:rPr>
                <w:rFonts w:ascii="Tahoma" w:hAnsi="Tahoma" w:cs="Tahoma"/>
                <w:b/>
                <w:sz w:val="22"/>
                <w:szCs w:val="22"/>
                <w:lang w:val="en-US"/>
              </w:rPr>
              <w:t>of Macedonia Council</w:t>
            </w:r>
          </w:p>
          <w:p w:rsidR="006C2539" w:rsidRPr="00732E6A" w:rsidRDefault="006C2539" w:rsidP="002E7485">
            <w:pPr>
              <w:rPr>
                <w:rFonts w:ascii="Tahoma" w:hAnsi="Tahoma" w:cs="Tahoma"/>
                <w:b/>
                <w:sz w:val="22"/>
                <w:szCs w:val="22"/>
                <w:lang w:val="mk-MK"/>
              </w:rPr>
            </w:pPr>
            <w:r w:rsidRPr="00732E6A">
              <w:rPr>
                <w:rFonts w:ascii="Tahoma" w:hAnsi="Tahoma" w:cs="Tahoma"/>
                <w:b/>
                <w:sz w:val="22"/>
                <w:szCs w:val="22"/>
                <w:lang w:val="mk-MK"/>
              </w:rPr>
              <w:t xml:space="preserve">             </w:t>
            </w:r>
            <w:r w:rsidR="00CD0854" w:rsidRPr="00732E6A">
              <w:rPr>
                <w:rFonts w:ascii="Tahoma" w:hAnsi="Tahoma" w:cs="Tahoma"/>
                <w:b/>
                <w:sz w:val="22"/>
                <w:szCs w:val="22"/>
                <w:lang w:val="mk-MK"/>
              </w:rPr>
              <w:t xml:space="preserve">  </w:t>
            </w:r>
          </w:p>
          <w:p w:rsidR="006C2539" w:rsidRPr="00732E6A" w:rsidRDefault="006C2539" w:rsidP="002E7485">
            <w:pPr>
              <w:jc w:val="center"/>
              <w:rPr>
                <w:rFonts w:ascii="Tahoma" w:hAnsi="Tahoma" w:cs="Tahoma"/>
                <w:b/>
                <w:sz w:val="22"/>
                <w:szCs w:val="22"/>
                <w:lang w:val="mk-MK"/>
              </w:rPr>
            </w:pPr>
          </w:p>
        </w:tc>
      </w:tr>
    </w:tbl>
    <w:p w:rsidR="009D5BFD" w:rsidRPr="00732E6A" w:rsidRDefault="009D5BFD" w:rsidP="00D379BF">
      <w:pPr>
        <w:ind w:left="6224"/>
        <w:rPr>
          <w:rFonts w:ascii="Tahoma" w:hAnsi="Tahoma" w:cs="Tahoma"/>
          <w:sz w:val="22"/>
          <w:szCs w:val="22"/>
          <w:lang w:val="mk-MK"/>
        </w:rPr>
      </w:pPr>
    </w:p>
    <w:p w:rsidR="009D5BFD" w:rsidRPr="00732E6A" w:rsidRDefault="009D5BFD" w:rsidP="00D379BF">
      <w:pPr>
        <w:ind w:left="6224"/>
        <w:rPr>
          <w:rFonts w:ascii="Tahoma" w:hAnsi="Tahoma" w:cs="Tahoma"/>
          <w:sz w:val="22"/>
          <w:szCs w:val="22"/>
          <w:lang w:val="mk-MK"/>
        </w:rPr>
      </w:pPr>
    </w:p>
    <w:sectPr w:rsidR="009D5BFD" w:rsidRPr="00732E6A" w:rsidSect="005E2F98">
      <w:footerReference w:type="even" r:id="rId13"/>
      <w:footerReference w:type="default" r:id="rId14"/>
      <w:head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CC" w:rsidRDefault="00C771CC">
      <w:r>
        <w:separator/>
      </w:r>
    </w:p>
  </w:endnote>
  <w:endnote w:type="continuationSeparator" w:id="0">
    <w:p w:rsidR="00C771CC" w:rsidRDefault="00C7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panose1 w:val="02027200000000000000"/>
    <w:charset w:val="00"/>
    <w:family w:val="roman"/>
    <w:pitch w:val="variable"/>
    <w:sig w:usb0="00000087" w:usb1="00000000" w:usb2="00000000" w:usb3="00000000" w:csb0="0000001B"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47" w:rsidRDefault="005073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7347" w:rsidRDefault="005073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47" w:rsidRDefault="005073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411">
      <w:rPr>
        <w:rStyle w:val="PageNumber"/>
        <w:noProof/>
      </w:rPr>
      <w:t>3</w:t>
    </w:r>
    <w:r>
      <w:rPr>
        <w:rStyle w:val="PageNumber"/>
      </w:rPr>
      <w:fldChar w:fldCharType="end"/>
    </w:r>
  </w:p>
  <w:p w:rsidR="00507347" w:rsidRDefault="005073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CC" w:rsidRDefault="00C771CC">
      <w:r>
        <w:separator/>
      </w:r>
    </w:p>
  </w:footnote>
  <w:footnote w:type="continuationSeparator" w:id="0">
    <w:p w:rsidR="00C771CC" w:rsidRDefault="00C77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347" w:rsidRPr="00366471" w:rsidRDefault="00507347" w:rsidP="007541BB">
    <w:pPr>
      <w:spacing w:line="240" w:lineRule="atLeast"/>
      <w:jc w:val="center"/>
      <w:rPr>
        <w:b/>
        <w:i/>
        <w:sz w:val="28"/>
        <w:lang w:val="mk-MK"/>
      </w:rPr>
    </w:pPr>
    <w:r w:rsidRPr="00366471">
      <w:rPr>
        <w:b/>
        <w:noProof/>
        <w:lang w:val="en-US"/>
      </w:rPr>
      <w:drawing>
        <wp:inline distT="0" distB="0" distL="0" distR="0">
          <wp:extent cx="838200" cy="876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876300"/>
                  </a:xfrm>
                  <a:prstGeom prst="rect">
                    <a:avLst/>
                  </a:prstGeom>
                  <a:noFill/>
                  <a:ln w="9525">
                    <a:noFill/>
                    <a:miter lim="800000"/>
                    <a:headEnd/>
                    <a:tailEnd/>
                  </a:ln>
                </pic:spPr>
              </pic:pic>
            </a:graphicData>
          </a:graphic>
        </wp:inline>
      </w:drawing>
    </w:r>
  </w:p>
  <w:p w:rsidR="00507347" w:rsidRPr="002E7485" w:rsidRDefault="00507347" w:rsidP="007541BB">
    <w:pPr>
      <w:spacing w:line="240" w:lineRule="atLeast"/>
      <w:jc w:val="center"/>
      <w:rPr>
        <w:rFonts w:ascii="Tahoma" w:hAnsi="Tahoma" w:cs="Tahoma"/>
        <w:b/>
        <w:lang w:val="en-US"/>
      </w:rPr>
    </w:pPr>
    <w:r>
      <w:rPr>
        <w:rFonts w:ascii="Tahoma" w:hAnsi="Tahoma" w:cs="Tahoma"/>
        <w:b/>
        <w:lang w:val="en-US"/>
      </w:rPr>
      <w:t>NATIONAL BANK OF THE REPUBLIC OF MACEDONIA</w:t>
    </w:r>
  </w:p>
  <w:p w:rsidR="00507347" w:rsidRDefault="00C771CC" w:rsidP="007541BB">
    <w:pPr>
      <w:spacing w:line="240" w:lineRule="atLeast"/>
      <w:jc w:val="center"/>
      <w:rPr>
        <w:b/>
      </w:rPr>
    </w:pPr>
    <w:r>
      <w:rPr>
        <w:b/>
        <w:lang w:val="en-US"/>
      </w:rPr>
      <w:pict>
        <v:line id="Line 1" o:spid="_x0000_s2049" style="position:absolute;left:0;text-align:left;z-index:251657728;visibility:visible" from="-3.6pt,3.65pt" to="421.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tXKw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" o:allowincell="f" strokecolor="navy" strokeweight="1pt">
          <v:stroke startarrowwidth="narrow" startarrowlength="short" endarrowwidth="narrow" endarrowlength="short"/>
        </v:line>
      </w:pict>
    </w:r>
  </w:p>
  <w:p w:rsidR="00507347" w:rsidRPr="00366471" w:rsidRDefault="00507347">
    <w:pPr>
      <w:pStyle w:val="Head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64C"/>
    <w:multiLevelType w:val="hybridMultilevel"/>
    <w:tmpl w:val="42726236"/>
    <w:lvl w:ilvl="0" w:tplc="9874079C">
      <w:numFmt w:val="bullet"/>
      <w:lvlText w:val="-"/>
      <w:lvlJc w:val="left"/>
      <w:pPr>
        <w:ind w:left="1419" w:hanging="360"/>
      </w:pPr>
      <w:rPr>
        <w:rFonts w:ascii="Tahoma" w:eastAsia="Times New Roman" w:hAnsi="Tahoma" w:cs="Tahoma"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
    <w:nsid w:val="041008F4"/>
    <w:multiLevelType w:val="hybridMultilevel"/>
    <w:tmpl w:val="3E20D8D4"/>
    <w:lvl w:ilvl="0" w:tplc="0409000F">
      <w:start w:val="1"/>
      <w:numFmt w:val="decimal"/>
      <w:lvlText w:val="%1."/>
      <w:lvlJc w:val="left"/>
      <w:pPr>
        <w:tabs>
          <w:tab w:val="num" w:pos="720"/>
        </w:tabs>
        <w:ind w:left="720" w:hanging="360"/>
      </w:pPr>
    </w:lvl>
    <w:lvl w:ilvl="1" w:tplc="042F0019" w:tentative="1">
      <w:start w:val="1"/>
      <w:numFmt w:val="lowerLetter"/>
      <w:lvlText w:val="%2."/>
      <w:lvlJc w:val="left"/>
      <w:pPr>
        <w:tabs>
          <w:tab w:val="num" w:pos="1440"/>
        </w:tabs>
        <w:ind w:left="1440" w:hanging="360"/>
      </w:pPr>
    </w:lvl>
    <w:lvl w:ilvl="2" w:tplc="042F001B" w:tentative="1">
      <w:start w:val="1"/>
      <w:numFmt w:val="lowerRoman"/>
      <w:lvlText w:val="%3."/>
      <w:lvlJc w:val="right"/>
      <w:pPr>
        <w:tabs>
          <w:tab w:val="num" w:pos="2160"/>
        </w:tabs>
        <w:ind w:left="2160" w:hanging="180"/>
      </w:pPr>
    </w:lvl>
    <w:lvl w:ilvl="3" w:tplc="042F000F" w:tentative="1">
      <w:start w:val="1"/>
      <w:numFmt w:val="decimal"/>
      <w:lvlText w:val="%4."/>
      <w:lvlJc w:val="left"/>
      <w:pPr>
        <w:tabs>
          <w:tab w:val="num" w:pos="2880"/>
        </w:tabs>
        <w:ind w:left="2880" w:hanging="360"/>
      </w:pPr>
    </w:lvl>
    <w:lvl w:ilvl="4" w:tplc="042F0019" w:tentative="1">
      <w:start w:val="1"/>
      <w:numFmt w:val="lowerLetter"/>
      <w:lvlText w:val="%5."/>
      <w:lvlJc w:val="left"/>
      <w:pPr>
        <w:tabs>
          <w:tab w:val="num" w:pos="3600"/>
        </w:tabs>
        <w:ind w:left="3600" w:hanging="360"/>
      </w:pPr>
    </w:lvl>
    <w:lvl w:ilvl="5" w:tplc="042F001B" w:tentative="1">
      <w:start w:val="1"/>
      <w:numFmt w:val="lowerRoman"/>
      <w:lvlText w:val="%6."/>
      <w:lvlJc w:val="right"/>
      <w:pPr>
        <w:tabs>
          <w:tab w:val="num" w:pos="4320"/>
        </w:tabs>
        <w:ind w:left="4320" w:hanging="180"/>
      </w:pPr>
    </w:lvl>
    <w:lvl w:ilvl="6" w:tplc="042F000F" w:tentative="1">
      <w:start w:val="1"/>
      <w:numFmt w:val="decimal"/>
      <w:lvlText w:val="%7."/>
      <w:lvlJc w:val="left"/>
      <w:pPr>
        <w:tabs>
          <w:tab w:val="num" w:pos="5040"/>
        </w:tabs>
        <w:ind w:left="5040" w:hanging="360"/>
      </w:pPr>
    </w:lvl>
    <w:lvl w:ilvl="7" w:tplc="042F0019" w:tentative="1">
      <w:start w:val="1"/>
      <w:numFmt w:val="lowerLetter"/>
      <w:lvlText w:val="%8."/>
      <w:lvlJc w:val="left"/>
      <w:pPr>
        <w:tabs>
          <w:tab w:val="num" w:pos="5760"/>
        </w:tabs>
        <w:ind w:left="5760" w:hanging="360"/>
      </w:pPr>
    </w:lvl>
    <w:lvl w:ilvl="8" w:tplc="042F001B" w:tentative="1">
      <w:start w:val="1"/>
      <w:numFmt w:val="lowerRoman"/>
      <w:lvlText w:val="%9."/>
      <w:lvlJc w:val="right"/>
      <w:pPr>
        <w:tabs>
          <w:tab w:val="num" w:pos="6480"/>
        </w:tabs>
        <w:ind w:left="6480" w:hanging="180"/>
      </w:pPr>
    </w:lvl>
  </w:abstractNum>
  <w:abstractNum w:abstractNumId="2">
    <w:nsid w:val="067F6B74"/>
    <w:multiLevelType w:val="hybridMultilevel"/>
    <w:tmpl w:val="3D6A56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C275A"/>
    <w:multiLevelType w:val="singleLevel"/>
    <w:tmpl w:val="C414A558"/>
    <w:lvl w:ilvl="0">
      <w:start w:val="1"/>
      <w:numFmt w:val="bullet"/>
      <w:lvlText w:val="-"/>
      <w:lvlJc w:val="left"/>
      <w:pPr>
        <w:tabs>
          <w:tab w:val="num" w:pos="1080"/>
        </w:tabs>
        <w:ind w:left="1080" w:hanging="360"/>
      </w:pPr>
      <w:rPr>
        <w:rFonts w:ascii="Times New Roman" w:hAnsi="Times New Roman" w:hint="default"/>
      </w:rPr>
    </w:lvl>
  </w:abstractNum>
  <w:abstractNum w:abstractNumId="4">
    <w:nsid w:val="11132627"/>
    <w:multiLevelType w:val="hybridMultilevel"/>
    <w:tmpl w:val="930A8F18"/>
    <w:lvl w:ilvl="0" w:tplc="1A28B2D2">
      <w:start w:val="4"/>
      <w:numFmt w:val="bullet"/>
      <w:lvlText w:val="-"/>
      <w:lvlJc w:val="left"/>
      <w:pPr>
        <w:ind w:left="1364" w:hanging="360"/>
      </w:pPr>
      <w:rPr>
        <w:rFonts w:ascii="Tahoma" w:eastAsia="Times New Roman" w:hAnsi="Tahoma" w:cs="Tahoma"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nsid w:val="166C5BEA"/>
    <w:multiLevelType w:val="hybridMultilevel"/>
    <w:tmpl w:val="F866FF84"/>
    <w:lvl w:ilvl="0" w:tplc="CDC47654">
      <w:start w:val="4"/>
      <w:numFmt w:val="bullet"/>
      <w:lvlText w:val="-"/>
      <w:lvlJc w:val="left"/>
      <w:pPr>
        <w:ind w:left="1419" w:hanging="360"/>
      </w:pPr>
      <w:rPr>
        <w:rFonts w:ascii="Tahoma" w:eastAsia="Times New Roman" w:hAnsi="Tahoma" w:cs="Tahoma"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6">
    <w:nsid w:val="17182B93"/>
    <w:multiLevelType w:val="hybridMultilevel"/>
    <w:tmpl w:val="356E0E1A"/>
    <w:lvl w:ilvl="0" w:tplc="29EC9DA4">
      <w:start w:val="1"/>
      <w:numFmt w:val="decimal"/>
      <w:lvlText w:val="%1)"/>
      <w:lvlJc w:val="left"/>
      <w:pPr>
        <w:ind w:left="1494" w:hanging="360"/>
      </w:pPr>
      <w:rPr>
        <w:rFonts w:ascii="Tahoma" w:hAnsi="Tahoma" w:cs="Tahoma"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9865A9D"/>
    <w:multiLevelType w:val="hybridMultilevel"/>
    <w:tmpl w:val="890E4300"/>
    <w:lvl w:ilvl="0" w:tplc="924CEE82">
      <w:start w:val="1"/>
      <w:numFmt w:val="decimal"/>
      <w:lvlText w:val="%1."/>
      <w:lvlJc w:val="left"/>
      <w:pPr>
        <w:ind w:left="644" w:hanging="360"/>
      </w:pPr>
      <w:rPr>
        <w:rFonts w:ascii="Tahoma" w:hAnsi="Tahoma" w:cs="Tahom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19E70CC"/>
    <w:multiLevelType w:val="hybridMultilevel"/>
    <w:tmpl w:val="1822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76195"/>
    <w:multiLevelType w:val="singleLevel"/>
    <w:tmpl w:val="C414A558"/>
    <w:lvl w:ilvl="0">
      <w:numFmt w:val="bullet"/>
      <w:lvlText w:val="-"/>
      <w:lvlJc w:val="left"/>
      <w:pPr>
        <w:tabs>
          <w:tab w:val="num" w:pos="1080"/>
        </w:tabs>
        <w:ind w:left="1080" w:hanging="360"/>
      </w:pPr>
      <w:rPr>
        <w:rFonts w:ascii="Times New Roman" w:hAnsi="Times New Roman" w:hint="default"/>
      </w:rPr>
    </w:lvl>
  </w:abstractNum>
  <w:abstractNum w:abstractNumId="10">
    <w:nsid w:val="3037677C"/>
    <w:multiLevelType w:val="hybridMultilevel"/>
    <w:tmpl w:val="6F768CE6"/>
    <w:lvl w:ilvl="0" w:tplc="0409000F">
      <w:start w:val="1"/>
      <w:numFmt w:val="decimal"/>
      <w:lvlText w:val="%1."/>
      <w:lvlJc w:val="left"/>
      <w:pPr>
        <w:ind w:left="644" w:hanging="360"/>
      </w:pPr>
    </w:lvl>
    <w:lvl w:ilvl="1" w:tplc="7818A856">
      <w:start w:val="1"/>
      <w:numFmt w:val="decimal"/>
      <w:lvlText w:val="%2)"/>
      <w:lvlJc w:val="left"/>
      <w:pPr>
        <w:ind w:left="1419" w:hanging="360"/>
      </w:pPr>
      <w:rPr>
        <w:rFonts w:ascii="Tahoma" w:hAnsi="Tahoma" w:cs="Tahoma" w:hint="default"/>
      </w:rPr>
    </w:lvl>
    <w:lvl w:ilvl="2" w:tplc="D196DCDA">
      <w:start w:val="2"/>
      <w:numFmt w:val="bullet"/>
      <w:lvlText w:val="-"/>
      <w:lvlJc w:val="left"/>
      <w:pPr>
        <w:ind w:left="2264" w:hanging="360"/>
      </w:pPr>
      <w:rPr>
        <w:rFonts w:ascii="Tahoma" w:eastAsia="Times New Roman" w:hAnsi="Tahoma" w:cs="Tahoma"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nsid w:val="30F5703C"/>
    <w:multiLevelType w:val="hybridMultilevel"/>
    <w:tmpl w:val="5628A816"/>
    <w:lvl w:ilvl="0" w:tplc="0409000F">
      <w:start w:val="1"/>
      <w:numFmt w:val="decimal"/>
      <w:lvlText w:val="%1."/>
      <w:lvlJc w:val="left"/>
      <w:pPr>
        <w:tabs>
          <w:tab w:val="num" w:pos="360"/>
        </w:tabs>
        <w:ind w:left="360" w:hanging="360"/>
      </w:pPr>
      <w:rPr>
        <w:rFonts w:hint="default"/>
      </w:rPr>
    </w:lvl>
    <w:lvl w:ilvl="1" w:tplc="067CFD56">
      <w:numFmt w:val="bullet"/>
      <w:lvlText w:val="-"/>
      <w:lvlJc w:val="left"/>
      <w:pPr>
        <w:tabs>
          <w:tab w:val="num" w:pos="1080"/>
        </w:tabs>
        <w:ind w:left="1080" w:hanging="360"/>
      </w:pPr>
      <w:rPr>
        <w:rFonts w:ascii="MAC C Times" w:eastAsia="Times New Roman" w:hAnsi="MAC C Times" w:cs="Times New Roman" w:hint="default"/>
      </w:rPr>
    </w:lvl>
    <w:lvl w:ilvl="2" w:tplc="042F001B" w:tentative="1">
      <w:start w:val="1"/>
      <w:numFmt w:val="lowerRoman"/>
      <w:lvlText w:val="%3."/>
      <w:lvlJc w:val="right"/>
      <w:pPr>
        <w:tabs>
          <w:tab w:val="num" w:pos="1800"/>
        </w:tabs>
        <w:ind w:left="1800" w:hanging="180"/>
      </w:pPr>
    </w:lvl>
    <w:lvl w:ilvl="3" w:tplc="042F000F" w:tentative="1">
      <w:start w:val="1"/>
      <w:numFmt w:val="decimal"/>
      <w:lvlText w:val="%4."/>
      <w:lvlJc w:val="left"/>
      <w:pPr>
        <w:tabs>
          <w:tab w:val="num" w:pos="2520"/>
        </w:tabs>
        <w:ind w:left="2520" w:hanging="360"/>
      </w:pPr>
    </w:lvl>
    <w:lvl w:ilvl="4" w:tplc="042F0019" w:tentative="1">
      <w:start w:val="1"/>
      <w:numFmt w:val="lowerLetter"/>
      <w:lvlText w:val="%5."/>
      <w:lvlJc w:val="left"/>
      <w:pPr>
        <w:tabs>
          <w:tab w:val="num" w:pos="3240"/>
        </w:tabs>
        <w:ind w:left="3240" w:hanging="360"/>
      </w:pPr>
    </w:lvl>
    <w:lvl w:ilvl="5" w:tplc="042F001B" w:tentative="1">
      <w:start w:val="1"/>
      <w:numFmt w:val="lowerRoman"/>
      <w:lvlText w:val="%6."/>
      <w:lvlJc w:val="right"/>
      <w:pPr>
        <w:tabs>
          <w:tab w:val="num" w:pos="3960"/>
        </w:tabs>
        <w:ind w:left="3960" w:hanging="180"/>
      </w:pPr>
    </w:lvl>
    <w:lvl w:ilvl="6" w:tplc="042F000F" w:tentative="1">
      <w:start w:val="1"/>
      <w:numFmt w:val="decimal"/>
      <w:lvlText w:val="%7."/>
      <w:lvlJc w:val="left"/>
      <w:pPr>
        <w:tabs>
          <w:tab w:val="num" w:pos="4680"/>
        </w:tabs>
        <w:ind w:left="4680" w:hanging="360"/>
      </w:pPr>
    </w:lvl>
    <w:lvl w:ilvl="7" w:tplc="042F0019" w:tentative="1">
      <w:start w:val="1"/>
      <w:numFmt w:val="lowerLetter"/>
      <w:lvlText w:val="%8."/>
      <w:lvlJc w:val="left"/>
      <w:pPr>
        <w:tabs>
          <w:tab w:val="num" w:pos="5400"/>
        </w:tabs>
        <w:ind w:left="5400" w:hanging="360"/>
      </w:pPr>
    </w:lvl>
    <w:lvl w:ilvl="8" w:tplc="042F001B" w:tentative="1">
      <w:start w:val="1"/>
      <w:numFmt w:val="lowerRoman"/>
      <w:lvlText w:val="%9."/>
      <w:lvlJc w:val="right"/>
      <w:pPr>
        <w:tabs>
          <w:tab w:val="num" w:pos="6120"/>
        </w:tabs>
        <w:ind w:left="6120" w:hanging="180"/>
      </w:pPr>
    </w:lvl>
  </w:abstractNum>
  <w:abstractNum w:abstractNumId="12">
    <w:nsid w:val="359B41DC"/>
    <w:multiLevelType w:val="hybridMultilevel"/>
    <w:tmpl w:val="7790723C"/>
    <w:lvl w:ilvl="0" w:tplc="5CB4EA56">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1B5A29"/>
    <w:multiLevelType w:val="hybridMultilevel"/>
    <w:tmpl w:val="43B839D6"/>
    <w:lvl w:ilvl="0" w:tplc="9368A624">
      <w:start w:val="2"/>
      <w:numFmt w:val="bullet"/>
      <w:lvlText w:val="-"/>
      <w:lvlJc w:val="left"/>
      <w:pPr>
        <w:tabs>
          <w:tab w:val="num" w:pos="1080"/>
        </w:tabs>
        <w:ind w:left="1080" w:hanging="360"/>
      </w:pPr>
      <w:rPr>
        <w:rFonts w:ascii="MAC C Times" w:eastAsia="Times New Roman" w:hAnsi="MAC C Times" w:cs="Times New Roman" w:hint="default"/>
      </w:rPr>
    </w:lvl>
    <w:lvl w:ilvl="1" w:tplc="042F0003" w:tentative="1">
      <w:start w:val="1"/>
      <w:numFmt w:val="bullet"/>
      <w:lvlText w:val="o"/>
      <w:lvlJc w:val="left"/>
      <w:pPr>
        <w:tabs>
          <w:tab w:val="num" w:pos="1800"/>
        </w:tabs>
        <w:ind w:left="1800" w:hanging="360"/>
      </w:pPr>
      <w:rPr>
        <w:rFonts w:ascii="Courier New" w:hAnsi="Courier New" w:cs="Courier New" w:hint="default"/>
      </w:rPr>
    </w:lvl>
    <w:lvl w:ilvl="2" w:tplc="042F0005" w:tentative="1">
      <w:start w:val="1"/>
      <w:numFmt w:val="bullet"/>
      <w:lvlText w:val=""/>
      <w:lvlJc w:val="left"/>
      <w:pPr>
        <w:tabs>
          <w:tab w:val="num" w:pos="2520"/>
        </w:tabs>
        <w:ind w:left="2520" w:hanging="360"/>
      </w:pPr>
      <w:rPr>
        <w:rFonts w:ascii="Wingdings" w:hAnsi="Wingdings" w:hint="default"/>
      </w:rPr>
    </w:lvl>
    <w:lvl w:ilvl="3" w:tplc="042F0001" w:tentative="1">
      <w:start w:val="1"/>
      <w:numFmt w:val="bullet"/>
      <w:lvlText w:val=""/>
      <w:lvlJc w:val="left"/>
      <w:pPr>
        <w:tabs>
          <w:tab w:val="num" w:pos="3240"/>
        </w:tabs>
        <w:ind w:left="3240" w:hanging="360"/>
      </w:pPr>
      <w:rPr>
        <w:rFonts w:ascii="Symbol" w:hAnsi="Symbol" w:hint="default"/>
      </w:rPr>
    </w:lvl>
    <w:lvl w:ilvl="4" w:tplc="042F0003" w:tentative="1">
      <w:start w:val="1"/>
      <w:numFmt w:val="bullet"/>
      <w:lvlText w:val="o"/>
      <w:lvlJc w:val="left"/>
      <w:pPr>
        <w:tabs>
          <w:tab w:val="num" w:pos="3960"/>
        </w:tabs>
        <w:ind w:left="3960" w:hanging="360"/>
      </w:pPr>
      <w:rPr>
        <w:rFonts w:ascii="Courier New" w:hAnsi="Courier New" w:cs="Courier New" w:hint="default"/>
      </w:rPr>
    </w:lvl>
    <w:lvl w:ilvl="5" w:tplc="042F0005" w:tentative="1">
      <w:start w:val="1"/>
      <w:numFmt w:val="bullet"/>
      <w:lvlText w:val=""/>
      <w:lvlJc w:val="left"/>
      <w:pPr>
        <w:tabs>
          <w:tab w:val="num" w:pos="4680"/>
        </w:tabs>
        <w:ind w:left="4680" w:hanging="360"/>
      </w:pPr>
      <w:rPr>
        <w:rFonts w:ascii="Wingdings" w:hAnsi="Wingdings" w:hint="default"/>
      </w:rPr>
    </w:lvl>
    <w:lvl w:ilvl="6" w:tplc="042F0001" w:tentative="1">
      <w:start w:val="1"/>
      <w:numFmt w:val="bullet"/>
      <w:lvlText w:val=""/>
      <w:lvlJc w:val="left"/>
      <w:pPr>
        <w:tabs>
          <w:tab w:val="num" w:pos="5400"/>
        </w:tabs>
        <w:ind w:left="5400" w:hanging="360"/>
      </w:pPr>
      <w:rPr>
        <w:rFonts w:ascii="Symbol" w:hAnsi="Symbol" w:hint="default"/>
      </w:rPr>
    </w:lvl>
    <w:lvl w:ilvl="7" w:tplc="042F0003" w:tentative="1">
      <w:start w:val="1"/>
      <w:numFmt w:val="bullet"/>
      <w:lvlText w:val="o"/>
      <w:lvlJc w:val="left"/>
      <w:pPr>
        <w:tabs>
          <w:tab w:val="num" w:pos="6120"/>
        </w:tabs>
        <w:ind w:left="6120" w:hanging="360"/>
      </w:pPr>
      <w:rPr>
        <w:rFonts w:ascii="Courier New" w:hAnsi="Courier New" w:cs="Courier New" w:hint="default"/>
      </w:rPr>
    </w:lvl>
    <w:lvl w:ilvl="8" w:tplc="042F0005" w:tentative="1">
      <w:start w:val="1"/>
      <w:numFmt w:val="bullet"/>
      <w:lvlText w:val=""/>
      <w:lvlJc w:val="left"/>
      <w:pPr>
        <w:tabs>
          <w:tab w:val="num" w:pos="6840"/>
        </w:tabs>
        <w:ind w:left="6840" w:hanging="360"/>
      </w:pPr>
      <w:rPr>
        <w:rFonts w:ascii="Wingdings" w:hAnsi="Wingdings" w:hint="default"/>
      </w:rPr>
    </w:lvl>
  </w:abstractNum>
  <w:abstractNum w:abstractNumId="14">
    <w:nsid w:val="3CB075E9"/>
    <w:multiLevelType w:val="hybridMultilevel"/>
    <w:tmpl w:val="57D4BFB2"/>
    <w:lvl w:ilvl="0" w:tplc="C34CF46C">
      <w:start w:val="4"/>
      <w:numFmt w:val="decimal"/>
      <w:lvlText w:val="%1)"/>
      <w:lvlJc w:val="left"/>
      <w:pPr>
        <w:tabs>
          <w:tab w:val="num" w:pos="1800"/>
        </w:tabs>
        <w:ind w:left="1800" w:hanging="360"/>
      </w:pPr>
      <w:rPr>
        <w:rFonts w:hint="default"/>
      </w:rPr>
    </w:lvl>
    <w:lvl w:ilvl="1" w:tplc="042F0019" w:tentative="1">
      <w:start w:val="1"/>
      <w:numFmt w:val="lowerLetter"/>
      <w:lvlText w:val="%2."/>
      <w:lvlJc w:val="left"/>
      <w:pPr>
        <w:tabs>
          <w:tab w:val="num" w:pos="2520"/>
        </w:tabs>
        <w:ind w:left="2520" w:hanging="360"/>
      </w:pPr>
    </w:lvl>
    <w:lvl w:ilvl="2" w:tplc="042F001B" w:tentative="1">
      <w:start w:val="1"/>
      <w:numFmt w:val="lowerRoman"/>
      <w:lvlText w:val="%3."/>
      <w:lvlJc w:val="right"/>
      <w:pPr>
        <w:tabs>
          <w:tab w:val="num" w:pos="3240"/>
        </w:tabs>
        <w:ind w:left="3240" w:hanging="180"/>
      </w:pPr>
    </w:lvl>
    <w:lvl w:ilvl="3" w:tplc="042F000F" w:tentative="1">
      <w:start w:val="1"/>
      <w:numFmt w:val="decimal"/>
      <w:lvlText w:val="%4."/>
      <w:lvlJc w:val="left"/>
      <w:pPr>
        <w:tabs>
          <w:tab w:val="num" w:pos="3960"/>
        </w:tabs>
        <w:ind w:left="3960" w:hanging="360"/>
      </w:pPr>
    </w:lvl>
    <w:lvl w:ilvl="4" w:tplc="042F0019" w:tentative="1">
      <w:start w:val="1"/>
      <w:numFmt w:val="lowerLetter"/>
      <w:lvlText w:val="%5."/>
      <w:lvlJc w:val="left"/>
      <w:pPr>
        <w:tabs>
          <w:tab w:val="num" w:pos="4680"/>
        </w:tabs>
        <w:ind w:left="4680" w:hanging="360"/>
      </w:pPr>
    </w:lvl>
    <w:lvl w:ilvl="5" w:tplc="042F001B" w:tentative="1">
      <w:start w:val="1"/>
      <w:numFmt w:val="lowerRoman"/>
      <w:lvlText w:val="%6."/>
      <w:lvlJc w:val="right"/>
      <w:pPr>
        <w:tabs>
          <w:tab w:val="num" w:pos="5400"/>
        </w:tabs>
        <w:ind w:left="5400" w:hanging="180"/>
      </w:pPr>
    </w:lvl>
    <w:lvl w:ilvl="6" w:tplc="042F000F" w:tentative="1">
      <w:start w:val="1"/>
      <w:numFmt w:val="decimal"/>
      <w:lvlText w:val="%7."/>
      <w:lvlJc w:val="left"/>
      <w:pPr>
        <w:tabs>
          <w:tab w:val="num" w:pos="6120"/>
        </w:tabs>
        <w:ind w:left="6120" w:hanging="360"/>
      </w:pPr>
    </w:lvl>
    <w:lvl w:ilvl="7" w:tplc="042F0019" w:tentative="1">
      <w:start w:val="1"/>
      <w:numFmt w:val="lowerLetter"/>
      <w:lvlText w:val="%8."/>
      <w:lvlJc w:val="left"/>
      <w:pPr>
        <w:tabs>
          <w:tab w:val="num" w:pos="6840"/>
        </w:tabs>
        <w:ind w:left="6840" w:hanging="360"/>
      </w:pPr>
    </w:lvl>
    <w:lvl w:ilvl="8" w:tplc="042F001B" w:tentative="1">
      <w:start w:val="1"/>
      <w:numFmt w:val="lowerRoman"/>
      <w:lvlText w:val="%9."/>
      <w:lvlJc w:val="right"/>
      <w:pPr>
        <w:tabs>
          <w:tab w:val="num" w:pos="7560"/>
        </w:tabs>
        <w:ind w:left="7560" w:hanging="180"/>
      </w:pPr>
    </w:lvl>
  </w:abstractNum>
  <w:abstractNum w:abstractNumId="15">
    <w:nsid w:val="43CA6B7E"/>
    <w:multiLevelType w:val="hybridMultilevel"/>
    <w:tmpl w:val="6B72877C"/>
    <w:lvl w:ilvl="0" w:tplc="422A989E">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B95C81"/>
    <w:multiLevelType w:val="multilevel"/>
    <w:tmpl w:val="ACF0F814"/>
    <w:lvl w:ilvl="0">
      <w:start w:val="1"/>
      <w:numFmt w:val="decimal"/>
      <w:lvlText w:val="%1."/>
      <w:lvlJc w:val="left"/>
      <w:pPr>
        <w:tabs>
          <w:tab w:val="num" w:pos="720"/>
        </w:tabs>
        <w:ind w:left="720" w:hanging="360"/>
      </w:pPr>
    </w:lvl>
    <w:lvl w:ilvl="1">
      <w:numFmt w:val="bullet"/>
      <w:lvlText w:val="-"/>
      <w:lvlJc w:val="left"/>
      <w:pPr>
        <w:tabs>
          <w:tab w:val="num" w:pos="1590"/>
        </w:tabs>
        <w:ind w:left="1590" w:hanging="510"/>
      </w:pPr>
      <w:rPr>
        <w:rFonts w:ascii="MAC C Times" w:eastAsia="Times New Roman" w:hAnsi="MAC C Time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4F1C54"/>
    <w:multiLevelType w:val="hybridMultilevel"/>
    <w:tmpl w:val="76726F14"/>
    <w:lvl w:ilvl="0" w:tplc="8A902C80">
      <w:start w:val="3"/>
      <w:numFmt w:val="decimal"/>
      <w:lvlText w:val="%1)"/>
      <w:lvlJc w:val="left"/>
      <w:pPr>
        <w:tabs>
          <w:tab w:val="num" w:pos="1800"/>
        </w:tabs>
        <w:ind w:left="1800" w:hanging="360"/>
      </w:pPr>
      <w:rPr>
        <w:rFonts w:hint="default"/>
      </w:rPr>
    </w:lvl>
    <w:lvl w:ilvl="1" w:tplc="042F0019" w:tentative="1">
      <w:start w:val="1"/>
      <w:numFmt w:val="lowerLetter"/>
      <w:lvlText w:val="%2."/>
      <w:lvlJc w:val="left"/>
      <w:pPr>
        <w:tabs>
          <w:tab w:val="num" w:pos="2520"/>
        </w:tabs>
        <w:ind w:left="2520" w:hanging="360"/>
      </w:pPr>
    </w:lvl>
    <w:lvl w:ilvl="2" w:tplc="042F001B" w:tentative="1">
      <w:start w:val="1"/>
      <w:numFmt w:val="lowerRoman"/>
      <w:lvlText w:val="%3."/>
      <w:lvlJc w:val="right"/>
      <w:pPr>
        <w:tabs>
          <w:tab w:val="num" w:pos="3240"/>
        </w:tabs>
        <w:ind w:left="3240" w:hanging="180"/>
      </w:pPr>
    </w:lvl>
    <w:lvl w:ilvl="3" w:tplc="042F000F" w:tentative="1">
      <w:start w:val="1"/>
      <w:numFmt w:val="decimal"/>
      <w:lvlText w:val="%4."/>
      <w:lvlJc w:val="left"/>
      <w:pPr>
        <w:tabs>
          <w:tab w:val="num" w:pos="3960"/>
        </w:tabs>
        <w:ind w:left="3960" w:hanging="360"/>
      </w:pPr>
    </w:lvl>
    <w:lvl w:ilvl="4" w:tplc="042F0019" w:tentative="1">
      <w:start w:val="1"/>
      <w:numFmt w:val="lowerLetter"/>
      <w:lvlText w:val="%5."/>
      <w:lvlJc w:val="left"/>
      <w:pPr>
        <w:tabs>
          <w:tab w:val="num" w:pos="4680"/>
        </w:tabs>
        <w:ind w:left="4680" w:hanging="360"/>
      </w:pPr>
    </w:lvl>
    <w:lvl w:ilvl="5" w:tplc="042F001B" w:tentative="1">
      <w:start w:val="1"/>
      <w:numFmt w:val="lowerRoman"/>
      <w:lvlText w:val="%6."/>
      <w:lvlJc w:val="right"/>
      <w:pPr>
        <w:tabs>
          <w:tab w:val="num" w:pos="5400"/>
        </w:tabs>
        <w:ind w:left="5400" w:hanging="180"/>
      </w:pPr>
    </w:lvl>
    <w:lvl w:ilvl="6" w:tplc="042F000F" w:tentative="1">
      <w:start w:val="1"/>
      <w:numFmt w:val="decimal"/>
      <w:lvlText w:val="%7."/>
      <w:lvlJc w:val="left"/>
      <w:pPr>
        <w:tabs>
          <w:tab w:val="num" w:pos="6120"/>
        </w:tabs>
        <w:ind w:left="6120" w:hanging="360"/>
      </w:pPr>
    </w:lvl>
    <w:lvl w:ilvl="7" w:tplc="042F0019" w:tentative="1">
      <w:start w:val="1"/>
      <w:numFmt w:val="lowerLetter"/>
      <w:lvlText w:val="%8."/>
      <w:lvlJc w:val="left"/>
      <w:pPr>
        <w:tabs>
          <w:tab w:val="num" w:pos="6840"/>
        </w:tabs>
        <w:ind w:left="6840" w:hanging="360"/>
      </w:pPr>
    </w:lvl>
    <w:lvl w:ilvl="8" w:tplc="042F001B" w:tentative="1">
      <w:start w:val="1"/>
      <w:numFmt w:val="lowerRoman"/>
      <w:lvlText w:val="%9."/>
      <w:lvlJc w:val="right"/>
      <w:pPr>
        <w:tabs>
          <w:tab w:val="num" w:pos="7560"/>
        </w:tabs>
        <w:ind w:left="7560" w:hanging="180"/>
      </w:pPr>
    </w:lvl>
  </w:abstractNum>
  <w:abstractNum w:abstractNumId="18">
    <w:nsid w:val="5B4D73B1"/>
    <w:multiLevelType w:val="hybridMultilevel"/>
    <w:tmpl w:val="812E2E24"/>
    <w:lvl w:ilvl="0" w:tplc="C1C679AE">
      <w:start w:val="1"/>
      <w:numFmt w:val="upperRoman"/>
      <w:lvlText w:val="%1."/>
      <w:lvlJc w:val="left"/>
      <w:pPr>
        <w:ind w:left="1080" w:hanging="72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674F3D"/>
    <w:multiLevelType w:val="hybridMultilevel"/>
    <w:tmpl w:val="373C4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A48AC"/>
    <w:multiLevelType w:val="hybridMultilevel"/>
    <w:tmpl w:val="35926ACC"/>
    <w:lvl w:ilvl="0" w:tplc="67C2F98C">
      <w:numFmt w:val="bullet"/>
      <w:lvlText w:val="-"/>
      <w:lvlJc w:val="left"/>
      <w:pPr>
        <w:ind w:left="1353" w:hanging="360"/>
      </w:pPr>
      <w:rPr>
        <w:rFonts w:ascii="Tahoma" w:eastAsia="Times New Roman" w:hAnsi="Tahoma" w:cs="Tahoma"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nsid w:val="733F7DAC"/>
    <w:multiLevelType w:val="hybridMultilevel"/>
    <w:tmpl w:val="ACF0F814"/>
    <w:lvl w:ilvl="0" w:tplc="0409000F">
      <w:start w:val="1"/>
      <w:numFmt w:val="decimal"/>
      <w:lvlText w:val="%1."/>
      <w:lvlJc w:val="left"/>
      <w:pPr>
        <w:tabs>
          <w:tab w:val="num" w:pos="1211"/>
        </w:tabs>
        <w:ind w:left="1211" w:hanging="360"/>
      </w:pPr>
    </w:lvl>
    <w:lvl w:ilvl="1" w:tplc="4142F8F0">
      <w:numFmt w:val="bullet"/>
      <w:lvlText w:val="-"/>
      <w:lvlJc w:val="left"/>
      <w:pPr>
        <w:tabs>
          <w:tab w:val="num" w:pos="1590"/>
        </w:tabs>
        <w:ind w:left="1590" w:hanging="510"/>
      </w:pPr>
      <w:rPr>
        <w:rFonts w:ascii="MAC C Times" w:eastAsia="Times New Roman" w:hAnsi="MAC C Times" w:cs="Times New Roman" w:hint="default"/>
      </w:rPr>
    </w:lvl>
    <w:lvl w:ilvl="2" w:tplc="042F001B" w:tentative="1">
      <w:start w:val="1"/>
      <w:numFmt w:val="lowerRoman"/>
      <w:lvlText w:val="%3."/>
      <w:lvlJc w:val="right"/>
      <w:pPr>
        <w:tabs>
          <w:tab w:val="num" w:pos="2160"/>
        </w:tabs>
        <w:ind w:left="2160" w:hanging="180"/>
      </w:pPr>
    </w:lvl>
    <w:lvl w:ilvl="3" w:tplc="042F000F" w:tentative="1">
      <w:start w:val="1"/>
      <w:numFmt w:val="decimal"/>
      <w:lvlText w:val="%4."/>
      <w:lvlJc w:val="left"/>
      <w:pPr>
        <w:tabs>
          <w:tab w:val="num" w:pos="2880"/>
        </w:tabs>
        <w:ind w:left="2880" w:hanging="360"/>
      </w:pPr>
    </w:lvl>
    <w:lvl w:ilvl="4" w:tplc="042F0019" w:tentative="1">
      <w:start w:val="1"/>
      <w:numFmt w:val="lowerLetter"/>
      <w:lvlText w:val="%5."/>
      <w:lvlJc w:val="left"/>
      <w:pPr>
        <w:tabs>
          <w:tab w:val="num" w:pos="3600"/>
        </w:tabs>
        <w:ind w:left="3600" w:hanging="360"/>
      </w:pPr>
    </w:lvl>
    <w:lvl w:ilvl="5" w:tplc="042F001B" w:tentative="1">
      <w:start w:val="1"/>
      <w:numFmt w:val="lowerRoman"/>
      <w:lvlText w:val="%6."/>
      <w:lvlJc w:val="right"/>
      <w:pPr>
        <w:tabs>
          <w:tab w:val="num" w:pos="4320"/>
        </w:tabs>
        <w:ind w:left="4320" w:hanging="180"/>
      </w:pPr>
    </w:lvl>
    <w:lvl w:ilvl="6" w:tplc="042F000F" w:tentative="1">
      <w:start w:val="1"/>
      <w:numFmt w:val="decimal"/>
      <w:lvlText w:val="%7."/>
      <w:lvlJc w:val="left"/>
      <w:pPr>
        <w:tabs>
          <w:tab w:val="num" w:pos="5040"/>
        </w:tabs>
        <w:ind w:left="5040" w:hanging="360"/>
      </w:pPr>
    </w:lvl>
    <w:lvl w:ilvl="7" w:tplc="042F0019" w:tentative="1">
      <w:start w:val="1"/>
      <w:numFmt w:val="lowerLetter"/>
      <w:lvlText w:val="%8."/>
      <w:lvlJc w:val="left"/>
      <w:pPr>
        <w:tabs>
          <w:tab w:val="num" w:pos="5760"/>
        </w:tabs>
        <w:ind w:left="5760" w:hanging="360"/>
      </w:pPr>
    </w:lvl>
    <w:lvl w:ilvl="8" w:tplc="042F001B" w:tentative="1">
      <w:start w:val="1"/>
      <w:numFmt w:val="lowerRoman"/>
      <w:lvlText w:val="%9."/>
      <w:lvlJc w:val="right"/>
      <w:pPr>
        <w:tabs>
          <w:tab w:val="num" w:pos="6480"/>
        </w:tabs>
        <w:ind w:left="6480" w:hanging="180"/>
      </w:pPr>
    </w:lvl>
  </w:abstractNum>
  <w:abstractNum w:abstractNumId="22">
    <w:nsid w:val="74B51911"/>
    <w:multiLevelType w:val="hybridMultilevel"/>
    <w:tmpl w:val="890E4300"/>
    <w:lvl w:ilvl="0" w:tplc="924CEE82">
      <w:start w:val="1"/>
      <w:numFmt w:val="decimal"/>
      <w:lvlText w:val="%1."/>
      <w:lvlJc w:val="left"/>
      <w:pPr>
        <w:ind w:left="644" w:hanging="360"/>
      </w:pPr>
      <w:rPr>
        <w:rFonts w:ascii="Tahoma" w:hAnsi="Tahoma" w:cs="Tahoma"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E2C2B1A"/>
    <w:multiLevelType w:val="hybridMultilevel"/>
    <w:tmpl w:val="D1AAEC22"/>
    <w:lvl w:ilvl="0" w:tplc="C386A874">
      <w:start w:val="1"/>
      <w:numFmt w:val="lowerLetter"/>
      <w:lvlText w:val="%1)"/>
      <w:lvlJc w:val="left"/>
      <w:pPr>
        <w:tabs>
          <w:tab w:val="num" w:pos="1080"/>
        </w:tabs>
        <w:ind w:left="1080" w:hanging="360"/>
      </w:pPr>
      <w:rPr>
        <w:rFonts w:hint="default"/>
      </w:rPr>
    </w:lvl>
    <w:lvl w:ilvl="1" w:tplc="53E25AC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9"/>
  </w:num>
  <w:num w:numId="3">
    <w:abstractNumId w:val="3"/>
  </w:num>
  <w:num w:numId="4">
    <w:abstractNumId w:val="2"/>
  </w:num>
  <w:num w:numId="5">
    <w:abstractNumId w:val="14"/>
  </w:num>
  <w:num w:numId="6">
    <w:abstractNumId w:val="13"/>
  </w:num>
  <w:num w:numId="7">
    <w:abstractNumId w:val="17"/>
  </w:num>
  <w:num w:numId="8">
    <w:abstractNumId w:val="11"/>
  </w:num>
  <w:num w:numId="9">
    <w:abstractNumId w:val="1"/>
  </w:num>
  <w:num w:numId="10">
    <w:abstractNumId w:val="21"/>
  </w:num>
  <w:num w:numId="11">
    <w:abstractNumId w:val="16"/>
  </w:num>
  <w:num w:numId="12">
    <w:abstractNumId w:val="10"/>
  </w:num>
  <w:num w:numId="13">
    <w:abstractNumId w:val="22"/>
  </w:num>
  <w:num w:numId="14">
    <w:abstractNumId w:val="5"/>
  </w:num>
  <w:num w:numId="15">
    <w:abstractNumId w:val="6"/>
  </w:num>
  <w:num w:numId="16">
    <w:abstractNumId w:val="18"/>
  </w:num>
  <w:num w:numId="17">
    <w:abstractNumId w:val="0"/>
  </w:num>
  <w:num w:numId="18">
    <w:abstractNumId w:val="2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19"/>
  </w:num>
  <w:num w:numId="25">
    <w:abstractNumId w:val="12"/>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363D"/>
    <w:rsid w:val="00005453"/>
    <w:rsid w:val="00005722"/>
    <w:rsid w:val="00014FB5"/>
    <w:rsid w:val="00015E2D"/>
    <w:rsid w:val="00022D11"/>
    <w:rsid w:val="00024190"/>
    <w:rsid w:val="000271EB"/>
    <w:rsid w:val="00033992"/>
    <w:rsid w:val="00033FB4"/>
    <w:rsid w:val="000372BF"/>
    <w:rsid w:val="00043006"/>
    <w:rsid w:val="00046892"/>
    <w:rsid w:val="00056D8F"/>
    <w:rsid w:val="000719C0"/>
    <w:rsid w:val="00076E60"/>
    <w:rsid w:val="00090A8E"/>
    <w:rsid w:val="00094BA8"/>
    <w:rsid w:val="000A195A"/>
    <w:rsid w:val="000B3429"/>
    <w:rsid w:val="000B356D"/>
    <w:rsid w:val="000B6FBB"/>
    <w:rsid w:val="000B75BA"/>
    <w:rsid w:val="000C2F01"/>
    <w:rsid w:val="000C61E4"/>
    <w:rsid w:val="000D4D0F"/>
    <w:rsid w:val="000E3EEF"/>
    <w:rsid w:val="000F0197"/>
    <w:rsid w:val="00102507"/>
    <w:rsid w:val="00102967"/>
    <w:rsid w:val="00103DD1"/>
    <w:rsid w:val="001075E6"/>
    <w:rsid w:val="00107AC8"/>
    <w:rsid w:val="00113687"/>
    <w:rsid w:val="001137D0"/>
    <w:rsid w:val="001205AE"/>
    <w:rsid w:val="00121247"/>
    <w:rsid w:val="00122D91"/>
    <w:rsid w:val="0012709E"/>
    <w:rsid w:val="001324F5"/>
    <w:rsid w:val="001431B0"/>
    <w:rsid w:val="00143B5D"/>
    <w:rsid w:val="00151899"/>
    <w:rsid w:val="00152458"/>
    <w:rsid w:val="00157571"/>
    <w:rsid w:val="0016082C"/>
    <w:rsid w:val="0016358E"/>
    <w:rsid w:val="00173BBB"/>
    <w:rsid w:val="001749D7"/>
    <w:rsid w:val="00177B65"/>
    <w:rsid w:val="00182C88"/>
    <w:rsid w:val="00182D54"/>
    <w:rsid w:val="00185978"/>
    <w:rsid w:val="001904FA"/>
    <w:rsid w:val="001A54B9"/>
    <w:rsid w:val="001A67C0"/>
    <w:rsid w:val="001A7765"/>
    <w:rsid w:val="001A7797"/>
    <w:rsid w:val="001B1473"/>
    <w:rsid w:val="001C42BE"/>
    <w:rsid w:val="001D03C3"/>
    <w:rsid w:val="001D0C34"/>
    <w:rsid w:val="001E208E"/>
    <w:rsid w:val="001E60D4"/>
    <w:rsid w:val="0020383D"/>
    <w:rsid w:val="002055DF"/>
    <w:rsid w:val="002069B2"/>
    <w:rsid w:val="00210C11"/>
    <w:rsid w:val="00211FE2"/>
    <w:rsid w:val="00215151"/>
    <w:rsid w:val="00221AFC"/>
    <w:rsid w:val="002329A3"/>
    <w:rsid w:val="00235D3F"/>
    <w:rsid w:val="0023727B"/>
    <w:rsid w:val="00237791"/>
    <w:rsid w:val="00241FA5"/>
    <w:rsid w:val="00246C75"/>
    <w:rsid w:val="00261411"/>
    <w:rsid w:val="0026313F"/>
    <w:rsid w:val="002632FB"/>
    <w:rsid w:val="00267534"/>
    <w:rsid w:val="002730ED"/>
    <w:rsid w:val="00281C98"/>
    <w:rsid w:val="00285D53"/>
    <w:rsid w:val="002934F3"/>
    <w:rsid w:val="00293BF0"/>
    <w:rsid w:val="002A1FC8"/>
    <w:rsid w:val="002A4BF3"/>
    <w:rsid w:val="002B586A"/>
    <w:rsid w:val="002B69D9"/>
    <w:rsid w:val="002C10E2"/>
    <w:rsid w:val="002C51E6"/>
    <w:rsid w:val="002D0387"/>
    <w:rsid w:val="002E21AB"/>
    <w:rsid w:val="002E7485"/>
    <w:rsid w:val="00302470"/>
    <w:rsid w:val="00304E81"/>
    <w:rsid w:val="00307B45"/>
    <w:rsid w:val="00315D0F"/>
    <w:rsid w:val="00326BCF"/>
    <w:rsid w:val="00332B81"/>
    <w:rsid w:val="00335689"/>
    <w:rsid w:val="00340FCD"/>
    <w:rsid w:val="003474FF"/>
    <w:rsid w:val="00347B42"/>
    <w:rsid w:val="00350F57"/>
    <w:rsid w:val="0035170F"/>
    <w:rsid w:val="00353E6D"/>
    <w:rsid w:val="003634CB"/>
    <w:rsid w:val="00366471"/>
    <w:rsid w:val="00373125"/>
    <w:rsid w:val="003836D3"/>
    <w:rsid w:val="00396E6D"/>
    <w:rsid w:val="0039783B"/>
    <w:rsid w:val="003A2560"/>
    <w:rsid w:val="003A7811"/>
    <w:rsid w:val="003A7EC2"/>
    <w:rsid w:val="003B2246"/>
    <w:rsid w:val="003C4914"/>
    <w:rsid w:val="003D307A"/>
    <w:rsid w:val="003E4869"/>
    <w:rsid w:val="003F4A54"/>
    <w:rsid w:val="003F7BDB"/>
    <w:rsid w:val="0040334F"/>
    <w:rsid w:val="0040657D"/>
    <w:rsid w:val="00410212"/>
    <w:rsid w:val="004116B8"/>
    <w:rsid w:val="00412ACD"/>
    <w:rsid w:val="00413509"/>
    <w:rsid w:val="004176D6"/>
    <w:rsid w:val="004225A3"/>
    <w:rsid w:val="00437F87"/>
    <w:rsid w:val="0046657D"/>
    <w:rsid w:val="00474A35"/>
    <w:rsid w:val="004756F4"/>
    <w:rsid w:val="00476420"/>
    <w:rsid w:val="00491DD8"/>
    <w:rsid w:val="00492E21"/>
    <w:rsid w:val="004A0E27"/>
    <w:rsid w:val="004A3607"/>
    <w:rsid w:val="004A4572"/>
    <w:rsid w:val="004B3054"/>
    <w:rsid w:val="004B33FB"/>
    <w:rsid w:val="004B46E2"/>
    <w:rsid w:val="004B4B43"/>
    <w:rsid w:val="004B7DB2"/>
    <w:rsid w:val="004C0F89"/>
    <w:rsid w:val="004C1039"/>
    <w:rsid w:val="004C2F8C"/>
    <w:rsid w:val="004C4C7C"/>
    <w:rsid w:val="004D174C"/>
    <w:rsid w:val="004D5F69"/>
    <w:rsid w:val="004E4296"/>
    <w:rsid w:val="004F64FC"/>
    <w:rsid w:val="005005AD"/>
    <w:rsid w:val="00507347"/>
    <w:rsid w:val="005220C0"/>
    <w:rsid w:val="005312F7"/>
    <w:rsid w:val="00536B23"/>
    <w:rsid w:val="00553CE5"/>
    <w:rsid w:val="00556815"/>
    <w:rsid w:val="00562034"/>
    <w:rsid w:val="00563A15"/>
    <w:rsid w:val="00566BE0"/>
    <w:rsid w:val="00567AD0"/>
    <w:rsid w:val="00571FEF"/>
    <w:rsid w:val="00572D37"/>
    <w:rsid w:val="005811DF"/>
    <w:rsid w:val="005812CF"/>
    <w:rsid w:val="005823F0"/>
    <w:rsid w:val="00586F66"/>
    <w:rsid w:val="0059030E"/>
    <w:rsid w:val="00597F0C"/>
    <w:rsid w:val="005A1804"/>
    <w:rsid w:val="005A3B9E"/>
    <w:rsid w:val="005A44BE"/>
    <w:rsid w:val="005A4BD7"/>
    <w:rsid w:val="005A665F"/>
    <w:rsid w:val="005B0E64"/>
    <w:rsid w:val="005C2045"/>
    <w:rsid w:val="005D3527"/>
    <w:rsid w:val="005D66C4"/>
    <w:rsid w:val="005E1713"/>
    <w:rsid w:val="005E2044"/>
    <w:rsid w:val="005E2B78"/>
    <w:rsid w:val="005E2F98"/>
    <w:rsid w:val="005F0C7D"/>
    <w:rsid w:val="005F20BA"/>
    <w:rsid w:val="005F2E99"/>
    <w:rsid w:val="005F6F59"/>
    <w:rsid w:val="005F7958"/>
    <w:rsid w:val="005F7D40"/>
    <w:rsid w:val="00604BC4"/>
    <w:rsid w:val="00605202"/>
    <w:rsid w:val="00614316"/>
    <w:rsid w:val="00620FE4"/>
    <w:rsid w:val="006269BA"/>
    <w:rsid w:val="00632328"/>
    <w:rsid w:val="00632B2C"/>
    <w:rsid w:val="0063338E"/>
    <w:rsid w:val="00640E11"/>
    <w:rsid w:val="00661D58"/>
    <w:rsid w:val="00662724"/>
    <w:rsid w:val="006658C2"/>
    <w:rsid w:val="00674CD2"/>
    <w:rsid w:val="00675015"/>
    <w:rsid w:val="006870F9"/>
    <w:rsid w:val="006936CE"/>
    <w:rsid w:val="00693E06"/>
    <w:rsid w:val="00696CBE"/>
    <w:rsid w:val="006977CE"/>
    <w:rsid w:val="006A1490"/>
    <w:rsid w:val="006A2E80"/>
    <w:rsid w:val="006B137E"/>
    <w:rsid w:val="006B1564"/>
    <w:rsid w:val="006B278C"/>
    <w:rsid w:val="006C0F14"/>
    <w:rsid w:val="006C0FDD"/>
    <w:rsid w:val="006C2539"/>
    <w:rsid w:val="006C4C6B"/>
    <w:rsid w:val="006C50F6"/>
    <w:rsid w:val="006C6DDC"/>
    <w:rsid w:val="006D4918"/>
    <w:rsid w:val="006D5BA7"/>
    <w:rsid w:val="006D63A5"/>
    <w:rsid w:val="006E222B"/>
    <w:rsid w:val="006F1600"/>
    <w:rsid w:val="006F2EBC"/>
    <w:rsid w:val="00700FF5"/>
    <w:rsid w:val="00705035"/>
    <w:rsid w:val="00707E30"/>
    <w:rsid w:val="007103B9"/>
    <w:rsid w:val="00710CCC"/>
    <w:rsid w:val="00717E6A"/>
    <w:rsid w:val="007245B6"/>
    <w:rsid w:val="007270D6"/>
    <w:rsid w:val="007315E3"/>
    <w:rsid w:val="00732200"/>
    <w:rsid w:val="00732E6A"/>
    <w:rsid w:val="007364DD"/>
    <w:rsid w:val="00737E1F"/>
    <w:rsid w:val="00740528"/>
    <w:rsid w:val="00752B74"/>
    <w:rsid w:val="007541BB"/>
    <w:rsid w:val="00757F83"/>
    <w:rsid w:val="00760E55"/>
    <w:rsid w:val="00766925"/>
    <w:rsid w:val="00766A44"/>
    <w:rsid w:val="00767517"/>
    <w:rsid w:val="0077410E"/>
    <w:rsid w:val="007777A5"/>
    <w:rsid w:val="0078368E"/>
    <w:rsid w:val="007876EC"/>
    <w:rsid w:val="0078771D"/>
    <w:rsid w:val="007A1782"/>
    <w:rsid w:val="007A3509"/>
    <w:rsid w:val="007A4FD8"/>
    <w:rsid w:val="007B24D3"/>
    <w:rsid w:val="007B279B"/>
    <w:rsid w:val="007B36E2"/>
    <w:rsid w:val="007B5E54"/>
    <w:rsid w:val="007B5FAD"/>
    <w:rsid w:val="007C152B"/>
    <w:rsid w:val="007D2F02"/>
    <w:rsid w:val="007D395F"/>
    <w:rsid w:val="007D7A5D"/>
    <w:rsid w:val="007E1B90"/>
    <w:rsid w:val="007E276C"/>
    <w:rsid w:val="007F0C4E"/>
    <w:rsid w:val="008032AB"/>
    <w:rsid w:val="0080334D"/>
    <w:rsid w:val="008055AB"/>
    <w:rsid w:val="00817A68"/>
    <w:rsid w:val="00822261"/>
    <w:rsid w:val="00826DE6"/>
    <w:rsid w:val="008328AB"/>
    <w:rsid w:val="00832908"/>
    <w:rsid w:val="00857F83"/>
    <w:rsid w:val="0087268D"/>
    <w:rsid w:val="00877A01"/>
    <w:rsid w:val="008809B5"/>
    <w:rsid w:val="0088491A"/>
    <w:rsid w:val="00892303"/>
    <w:rsid w:val="0089487C"/>
    <w:rsid w:val="00894CD0"/>
    <w:rsid w:val="008A2937"/>
    <w:rsid w:val="008B3EC7"/>
    <w:rsid w:val="008B64DD"/>
    <w:rsid w:val="008B6C8B"/>
    <w:rsid w:val="008C273B"/>
    <w:rsid w:val="008C5594"/>
    <w:rsid w:val="008E0E1F"/>
    <w:rsid w:val="008E317B"/>
    <w:rsid w:val="008F075E"/>
    <w:rsid w:val="008F363D"/>
    <w:rsid w:val="008F78D6"/>
    <w:rsid w:val="009013B3"/>
    <w:rsid w:val="00906975"/>
    <w:rsid w:val="00906E64"/>
    <w:rsid w:val="00914723"/>
    <w:rsid w:val="00924EA2"/>
    <w:rsid w:val="009378B7"/>
    <w:rsid w:val="00937AB0"/>
    <w:rsid w:val="00941933"/>
    <w:rsid w:val="0094515C"/>
    <w:rsid w:val="00960879"/>
    <w:rsid w:val="0096229D"/>
    <w:rsid w:val="0096442C"/>
    <w:rsid w:val="00972265"/>
    <w:rsid w:val="009755C6"/>
    <w:rsid w:val="009777B1"/>
    <w:rsid w:val="0098251C"/>
    <w:rsid w:val="009A2815"/>
    <w:rsid w:val="009B0C6C"/>
    <w:rsid w:val="009B1A57"/>
    <w:rsid w:val="009C32AA"/>
    <w:rsid w:val="009D562A"/>
    <w:rsid w:val="009D5BFD"/>
    <w:rsid w:val="009D756B"/>
    <w:rsid w:val="009E327C"/>
    <w:rsid w:val="009E35BB"/>
    <w:rsid w:val="009E4DEF"/>
    <w:rsid w:val="009E683A"/>
    <w:rsid w:val="009F2CCB"/>
    <w:rsid w:val="009F68CA"/>
    <w:rsid w:val="00A0104F"/>
    <w:rsid w:val="00A013C8"/>
    <w:rsid w:val="00A06338"/>
    <w:rsid w:val="00A119B9"/>
    <w:rsid w:val="00A127C1"/>
    <w:rsid w:val="00A14EA9"/>
    <w:rsid w:val="00A2343E"/>
    <w:rsid w:val="00A256D7"/>
    <w:rsid w:val="00A257A7"/>
    <w:rsid w:val="00A2751A"/>
    <w:rsid w:val="00A30331"/>
    <w:rsid w:val="00A30BF3"/>
    <w:rsid w:val="00A30F69"/>
    <w:rsid w:val="00A36747"/>
    <w:rsid w:val="00A43454"/>
    <w:rsid w:val="00A437D4"/>
    <w:rsid w:val="00A53874"/>
    <w:rsid w:val="00A546D5"/>
    <w:rsid w:val="00A635F2"/>
    <w:rsid w:val="00A67F74"/>
    <w:rsid w:val="00A7303B"/>
    <w:rsid w:val="00A775B6"/>
    <w:rsid w:val="00A90F0E"/>
    <w:rsid w:val="00AA7323"/>
    <w:rsid w:val="00AB0074"/>
    <w:rsid w:val="00AB3954"/>
    <w:rsid w:val="00AB5698"/>
    <w:rsid w:val="00AC1C40"/>
    <w:rsid w:val="00AC314B"/>
    <w:rsid w:val="00AC51AD"/>
    <w:rsid w:val="00AC6DFD"/>
    <w:rsid w:val="00AC736F"/>
    <w:rsid w:val="00AD0E8B"/>
    <w:rsid w:val="00AD4069"/>
    <w:rsid w:val="00AD4C1B"/>
    <w:rsid w:val="00AD591A"/>
    <w:rsid w:val="00AD7177"/>
    <w:rsid w:val="00AE664A"/>
    <w:rsid w:val="00AF2698"/>
    <w:rsid w:val="00AF34E2"/>
    <w:rsid w:val="00AF536F"/>
    <w:rsid w:val="00AF6FEE"/>
    <w:rsid w:val="00B060D3"/>
    <w:rsid w:val="00B145A9"/>
    <w:rsid w:val="00B25F3B"/>
    <w:rsid w:val="00B304C4"/>
    <w:rsid w:val="00B372F9"/>
    <w:rsid w:val="00B37A1A"/>
    <w:rsid w:val="00B37A67"/>
    <w:rsid w:val="00B50C28"/>
    <w:rsid w:val="00B526A4"/>
    <w:rsid w:val="00B54DB9"/>
    <w:rsid w:val="00B65921"/>
    <w:rsid w:val="00B65EB5"/>
    <w:rsid w:val="00B7174B"/>
    <w:rsid w:val="00B8103A"/>
    <w:rsid w:val="00B81CB6"/>
    <w:rsid w:val="00B83737"/>
    <w:rsid w:val="00B8423C"/>
    <w:rsid w:val="00B8583B"/>
    <w:rsid w:val="00B86AFE"/>
    <w:rsid w:val="00B9571E"/>
    <w:rsid w:val="00BA1ECB"/>
    <w:rsid w:val="00BA4B2C"/>
    <w:rsid w:val="00BA6A2D"/>
    <w:rsid w:val="00BA711F"/>
    <w:rsid w:val="00BB09B2"/>
    <w:rsid w:val="00BB09DE"/>
    <w:rsid w:val="00BB2FD6"/>
    <w:rsid w:val="00BC30D5"/>
    <w:rsid w:val="00BC45FC"/>
    <w:rsid w:val="00BC6A3A"/>
    <w:rsid w:val="00BD0280"/>
    <w:rsid w:val="00BE0AEC"/>
    <w:rsid w:val="00BE18F3"/>
    <w:rsid w:val="00BE24DF"/>
    <w:rsid w:val="00C01F94"/>
    <w:rsid w:val="00C2337D"/>
    <w:rsid w:val="00C258B8"/>
    <w:rsid w:val="00C26BB9"/>
    <w:rsid w:val="00C310E9"/>
    <w:rsid w:val="00C327E6"/>
    <w:rsid w:val="00C348E3"/>
    <w:rsid w:val="00C450F5"/>
    <w:rsid w:val="00C50DE3"/>
    <w:rsid w:val="00C5325B"/>
    <w:rsid w:val="00C561E6"/>
    <w:rsid w:val="00C649C1"/>
    <w:rsid w:val="00C771CC"/>
    <w:rsid w:val="00C846AA"/>
    <w:rsid w:val="00C85A17"/>
    <w:rsid w:val="00C9369B"/>
    <w:rsid w:val="00C94350"/>
    <w:rsid w:val="00C95631"/>
    <w:rsid w:val="00CA1940"/>
    <w:rsid w:val="00CA52AB"/>
    <w:rsid w:val="00CA639E"/>
    <w:rsid w:val="00CA6D96"/>
    <w:rsid w:val="00CA71EC"/>
    <w:rsid w:val="00CB6781"/>
    <w:rsid w:val="00CC209E"/>
    <w:rsid w:val="00CC62FA"/>
    <w:rsid w:val="00CD0854"/>
    <w:rsid w:val="00CD7896"/>
    <w:rsid w:val="00CE0AE0"/>
    <w:rsid w:val="00CE643E"/>
    <w:rsid w:val="00CE7A6C"/>
    <w:rsid w:val="00CF49D4"/>
    <w:rsid w:val="00CF4B7B"/>
    <w:rsid w:val="00CF732A"/>
    <w:rsid w:val="00D02526"/>
    <w:rsid w:val="00D06EF6"/>
    <w:rsid w:val="00D13DD1"/>
    <w:rsid w:val="00D1505B"/>
    <w:rsid w:val="00D1777A"/>
    <w:rsid w:val="00D22293"/>
    <w:rsid w:val="00D22C66"/>
    <w:rsid w:val="00D26D5E"/>
    <w:rsid w:val="00D33183"/>
    <w:rsid w:val="00D379BF"/>
    <w:rsid w:val="00D53B6B"/>
    <w:rsid w:val="00D60EDF"/>
    <w:rsid w:val="00D65E84"/>
    <w:rsid w:val="00D671E4"/>
    <w:rsid w:val="00D7698B"/>
    <w:rsid w:val="00D805B4"/>
    <w:rsid w:val="00D81E65"/>
    <w:rsid w:val="00D85F09"/>
    <w:rsid w:val="00D86987"/>
    <w:rsid w:val="00DA2349"/>
    <w:rsid w:val="00DA2BBE"/>
    <w:rsid w:val="00DA358C"/>
    <w:rsid w:val="00DB159D"/>
    <w:rsid w:val="00DC12B3"/>
    <w:rsid w:val="00DC23E9"/>
    <w:rsid w:val="00DC33E4"/>
    <w:rsid w:val="00DC5206"/>
    <w:rsid w:val="00DD3E8D"/>
    <w:rsid w:val="00DD456C"/>
    <w:rsid w:val="00DE157F"/>
    <w:rsid w:val="00DE385F"/>
    <w:rsid w:val="00DE3A62"/>
    <w:rsid w:val="00DE3EB9"/>
    <w:rsid w:val="00DE421B"/>
    <w:rsid w:val="00DE569C"/>
    <w:rsid w:val="00DF0EC8"/>
    <w:rsid w:val="00DF4788"/>
    <w:rsid w:val="00E00866"/>
    <w:rsid w:val="00E025CC"/>
    <w:rsid w:val="00E05A52"/>
    <w:rsid w:val="00E06BB0"/>
    <w:rsid w:val="00E10236"/>
    <w:rsid w:val="00E11F5D"/>
    <w:rsid w:val="00E15FCB"/>
    <w:rsid w:val="00E265B5"/>
    <w:rsid w:val="00E3158F"/>
    <w:rsid w:val="00E408EF"/>
    <w:rsid w:val="00E410C6"/>
    <w:rsid w:val="00E47BF9"/>
    <w:rsid w:val="00E47CB2"/>
    <w:rsid w:val="00E5410B"/>
    <w:rsid w:val="00E63C2C"/>
    <w:rsid w:val="00E64360"/>
    <w:rsid w:val="00E66F4B"/>
    <w:rsid w:val="00E7201E"/>
    <w:rsid w:val="00E8025C"/>
    <w:rsid w:val="00E87946"/>
    <w:rsid w:val="00E90CF0"/>
    <w:rsid w:val="00E93AE0"/>
    <w:rsid w:val="00EA08F5"/>
    <w:rsid w:val="00EA7ACE"/>
    <w:rsid w:val="00EB6FA7"/>
    <w:rsid w:val="00EC43A7"/>
    <w:rsid w:val="00EC4474"/>
    <w:rsid w:val="00ED5692"/>
    <w:rsid w:val="00EE107F"/>
    <w:rsid w:val="00EE2CC9"/>
    <w:rsid w:val="00EE3271"/>
    <w:rsid w:val="00EE3EFD"/>
    <w:rsid w:val="00EE6982"/>
    <w:rsid w:val="00EE6C4B"/>
    <w:rsid w:val="00EF0D29"/>
    <w:rsid w:val="00EF0E00"/>
    <w:rsid w:val="00EF3652"/>
    <w:rsid w:val="00F057F0"/>
    <w:rsid w:val="00F12D08"/>
    <w:rsid w:val="00F143DA"/>
    <w:rsid w:val="00F249A2"/>
    <w:rsid w:val="00F26007"/>
    <w:rsid w:val="00F349B0"/>
    <w:rsid w:val="00F35491"/>
    <w:rsid w:val="00F446B5"/>
    <w:rsid w:val="00F4489C"/>
    <w:rsid w:val="00F65E52"/>
    <w:rsid w:val="00F663A0"/>
    <w:rsid w:val="00F67B3D"/>
    <w:rsid w:val="00F74E1B"/>
    <w:rsid w:val="00F7673F"/>
    <w:rsid w:val="00F8301F"/>
    <w:rsid w:val="00F903F9"/>
    <w:rsid w:val="00F950A1"/>
    <w:rsid w:val="00F96F81"/>
    <w:rsid w:val="00F977FF"/>
    <w:rsid w:val="00FA3138"/>
    <w:rsid w:val="00FA49F5"/>
    <w:rsid w:val="00FA76E7"/>
    <w:rsid w:val="00FB3A0A"/>
    <w:rsid w:val="00FB4BE4"/>
    <w:rsid w:val="00FB7BE1"/>
    <w:rsid w:val="00FB7FFA"/>
    <w:rsid w:val="00FD4D7B"/>
    <w:rsid w:val="00FE347B"/>
    <w:rsid w:val="00FF025C"/>
    <w:rsid w:val="00FF13C3"/>
    <w:rsid w:val="00FF5D4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7C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27C1"/>
    <w:pPr>
      <w:tabs>
        <w:tab w:val="center" w:pos="4320"/>
        <w:tab w:val="right" w:pos="8640"/>
      </w:tabs>
    </w:pPr>
    <w:rPr>
      <w:rFonts w:ascii="MAC C Times" w:hAnsi="MAC C Times"/>
      <w:sz w:val="22"/>
      <w:szCs w:val="20"/>
      <w:lang w:val="en-US"/>
    </w:rPr>
  </w:style>
  <w:style w:type="paragraph" w:styleId="BodyText">
    <w:name w:val="Body Text"/>
    <w:basedOn w:val="Normal"/>
    <w:link w:val="BodyTextChar"/>
    <w:rsid w:val="00A127C1"/>
    <w:pPr>
      <w:jc w:val="both"/>
    </w:pPr>
    <w:rPr>
      <w:rFonts w:ascii="MAC C Times" w:hAnsi="MAC C Times"/>
      <w:sz w:val="22"/>
      <w:szCs w:val="20"/>
      <w:lang w:val="en-US"/>
    </w:rPr>
  </w:style>
  <w:style w:type="paragraph" w:styleId="BodyTextIndent">
    <w:name w:val="Body Text Indent"/>
    <w:basedOn w:val="Normal"/>
    <w:link w:val="BodyTextIndentChar"/>
    <w:rsid w:val="00A127C1"/>
    <w:pPr>
      <w:ind w:firstLine="720"/>
      <w:jc w:val="both"/>
    </w:pPr>
    <w:rPr>
      <w:rFonts w:ascii="MAC C Swiss" w:hAnsi="MAC C Swiss"/>
    </w:rPr>
  </w:style>
  <w:style w:type="paragraph" w:styleId="BodyText2">
    <w:name w:val="Body Text 2"/>
    <w:basedOn w:val="Normal"/>
    <w:rsid w:val="00A127C1"/>
    <w:rPr>
      <w:rFonts w:ascii="MAC C Times" w:hAnsi="MAC C Times"/>
      <w:b/>
      <w:bCs/>
      <w:i/>
      <w:iCs/>
      <w:sz w:val="22"/>
      <w:szCs w:val="20"/>
      <w:lang w:val="en-US"/>
    </w:rPr>
  </w:style>
  <w:style w:type="paragraph" w:styleId="BodyTextIndent2">
    <w:name w:val="Body Text Indent 2"/>
    <w:basedOn w:val="Normal"/>
    <w:rsid w:val="00A127C1"/>
    <w:pPr>
      <w:ind w:left="720" w:firstLine="1080"/>
      <w:jc w:val="both"/>
    </w:pPr>
    <w:rPr>
      <w:rFonts w:ascii="MAC C Swiss" w:hAnsi="MAC C Swiss"/>
      <w:sz w:val="22"/>
    </w:rPr>
  </w:style>
  <w:style w:type="paragraph" w:styleId="BodyTextIndent3">
    <w:name w:val="Body Text Indent 3"/>
    <w:basedOn w:val="Normal"/>
    <w:link w:val="BodyTextIndent3Char"/>
    <w:rsid w:val="00A127C1"/>
    <w:pPr>
      <w:ind w:left="720" w:firstLine="720"/>
      <w:jc w:val="both"/>
    </w:pPr>
    <w:rPr>
      <w:rFonts w:ascii="MAC C Swiss" w:hAnsi="MAC C Swiss"/>
      <w:sz w:val="22"/>
    </w:rPr>
  </w:style>
  <w:style w:type="paragraph" w:styleId="Footer">
    <w:name w:val="footer"/>
    <w:basedOn w:val="Normal"/>
    <w:rsid w:val="00A127C1"/>
    <w:pPr>
      <w:tabs>
        <w:tab w:val="center" w:pos="4536"/>
        <w:tab w:val="right" w:pos="9072"/>
      </w:tabs>
    </w:pPr>
  </w:style>
  <w:style w:type="character" w:styleId="PageNumber">
    <w:name w:val="page number"/>
    <w:basedOn w:val="DefaultParagraphFont"/>
    <w:rsid w:val="00A127C1"/>
  </w:style>
  <w:style w:type="paragraph" w:styleId="BodyText3">
    <w:name w:val="Body Text 3"/>
    <w:basedOn w:val="Normal"/>
    <w:rsid w:val="00A127C1"/>
    <w:pPr>
      <w:jc w:val="both"/>
    </w:pPr>
    <w:rPr>
      <w:rFonts w:ascii="MAC C Swiss" w:hAnsi="MAC C Swiss"/>
    </w:rPr>
  </w:style>
  <w:style w:type="paragraph" w:styleId="BalloonText">
    <w:name w:val="Balloon Text"/>
    <w:basedOn w:val="Normal"/>
    <w:semiHidden/>
    <w:rsid w:val="004E4296"/>
    <w:rPr>
      <w:rFonts w:ascii="Tahoma" w:hAnsi="Tahoma" w:cs="Tahoma"/>
      <w:sz w:val="16"/>
      <w:szCs w:val="16"/>
    </w:rPr>
  </w:style>
  <w:style w:type="character" w:styleId="CommentReference">
    <w:name w:val="annotation reference"/>
    <w:basedOn w:val="DefaultParagraphFont"/>
    <w:semiHidden/>
    <w:rsid w:val="00B8423C"/>
    <w:rPr>
      <w:sz w:val="16"/>
      <w:szCs w:val="16"/>
    </w:rPr>
  </w:style>
  <w:style w:type="paragraph" w:styleId="CommentText">
    <w:name w:val="annotation text"/>
    <w:basedOn w:val="Normal"/>
    <w:semiHidden/>
    <w:rsid w:val="00B8423C"/>
    <w:rPr>
      <w:sz w:val="20"/>
      <w:szCs w:val="20"/>
    </w:rPr>
  </w:style>
  <w:style w:type="paragraph" w:styleId="CommentSubject">
    <w:name w:val="annotation subject"/>
    <w:basedOn w:val="CommentText"/>
    <w:next w:val="CommentText"/>
    <w:semiHidden/>
    <w:rsid w:val="00B8423C"/>
    <w:rPr>
      <w:b/>
      <w:bCs/>
    </w:rPr>
  </w:style>
  <w:style w:type="paragraph" w:styleId="ListParagraph">
    <w:name w:val="List Paragraph"/>
    <w:basedOn w:val="Normal"/>
    <w:uiPriority w:val="34"/>
    <w:qFormat/>
    <w:rsid w:val="006F1600"/>
    <w:pPr>
      <w:ind w:left="720"/>
      <w:contextualSpacing/>
    </w:pPr>
  </w:style>
  <w:style w:type="character" w:customStyle="1" w:styleId="HeaderChar">
    <w:name w:val="Header Char"/>
    <w:basedOn w:val="DefaultParagraphFont"/>
    <w:link w:val="Header"/>
    <w:rsid w:val="00F977FF"/>
    <w:rPr>
      <w:rFonts w:ascii="MAC C Times" w:hAnsi="MAC C Times"/>
      <w:sz w:val="22"/>
    </w:rPr>
  </w:style>
  <w:style w:type="character" w:customStyle="1" w:styleId="BodyTextChar">
    <w:name w:val="Body Text Char"/>
    <w:basedOn w:val="DefaultParagraphFont"/>
    <w:link w:val="BodyText"/>
    <w:rsid w:val="00F977FF"/>
    <w:rPr>
      <w:rFonts w:ascii="MAC C Times" w:hAnsi="MAC C Times"/>
      <w:sz w:val="22"/>
    </w:rPr>
  </w:style>
  <w:style w:type="character" w:customStyle="1" w:styleId="BodyTextIndentChar">
    <w:name w:val="Body Text Indent Char"/>
    <w:basedOn w:val="DefaultParagraphFont"/>
    <w:link w:val="BodyTextIndent"/>
    <w:rsid w:val="00F977FF"/>
    <w:rPr>
      <w:rFonts w:ascii="MAC C Swiss" w:hAnsi="MAC C Swiss"/>
      <w:sz w:val="24"/>
      <w:szCs w:val="24"/>
      <w:lang w:val="en-GB"/>
    </w:rPr>
  </w:style>
  <w:style w:type="character" w:customStyle="1" w:styleId="BodyTextIndent3Char">
    <w:name w:val="Body Text Indent 3 Char"/>
    <w:basedOn w:val="DefaultParagraphFont"/>
    <w:link w:val="BodyTextIndent3"/>
    <w:rsid w:val="00F977FF"/>
    <w:rPr>
      <w:rFonts w:ascii="MAC C Swiss" w:hAnsi="MAC C Swiss"/>
      <w:sz w:val="22"/>
      <w:szCs w:val="24"/>
      <w:lang w:val="en-GB"/>
    </w:rPr>
  </w:style>
  <w:style w:type="paragraph" w:styleId="Revision">
    <w:name w:val="Revision"/>
    <w:hidden/>
    <w:uiPriority w:val="99"/>
    <w:semiHidden/>
    <w:rsid w:val="0078771D"/>
    <w:rPr>
      <w:sz w:val="24"/>
      <w:szCs w:val="24"/>
      <w:lang w:val="en-GB"/>
    </w:rPr>
  </w:style>
  <w:style w:type="paragraph" w:customStyle="1" w:styleId="Default">
    <w:name w:val="Default"/>
    <w:rsid w:val="00D805B4"/>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7C1"/>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27C1"/>
    <w:pPr>
      <w:tabs>
        <w:tab w:val="center" w:pos="4320"/>
        <w:tab w:val="right" w:pos="8640"/>
      </w:tabs>
    </w:pPr>
    <w:rPr>
      <w:rFonts w:ascii="MAC C Times" w:hAnsi="MAC C Times"/>
      <w:sz w:val="22"/>
      <w:szCs w:val="20"/>
      <w:lang w:val="en-US"/>
    </w:rPr>
  </w:style>
  <w:style w:type="paragraph" w:styleId="BodyText">
    <w:name w:val="Body Text"/>
    <w:basedOn w:val="Normal"/>
    <w:link w:val="BodyTextChar"/>
    <w:rsid w:val="00A127C1"/>
    <w:pPr>
      <w:jc w:val="both"/>
    </w:pPr>
    <w:rPr>
      <w:rFonts w:ascii="MAC C Times" w:hAnsi="MAC C Times"/>
      <w:sz w:val="22"/>
      <w:szCs w:val="20"/>
      <w:lang w:val="en-US"/>
    </w:rPr>
  </w:style>
  <w:style w:type="paragraph" w:styleId="BodyTextIndent">
    <w:name w:val="Body Text Indent"/>
    <w:basedOn w:val="Normal"/>
    <w:link w:val="BodyTextIndentChar"/>
    <w:rsid w:val="00A127C1"/>
    <w:pPr>
      <w:ind w:firstLine="720"/>
      <w:jc w:val="both"/>
    </w:pPr>
    <w:rPr>
      <w:rFonts w:ascii="MAC C Swiss" w:hAnsi="MAC C Swiss"/>
    </w:rPr>
  </w:style>
  <w:style w:type="paragraph" w:styleId="BodyText2">
    <w:name w:val="Body Text 2"/>
    <w:basedOn w:val="Normal"/>
    <w:rsid w:val="00A127C1"/>
    <w:rPr>
      <w:rFonts w:ascii="MAC C Times" w:hAnsi="MAC C Times"/>
      <w:b/>
      <w:bCs/>
      <w:i/>
      <w:iCs/>
      <w:sz w:val="22"/>
      <w:szCs w:val="20"/>
      <w:lang w:val="en-US"/>
    </w:rPr>
  </w:style>
  <w:style w:type="paragraph" w:styleId="BodyTextIndent2">
    <w:name w:val="Body Text Indent 2"/>
    <w:basedOn w:val="Normal"/>
    <w:rsid w:val="00A127C1"/>
    <w:pPr>
      <w:ind w:left="720" w:firstLine="1080"/>
      <w:jc w:val="both"/>
    </w:pPr>
    <w:rPr>
      <w:rFonts w:ascii="MAC C Swiss" w:hAnsi="MAC C Swiss"/>
      <w:sz w:val="22"/>
    </w:rPr>
  </w:style>
  <w:style w:type="paragraph" w:styleId="BodyTextIndent3">
    <w:name w:val="Body Text Indent 3"/>
    <w:basedOn w:val="Normal"/>
    <w:link w:val="BodyTextIndent3Char"/>
    <w:rsid w:val="00A127C1"/>
    <w:pPr>
      <w:ind w:left="720" w:firstLine="720"/>
      <w:jc w:val="both"/>
    </w:pPr>
    <w:rPr>
      <w:rFonts w:ascii="MAC C Swiss" w:hAnsi="MAC C Swiss"/>
      <w:sz w:val="22"/>
    </w:rPr>
  </w:style>
  <w:style w:type="paragraph" w:styleId="Footer">
    <w:name w:val="footer"/>
    <w:basedOn w:val="Normal"/>
    <w:rsid w:val="00A127C1"/>
    <w:pPr>
      <w:tabs>
        <w:tab w:val="center" w:pos="4536"/>
        <w:tab w:val="right" w:pos="9072"/>
      </w:tabs>
    </w:pPr>
  </w:style>
  <w:style w:type="character" w:styleId="PageNumber">
    <w:name w:val="page number"/>
    <w:basedOn w:val="DefaultParagraphFont"/>
    <w:rsid w:val="00A127C1"/>
  </w:style>
  <w:style w:type="paragraph" w:styleId="BodyText3">
    <w:name w:val="Body Text 3"/>
    <w:basedOn w:val="Normal"/>
    <w:rsid w:val="00A127C1"/>
    <w:pPr>
      <w:jc w:val="both"/>
    </w:pPr>
    <w:rPr>
      <w:rFonts w:ascii="MAC C Swiss" w:hAnsi="MAC C Swiss"/>
    </w:rPr>
  </w:style>
  <w:style w:type="paragraph" w:styleId="BalloonText">
    <w:name w:val="Balloon Text"/>
    <w:basedOn w:val="Normal"/>
    <w:semiHidden/>
    <w:rsid w:val="004E4296"/>
    <w:rPr>
      <w:rFonts w:ascii="Tahoma" w:hAnsi="Tahoma" w:cs="Tahoma"/>
      <w:sz w:val="16"/>
      <w:szCs w:val="16"/>
    </w:rPr>
  </w:style>
  <w:style w:type="character" w:styleId="CommentReference">
    <w:name w:val="annotation reference"/>
    <w:basedOn w:val="DefaultParagraphFont"/>
    <w:semiHidden/>
    <w:rsid w:val="00B8423C"/>
    <w:rPr>
      <w:sz w:val="16"/>
      <w:szCs w:val="16"/>
    </w:rPr>
  </w:style>
  <w:style w:type="paragraph" w:styleId="CommentText">
    <w:name w:val="annotation text"/>
    <w:basedOn w:val="Normal"/>
    <w:semiHidden/>
    <w:rsid w:val="00B8423C"/>
    <w:rPr>
      <w:sz w:val="20"/>
      <w:szCs w:val="20"/>
    </w:rPr>
  </w:style>
  <w:style w:type="paragraph" w:styleId="CommentSubject">
    <w:name w:val="annotation subject"/>
    <w:basedOn w:val="CommentText"/>
    <w:next w:val="CommentText"/>
    <w:semiHidden/>
    <w:rsid w:val="00B8423C"/>
    <w:rPr>
      <w:b/>
      <w:bCs/>
    </w:rPr>
  </w:style>
  <w:style w:type="paragraph" w:styleId="ListParagraph">
    <w:name w:val="List Paragraph"/>
    <w:basedOn w:val="Normal"/>
    <w:uiPriority w:val="34"/>
    <w:qFormat/>
    <w:rsid w:val="006F1600"/>
    <w:pPr>
      <w:ind w:left="720"/>
      <w:contextualSpacing/>
    </w:pPr>
  </w:style>
  <w:style w:type="character" w:customStyle="1" w:styleId="HeaderChar">
    <w:name w:val="Header Char"/>
    <w:basedOn w:val="DefaultParagraphFont"/>
    <w:link w:val="Header"/>
    <w:rsid w:val="00F977FF"/>
    <w:rPr>
      <w:rFonts w:ascii="MAC C Times" w:hAnsi="MAC C Times"/>
      <w:sz w:val="22"/>
    </w:rPr>
  </w:style>
  <w:style w:type="character" w:customStyle="1" w:styleId="BodyTextChar">
    <w:name w:val="Body Text Char"/>
    <w:basedOn w:val="DefaultParagraphFont"/>
    <w:link w:val="BodyText"/>
    <w:rsid w:val="00F977FF"/>
    <w:rPr>
      <w:rFonts w:ascii="MAC C Times" w:hAnsi="MAC C Times"/>
      <w:sz w:val="22"/>
    </w:rPr>
  </w:style>
  <w:style w:type="character" w:customStyle="1" w:styleId="BodyTextIndentChar">
    <w:name w:val="Body Text Indent Char"/>
    <w:basedOn w:val="DefaultParagraphFont"/>
    <w:link w:val="BodyTextIndent"/>
    <w:rsid w:val="00F977FF"/>
    <w:rPr>
      <w:rFonts w:ascii="MAC C Swiss" w:hAnsi="MAC C Swiss"/>
      <w:sz w:val="24"/>
      <w:szCs w:val="24"/>
      <w:lang w:val="en-GB"/>
    </w:rPr>
  </w:style>
  <w:style w:type="character" w:customStyle="1" w:styleId="BodyTextIndent3Char">
    <w:name w:val="Body Text Indent 3 Char"/>
    <w:basedOn w:val="DefaultParagraphFont"/>
    <w:link w:val="BodyTextIndent3"/>
    <w:rsid w:val="00F977FF"/>
    <w:rPr>
      <w:rFonts w:ascii="MAC C Swiss" w:hAnsi="MAC C Swis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510">
      <w:bodyDiv w:val="1"/>
      <w:marLeft w:val="0"/>
      <w:marRight w:val="0"/>
      <w:marTop w:val="0"/>
      <w:marBottom w:val="0"/>
      <w:divBdr>
        <w:top w:val="none" w:sz="0" w:space="0" w:color="auto"/>
        <w:left w:val="none" w:sz="0" w:space="0" w:color="auto"/>
        <w:bottom w:val="none" w:sz="0" w:space="0" w:color="auto"/>
        <w:right w:val="none" w:sz="0" w:space="0" w:color="auto"/>
      </w:divBdr>
    </w:div>
    <w:div w:id="8536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421__x043b__x0443__x0436__x0431__x0435__x043d__x0020__x0432__x0435__x0441__x043d__x0438__x043a__x0020__x043d__x0430__x0020__x0420__x0435__x043f__x0443__x0431__x043b__x0438__x043a__x0430__x0020__x041c__x0430__x043a__x0435__x0434__x043e__x043d__x0438__x0458__x0430_ xmlns="5347145e-a152-41c2-aeb8-a1d696046230">126/11</_x0421__x043b__x0443__x0436__x0431__x0435__x043d__x0020__x0432__x0435__x0441__x043d__x0438__x043a__x0020__x043d__x0430__x0020__x0420__x0435__x043f__x0443__x0431__x043b__x0438__x043a__x0430__x0020__x041c__x0430__x043a__x0435__x0434__x043e__x043d__x0438__x0458__x0430_>
    <_x0414__x043e__x043d__x0435__x0441__x0438__x0442__x0435__x043b_ xmlns="5347145e-a152-41c2-aeb8-a1d696046230">Советот на Народната банка</_x0414__x043e__x043d__x0435__x0441__x0438__x0442__x0435__x043b_>
    <_x0414__x0430__x0442__x0443__x043c__x0020__x043d__x0430__x0020__x0434__x043e__x043d__x0435__x0441__x0443__x0432__x0430__x045a__x0435_ xmlns="5347145e-a152-41c2-aeb8-a1d696046230">15.09.2011</_x0414__x0430__x0442__x0443__x043c__x0020__x043d__x0430__x0020__x0434__x043e__x043d__x0435__x0441__x0443__x0432__x0430__x045a__x0435_>
    <_x0420__x0435__x0434__x043e__x0441__x043b__x0435__x0434_ xmlns="5347145e-a152-41c2-aeb8-a1d696046230">1</_x0420__x0435__x0434__x043e__x0441__x043b__x0435__x0434_>
    <_x0414__x0438__x0440__x0435__x043a__x0446__x0438__x0458__x0430__x0020__x0438__x0437__x0433__x043e__x0442__x0432__x0443__x0432__x0430__x0447_ xmlns="5347145e-a152-41c2-aeb8-a1d696046230">Дирекција за ПС</_x0414__x0438__x0440__x0435__x043a__x0446__x0438__x0458__x0430__x0020__x0438__x0437__x0433__x043e__x0442__x0432__x0443__x0432__x0430__x0447_>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C2ABA95019274FBF187B4113D59F77" ma:contentTypeVersion="5" ma:contentTypeDescription="Креирај нов документ." ma:contentTypeScope="" ma:versionID="0f8fa24c29aa0a7a0c04584e0f997518">
  <xsd:schema xmlns:xsd="http://www.w3.org/2001/XMLSchema" xmlns:p="http://schemas.microsoft.com/office/2006/metadata/properties" xmlns:ns2="5347145e-a152-41c2-aeb8-a1d696046230" targetNamespace="http://schemas.microsoft.com/office/2006/metadata/properties" ma:root="true" ma:fieldsID="13a6c524a098b263a811aec0c1f2e333" ns2:_="">
    <xsd:import namespace="5347145e-a152-41c2-aeb8-a1d696046230"/>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8__x0437__x0433__x043e__x0442__x0432__x0443__x0432__x0430__x0447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minOccurs="0"/>
              </xsd:all>
            </xsd:complexType>
          </xsd:element>
        </xsd:sequence>
      </xsd:complexType>
    </xsd:element>
  </xsd:schema>
  <xsd:schema xmlns:xsd="http://www.w3.org/2001/XMLSchema" xmlns:dms="http://schemas.microsoft.com/office/2006/documentManagement/types" targetNamespace="5347145e-a152-41c2-aeb8-a1d696046230"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internalName="_x0414__x0430__x0442__x0443__x043c__x0020__x043d__x0430__x0020__x0434__x043e__x043d__x0435__x0441__x0443__x0432__x0430__x045a__x0435_">
      <xsd:simpleType>
        <xsd:restriction base="dms:Text">
          <xsd:maxLength value="255"/>
        </xsd:restriction>
      </xsd:simpleType>
    </xsd:element>
    <xsd:element name="_x0414__x0438__x0440__x0435__x043a__x0446__x0438__x0458__x0430__x0020__x0438__x0437__x0433__x043e__x0442__x0432__x0443__x0432__x0430__x0447_" ma:index="9" nillable="true" ma:displayName="Дирекција изготвувач" ma:default="Кабинет на гувернер" ma:format="Dropdown" ma:internalName="_x0414__x0438__x0440__x0435__x043a__x0446__x0438__x0458__x0430__x0020__x0438__x0437__x0433__x043e__x0442__x0432__x0443__x0432__x0430__x0447_">
      <xsd:simpleType>
        <xsd:union memberTypes="dms:Text">
          <xsd:simpleType>
            <xsd:restriction base="dms:Choice">
              <xsd:enumeration value="Кабинет на гувернер"/>
              <xsd:enumeration value="Дирекција за ВР"/>
              <xsd:enumeration value="Дирекција за ФБ"/>
              <xsd:enumeration value="Дирекција за ВСЛ"/>
              <xsd:enumeration value="Дирекција за ТС"/>
              <xsd:enumeration value="Дирекција за ИС"/>
              <xsd:enumeration value="Дирекција за СТ"/>
              <xsd:enumeration value="Дирекција за ЦД"/>
              <xsd:enumeration value="Дирекција за ПС"/>
              <xsd:enumeration value="Дирекција за ФС"/>
              <xsd:enumeration value="Дирекција за ТР"/>
              <xsd:enumeration value="Дирекција за ИТ"/>
              <xsd:enumeration value="Дирекција за ИН"/>
              <xsd:enumeration value="Дирекција за ПК"/>
              <xsd:enumeration value="Дирекција за АТ"/>
            </xsd:restriction>
          </xsd:simpleType>
        </xsd:union>
      </xsd:simpleType>
    </xsd:element>
    <xsd:element name="_x0414__x043e__x043d__x0435__x0441__x0438__x0442__x0435__x043b_" ma:index="10" nillable="true" ma:displayName="Донесител" ma:default="Собрание на Република Македонија" ma:format="Dropdown" ma:internalName="_x0414__x043e__x043d__x0435__x0441__x0438__x0442__x0435__x043b_">
      <xsd:simpleType>
        <xsd:union memberTypes="dms:Text">
          <xsd:simpleType>
            <xsd:restriction base="dms:Choice">
              <xsd:enumeration value="Собрание на Република Македонија"/>
              <xsd:enumeration value="Советот на Народната банка"/>
              <xsd:enumeration value="Гувернер на Народната банк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nillable="true"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D5639-8963-4028-BCCF-01536992C9E8}">
  <ds:schemaRefs>
    <ds:schemaRef ds:uri="http://schemas.microsoft.com/sharepoint/v3/contenttype/forms"/>
  </ds:schemaRefs>
</ds:datastoreItem>
</file>

<file path=customXml/itemProps2.xml><?xml version="1.0" encoding="utf-8"?>
<ds:datastoreItem xmlns:ds="http://schemas.openxmlformats.org/officeDocument/2006/customXml" ds:itemID="{88D21B13-4622-442F-90CE-60F75EC4B3E1}">
  <ds:schemaRefs>
    <ds:schemaRef ds:uri="http://schemas.microsoft.com/office/2006/metadata/properties"/>
    <ds:schemaRef ds:uri="5347145e-a152-41c2-aeb8-a1d696046230"/>
  </ds:schemaRefs>
</ds:datastoreItem>
</file>

<file path=customXml/itemProps3.xml><?xml version="1.0" encoding="utf-8"?>
<ds:datastoreItem xmlns:ds="http://schemas.openxmlformats.org/officeDocument/2006/customXml" ds:itemID="{6D8506F9-77A6-4CC7-BA4B-15E6E2A8F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7145e-a152-41c2-aeb8-a1d69604623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EC66CFE-FA7C-4002-A556-9980257423C3}">
  <ds:schemaRefs>
    <ds:schemaRef ds:uri="http://schemas.openxmlformats.org/officeDocument/2006/bibliography"/>
  </ds:schemaRefs>
</ds:datastoreItem>
</file>

<file path=customXml/itemProps5.xml><?xml version="1.0" encoding="utf-8"?>
<ds:datastoreItem xmlns:ds="http://schemas.openxmlformats.org/officeDocument/2006/customXml" ds:itemID="{3C31919B-DB86-434B-B9F2-E1E282A8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Одлука за општите услови за отворање на сметки во Народната банка на РМ</vt:lpstr>
    </vt:vector>
  </TitlesOfParts>
  <Company>Ministry of finance</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Одлука за општите услови за отворање на сметки во Народната банка на РМ</dc:title>
  <dc:creator>MF Ministry of Finance</dc:creator>
  <cp:lastModifiedBy>NBRM</cp:lastModifiedBy>
  <cp:revision>25</cp:revision>
  <cp:lastPrinted>2014-03-17T10:31:00Z</cp:lastPrinted>
  <dcterms:created xsi:type="dcterms:W3CDTF">2014-03-14T14:25:00Z</dcterms:created>
  <dcterms:modified xsi:type="dcterms:W3CDTF">2014-03-18T10:50:00Z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0x0101005DC2ABA95019274FBF187B4113D59F77</vt:lpwstr>
  </property>
</Properties>
</file>